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F4D6" w14:textId="77777777" w:rsidR="00B57D77" w:rsidRPr="00F1336E" w:rsidRDefault="00000000">
      <w:pPr>
        <w:pStyle w:val="af"/>
        <w:numPr>
          <w:ilvl w:val="0"/>
          <w:numId w:val="1"/>
        </w:numPr>
        <w:rPr>
          <w:rFonts w:ascii="Times New Roman" w:eastAsia="標楷體" w:hAnsi="Times New Roman" w:cs="Times New Roman"/>
        </w:rPr>
      </w:pPr>
      <w:r w:rsidRPr="00F1336E">
        <w:rPr>
          <w:rFonts w:ascii="Times New Roman" w:eastAsia="標楷體" w:hAnsi="Times New Roman" w:cs="Times New Roman"/>
          <w:b/>
          <w:bCs/>
          <w:sz w:val="28"/>
          <w:szCs w:val="28"/>
        </w:rPr>
        <w:t>前言</w:t>
      </w:r>
    </w:p>
    <w:p w14:paraId="36D57F19" w14:textId="77777777" w:rsidR="00B57D77" w:rsidRPr="00F1336E" w:rsidRDefault="00000000">
      <w:pPr>
        <w:pStyle w:val="af"/>
        <w:ind w:left="720"/>
        <w:rPr>
          <w:rFonts w:ascii="Times New Roman" w:eastAsia="標楷體" w:hAnsi="Times New Roman" w:cs="Times New Roman"/>
        </w:rPr>
      </w:pPr>
      <w:r w:rsidRPr="00F1336E">
        <w:rPr>
          <w:rFonts w:ascii="Times New Roman" w:eastAsia="標楷體" w:hAnsi="Times New Roman" w:cs="Times New Roman"/>
          <w:szCs w:val="24"/>
        </w:rPr>
        <w:t>本文件是關於執行基金程式理財系統所需的電腦環境規格以及此系統程式功能說明</w:t>
      </w:r>
    </w:p>
    <w:p w14:paraId="3779B541" w14:textId="77777777" w:rsidR="00B57D77" w:rsidRPr="00F1336E" w:rsidRDefault="00000000">
      <w:pPr>
        <w:pStyle w:val="af"/>
        <w:numPr>
          <w:ilvl w:val="0"/>
          <w:numId w:val="1"/>
        </w:numPr>
        <w:rPr>
          <w:rFonts w:ascii="Times New Roman" w:eastAsia="標楷體" w:hAnsi="Times New Roman" w:cs="Times New Roman"/>
        </w:rPr>
      </w:pPr>
      <w:r w:rsidRPr="00F1336E">
        <w:rPr>
          <w:rFonts w:ascii="Times New Roman" w:eastAsia="標楷體" w:hAnsi="Times New Roman" w:cs="Times New Roman"/>
          <w:b/>
          <w:bCs/>
          <w:sz w:val="28"/>
          <w:szCs w:val="28"/>
        </w:rPr>
        <w:t>規格說明</w:t>
      </w:r>
    </w:p>
    <w:p w14:paraId="532B49EA" w14:textId="77777777" w:rsidR="00B57D77" w:rsidRPr="00F1336E" w:rsidRDefault="00000000">
      <w:pPr>
        <w:pStyle w:val="af"/>
        <w:numPr>
          <w:ilvl w:val="0"/>
          <w:numId w:val="2"/>
        </w:numPr>
        <w:rPr>
          <w:rFonts w:ascii="Times New Roman" w:eastAsia="標楷體" w:hAnsi="Times New Roman" w:cs="Times New Roman"/>
        </w:rPr>
      </w:pPr>
      <w:r w:rsidRPr="00F1336E">
        <w:rPr>
          <w:rFonts w:ascii="Times New Roman" w:eastAsia="標楷體" w:hAnsi="Times New Roman" w:cs="Times New Roman"/>
          <w:szCs w:val="24"/>
        </w:rPr>
        <w:t>安裝</w:t>
      </w:r>
      <w:r w:rsidRPr="00F1336E">
        <w:rPr>
          <w:rFonts w:ascii="Times New Roman" w:eastAsia="標楷體" w:hAnsi="Times New Roman" w:cs="Times New Roman"/>
          <w:szCs w:val="24"/>
        </w:rPr>
        <w:t>Java</w:t>
      </w:r>
    </w:p>
    <w:p w14:paraId="3EBF84E7" w14:textId="77777777" w:rsidR="00B57D77" w:rsidRPr="00F1336E" w:rsidRDefault="00000000">
      <w:pPr>
        <w:pStyle w:val="af"/>
        <w:ind w:left="1069"/>
        <w:rPr>
          <w:rFonts w:ascii="Times New Roman" w:eastAsia="標楷體" w:hAnsi="Times New Roman" w:cs="Times New Roman"/>
        </w:rPr>
      </w:pPr>
      <w:r w:rsidRPr="00F1336E">
        <w:rPr>
          <w:rFonts w:ascii="Times New Roman" w:eastAsia="標楷體" w:hAnsi="Times New Roman" w:cs="Times New Roman"/>
          <w:szCs w:val="24"/>
        </w:rPr>
        <w:t>由於此系統的程式碼是由</w:t>
      </w:r>
      <w:r w:rsidRPr="00F1336E">
        <w:rPr>
          <w:rFonts w:ascii="Times New Roman" w:eastAsia="標楷體" w:hAnsi="Times New Roman" w:cs="Times New Roman"/>
          <w:szCs w:val="24"/>
        </w:rPr>
        <w:t>Java</w:t>
      </w:r>
      <w:r w:rsidRPr="00F1336E">
        <w:rPr>
          <w:rFonts w:ascii="Times New Roman" w:eastAsia="標楷體" w:hAnsi="Times New Roman" w:cs="Times New Roman"/>
          <w:szCs w:val="24"/>
        </w:rPr>
        <w:t>編寫，使用者需先在電腦上</w:t>
      </w:r>
      <w:bookmarkStart w:id="0" w:name="_Hlk143184759"/>
      <w:r w:rsidRPr="00F1336E">
        <w:rPr>
          <w:rFonts w:ascii="Times New Roman" w:eastAsia="標楷體" w:hAnsi="Times New Roman" w:cs="Times New Roman"/>
          <w:szCs w:val="24"/>
        </w:rPr>
        <w:t>安裝</w:t>
      </w:r>
      <w:r w:rsidRPr="00F1336E">
        <w:rPr>
          <w:rFonts w:ascii="Times New Roman" w:eastAsia="標楷體" w:hAnsi="Times New Roman" w:cs="Times New Roman"/>
          <w:szCs w:val="24"/>
        </w:rPr>
        <w:t>Java</w:t>
      </w:r>
      <w:bookmarkEnd w:id="0"/>
      <w:r w:rsidRPr="00F1336E">
        <w:rPr>
          <w:rFonts w:ascii="Times New Roman" w:eastAsia="標楷體" w:hAnsi="Times New Roman" w:cs="Times New Roman"/>
          <w:szCs w:val="24"/>
        </w:rPr>
        <w:t>執行環境。</w:t>
      </w:r>
    </w:p>
    <w:p w14:paraId="545A652A" w14:textId="77777777" w:rsidR="00B57D77" w:rsidRPr="00F1336E" w:rsidRDefault="00000000">
      <w:pPr>
        <w:pStyle w:val="af"/>
        <w:numPr>
          <w:ilvl w:val="0"/>
          <w:numId w:val="2"/>
        </w:numPr>
        <w:rPr>
          <w:rFonts w:ascii="Times New Roman" w:eastAsia="標楷體" w:hAnsi="Times New Roman" w:cs="Times New Roman"/>
        </w:rPr>
      </w:pPr>
      <w:r w:rsidRPr="00F1336E">
        <w:rPr>
          <w:rFonts w:ascii="Times New Roman" w:eastAsia="標楷體" w:hAnsi="Times New Roman" w:cs="Times New Roman"/>
          <w:szCs w:val="24"/>
        </w:rPr>
        <w:t>此系統程式包含以下內容</w:t>
      </w:r>
      <w:r w:rsidRPr="00F1336E">
        <w:rPr>
          <w:rFonts w:ascii="Times New Roman" w:eastAsia="標楷體" w:hAnsi="Times New Roman" w:cs="Times New Roman"/>
          <w:szCs w:val="24"/>
        </w:rPr>
        <w:t>:</w:t>
      </w:r>
    </w:p>
    <w:p w14:paraId="2AE7CE88" w14:textId="77777777" w:rsidR="00FF3B1F" w:rsidRPr="00FF3B1F" w:rsidRDefault="00000000" w:rsidP="00FF3B1F">
      <w:pPr>
        <w:pStyle w:val="af"/>
        <w:numPr>
          <w:ilvl w:val="0"/>
          <w:numId w:val="22"/>
        </w:numPr>
        <w:rPr>
          <w:rFonts w:ascii="Times New Roman" w:eastAsia="標楷體" w:hAnsi="Times New Roman" w:cs="Times New Roman"/>
        </w:rPr>
      </w:pPr>
      <w:r w:rsidRPr="00FF3B1F">
        <w:rPr>
          <w:rFonts w:ascii="Times New Roman" w:eastAsia="標楷體" w:hAnsi="Times New Roman" w:cs="Times New Roman"/>
          <w:szCs w:val="24"/>
        </w:rPr>
        <w:t>Project1.jar</w:t>
      </w:r>
    </w:p>
    <w:p w14:paraId="19EAFBD2" w14:textId="77777777" w:rsidR="00FF3B1F" w:rsidRPr="00FF3B1F" w:rsidRDefault="00000000" w:rsidP="00FF3B1F">
      <w:pPr>
        <w:pStyle w:val="af"/>
        <w:numPr>
          <w:ilvl w:val="0"/>
          <w:numId w:val="22"/>
        </w:numPr>
        <w:rPr>
          <w:rFonts w:ascii="Times New Roman" w:eastAsia="標楷體" w:hAnsi="Times New Roman" w:cs="Times New Roman"/>
        </w:rPr>
      </w:pPr>
      <w:r w:rsidRPr="00FF3B1F">
        <w:rPr>
          <w:rFonts w:ascii="Times New Roman" w:eastAsia="標楷體" w:hAnsi="Times New Roman" w:cs="Times New Roman"/>
          <w:szCs w:val="24"/>
        </w:rPr>
        <w:t>run.bat</w:t>
      </w:r>
    </w:p>
    <w:p w14:paraId="66CB548B" w14:textId="77777777" w:rsidR="00FF3B1F" w:rsidRPr="00FF3B1F" w:rsidRDefault="00000000" w:rsidP="00FF3B1F">
      <w:pPr>
        <w:pStyle w:val="af"/>
        <w:numPr>
          <w:ilvl w:val="0"/>
          <w:numId w:val="22"/>
        </w:numPr>
        <w:rPr>
          <w:rFonts w:ascii="Times New Roman" w:eastAsia="標楷體" w:hAnsi="Times New Roman" w:cs="Times New Roman"/>
        </w:rPr>
      </w:pPr>
      <w:r w:rsidRPr="00FF3B1F">
        <w:rPr>
          <w:rFonts w:ascii="Times New Roman" w:eastAsia="標楷體" w:hAnsi="Times New Roman" w:cs="Times New Roman"/>
          <w:szCs w:val="24"/>
        </w:rPr>
        <w:t>基金</w:t>
      </w:r>
      <w:r w:rsidRPr="00FF3B1F">
        <w:rPr>
          <w:rFonts w:ascii="Times New Roman" w:eastAsia="標楷體" w:hAnsi="Times New Roman" w:cs="Times New Roman"/>
          <w:szCs w:val="24"/>
        </w:rPr>
        <w:t>.xlsx</w:t>
      </w:r>
    </w:p>
    <w:p w14:paraId="21774D9C" w14:textId="77777777" w:rsidR="00B57D77" w:rsidRPr="00FF3B1F" w:rsidRDefault="00000000" w:rsidP="00FF3B1F">
      <w:pPr>
        <w:pStyle w:val="af"/>
        <w:numPr>
          <w:ilvl w:val="0"/>
          <w:numId w:val="22"/>
        </w:numPr>
        <w:rPr>
          <w:rFonts w:ascii="Times New Roman" w:eastAsia="標楷體" w:hAnsi="Times New Roman" w:cs="Times New Roman"/>
        </w:rPr>
      </w:pPr>
      <w:r w:rsidRPr="00FF3B1F">
        <w:rPr>
          <w:rFonts w:ascii="Times New Roman" w:eastAsia="標楷體" w:hAnsi="Times New Roman" w:cs="Times New Roman"/>
          <w:szCs w:val="24"/>
        </w:rPr>
        <w:t>Log file (</w:t>
      </w:r>
      <w:r w:rsidRPr="00FF3B1F">
        <w:rPr>
          <w:rFonts w:ascii="Times New Roman" w:eastAsia="標楷體" w:hAnsi="Times New Roman" w:cs="Times New Roman"/>
          <w:szCs w:val="24"/>
        </w:rPr>
        <w:t>資料夾含執行產生的</w:t>
      </w:r>
      <w:r w:rsidRPr="00FF3B1F">
        <w:rPr>
          <w:rFonts w:ascii="Times New Roman" w:eastAsia="標楷體" w:hAnsi="Times New Roman" w:cs="Times New Roman"/>
          <w:szCs w:val="24"/>
        </w:rPr>
        <w:t xml:space="preserve">.log </w:t>
      </w:r>
      <w:r w:rsidRPr="00FF3B1F">
        <w:rPr>
          <w:rFonts w:ascii="Times New Roman" w:eastAsia="標楷體" w:hAnsi="Times New Roman" w:cs="Times New Roman"/>
          <w:szCs w:val="24"/>
        </w:rPr>
        <w:t>檔</w:t>
      </w:r>
      <w:r w:rsidRPr="00FF3B1F">
        <w:rPr>
          <w:rFonts w:ascii="Times New Roman" w:eastAsia="標楷體" w:hAnsi="Times New Roman" w:cs="Times New Roman"/>
          <w:szCs w:val="24"/>
        </w:rPr>
        <w:t>)</w:t>
      </w:r>
    </w:p>
    <w:p w14:paraId="78E92FD6" w14:textId="77777777" w:rsidR="00B57D77" w:rsidRPr="00F1336E" w:rsidRDefault="00000000">
      <w:pPr>
        <w:pStyle w:val="af"/>
        <w:numPr>
          <w:ilvl w:val="0"/>
          <w:numId w:val="1"/>
        </w:numPr>
        <w:rPr>
          <w:rFonts w:ascii="Times New Roman" w:eastAsia="標楷體" w:hAnsi="Times New Roman" w:cs="Times New Roman"/>
        </w:rPr>
      </w:pPr>
      <w:r w:rsidRPr="00F1336E">
        <w:rPr>
          <w:rFonts w:ascii="Times New Roman" w:eastAsia="標楷體" w:hAnsi="Times New Roman" w:cs="Times New Roman"/>
          <w:b/>
          <w:bCs/>
          <w:sz w:val="28"/>
          <w:szCs w:val="28"/>
        </w:rPr>
        <w:t>程式功能說明</w:t>
      </w:r>
    </w:p>
    <w:p w14:paraId="24DD209A"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t xml:space="preserve">1. </w:t>
      </w:r>
      <w:r w:rsidRPr="00F1336E">
        <w:rPr>
          <w:rFonts w:ascii="Times New Roman" w:eastAsia="標楷體" w:hAnsi="Times New Roman" w:cs="Times New Roman"/>
          <w:szCs w:val="24"/>
        </w:rPr>
        <w:t>目的</w:t>
      </w:r>
      <w:r w:rsidRPr="00F1336E">
        <w:rPr>
          <w:rFonts w:ascii="Times New Roman" w:eastAsia="標楷體" w:hAnsi="Times New Roman" w:cs="Times New Roman"/>
          <w:szCs w:val="24"/>
        </w:rPr>
        <w:t>:</w:t>
      </w:r>
    </w:p>
    <w:p w14:paraId="52387129" w14:textId="77777777" w:rsidR="00B57D77" w:rsidRPr="00F1336E" w:rsidRDefault="00000000" w:rsidP="00F1336E">
      <w:pPr>
        <w:pStyle w:val="af"/>
        <w:numPr>
          <w:ilvl w:val="0"/>
          <w:numId w:val="6"/>
        </w:numPr>
        <w:rPr>
          <w:rFonts w:ascii="Times New Roman" w:eastAsia="標楷體" w:hAnsi="Times New Roman" w:cs="Times New Roman"/>
          <w:szCs w:val="24"/>
        </w:rPr>
      </w:pPr>
      <w:r w:rsidRPr="00F1336E">
        <w:rPr>
          <w:rFonts w:ascii="Times New Roman" w:eastAsia="標楷體" w:hAnsi="Times New Roman" w:cs="Times New Roman"/>
          <w:szCs w:val="24"/>
        </w:rPr>
        <w:t>此</w:t>
      </w:r>
      <w:r w:rsidRPr="00F1336E">
        <w:rPr>
          <w:rFonts w:ascii="Times New Roman" w:eastAsia="標楷體" w:hAnsi="Times New Roman" w:cs="Times New Roman"/>
          <w:szCs w:val="24"/>
        </w:rPr>
        <w:t>Java</w:t>
      </w:r>
      <w:r w:rsidRPr="00F1336E">
        <w:rPr>
          <w:rFonts w:ascii="Times New Roman" w:eastAsia="標楷體" w:hAnsi="Times New Roman" w:cs="Times New Roman"/>
          <w:szCs w:val="24"/>
        </w:rPr>
        <w:t>類別旨在從特定網站抓取金融數據，然後將此數據更新或寫入</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文件。</w:t>
      </w:r>
    </w:p>
    <w:p w14:paraId="5A5A1B18" w14:textId="77777777" w:rsidR="00F1336E" w:rsidRPr="00F1336E" w:rsidRDefault="00F1336E" w:rsidP="00F1336E">
      <w:pPr>
        <w:pStyle w:val="af"/>
        <w:ind w:left="1440"/>
        <w:rPr>
          <w:rFonts w:ascii="Times New Roman" w:eastAsia="標楷體" w:hAnsi="Times New Roman" w:cs="Times New Roman"/>
          <w:szCs w:val="24"/>
        </w:rPr>
      </w:pPr>
    </w:p>
    <w:p w14:paraId="4DCE4275"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t xml:space="preserve">2. </w:t>
      </w:r>
      <w:r w:rsidRPr="00F1336E">
        <w:rPr>
          <w:rFonts w:ascii="Times New Roman" w:eastAsia="標楷體" w:hAnsi="Times New Roman" w:cs="Times New Roman"/>
          <w:szCs w:val="24"/>
        </w:rPr>
        <w:t>主要功能</w:t>
      </w:r>
      <w:r w:rsidRPr="00F1336E">
        <w:rPr>
          <w:rFonts w:ascii="Times New Roman" w:eastAsia="標楷體" w:hAnsi="Times New Roman" w:cs="Times New Roman"/>
          <w:szCs w:val="24"/>
        </w:rPr>
        <w:t>:</w:t>
      </w:r>
    </w:p>
    <w:p w14:paraId="7CD85B11" w14:textId="77777777" w:rsidR="00B57D77" w:rsidRPr="00F1336E" w:rsidRDefault="00000000" w:rsidP="00F1336E">
      <w:pPr>
        <w:pStyle w:val="af"/>
        <w:numPr>
          <w:ilvl w:val="0"/>
          <w:numId w:val="6"/>
        </w:numPr>
        <w:rPr>
          <w:rFonts w:ascii="Times New Roman" w:eastAsia="標楷體" w:hAnsi="Times New Roman" w:cs="Times New Roman"/>
          <w:szCs w:val="24"/>
        </w:rPr>
      </w:pPr>
      <w:r w:rsidRPr="00F1336E">
        <w:rPr>
          <w:rFonts w:ascii="Times New Roman" w:eastAsia="標楷體" w:hAnsi="Times New Roman" w:cs="Times New Roman"/>
          <w:szCs w:val="24"/>
        </w:rPr>
        <w:t>數據抓取</w:t>
      </w:r>
      <w:r w:rsidRPr="00F1336E">
        <w:rPr>
          <w:rFonts w:ascii="Times New Roman" w:eastAsia="標楷體" w:hAnsi="Times New Roman" w:cs="Times New Roman"/>
          <w:szCs w:val="24"/>
        </w:rPr>
        <w:t xml:space="preserve">: </w:t>
      </w:r>
      <w:r w:rsidRPr="00F1336E">
        <w:rPr>
          <w:rFonts w:ascii="Times New Roman" w:eastAsia="標楷體" w:hAnsi="Times New Roman" w:cs="Times New Roman"/>
          <w:szCs w:val="24"/>
        </w:rPr>
        <w:t>從</w:t>
      </w:r>
      <w:r w:rsidRPr="00F1336E">
        <w:rPr>
          <w:rFonts w:ascii="Times New Roman" w:eastAsia="標楷體" w:hAnsi="Times New Roman" w:cs="Times New Roman"/>
          <w:szCs w:val="24"/>
        </w:rPr>
        <w:t>"moneydj.com"</w:t>
      </w:r>
      <w:r w:rsidRPr="00F1336E">
        <w:rPr>
          <w:rFonts w:ascii="Times New Roman" w:eastAsia="標楷體" w:hAnsi="Times New Roman" w:cs="Times New Roman"/>
          <w:szCs w:val="24"/>
        </w:rPr>
        <w:t>或</w:t>
      </w:r>
      <w:r w:rsidRPr="00F1336E">
        <w:rPr>
          <w:rFonts w:ascii="Times New Roman" w:eastAsia="標楷體" w:hAnsi="Times New Roman" w:cs="Times New Roman"/>
          <w:szCs w:val="24"/>
        </w:rPr>
        <w:t>"yahoo.com"</w:t>
      </w:r>
      <w:r w:rsidRPr="00F1336E">
        <w:rPr>
          <w:rFonts w:ascii="Times New Roman" w:eastAsia="標楷體" w:hAnsi="Times New Roman" w:cs="Times New Roman"/>
          <w:szCs w:val="24"/>
        </w:rPr>
        <w:t>的網站抓取</w:t>
      </w:r>
      <w:r w:rsidR="002D6208">
        <w:rPr>
          <w:rFonts w:ascii="Times New Roman" w:eastAsia="標楷體" w:hAnsi="Times New Roman" w:cs="Times New Roman" w:hint="eastAsia"/>
          <w:szCs w:val="24"/>
        </w:rPr>
        <w:t>基金</w:t>
      </w:r>
      <w:r w:rsidRPr="00F1336E">
        <w:rPr>
          <w:rFonts w:ascii="Times New Roman" w:eastAsia="標楷體" w:hAnsi="Times New Roman" w:cs="Times New Roman"/>
          <w:szCs w:val="24"/>
        </w:rPr>
        <w:t>數據。</w:t>
      </w:r>
    </w:p>
    <w:p w14:paraId="132A8FD8" w14:textId="77777777" w:rsidR="00B57D77" w:rsidRDefault="00000000" w:rsidP="00F1336E">
      <w:pPr>
        <w:pStyle w:val="af"/>
        <w:numPr>
          <w:ilvl w:val="0"/>
          <w:numId w:val="6"/>
        </w:numPr>
        <w:rPr>
          <w:rFonts w:ascii="Times New Roman" w:eastAsia="標楷體" w:hAnsi="Times New Roman" w:cs="Times New Roman"/>
          <w:szCs w:val="24"/>
        </w:rPr>
      </w:pPr>
      <w:r w:rsidRPr="00F1336E">
        <w:rPr>
          <w:rFonts w:ascii="Times New Roman" w:eastAsia="標楷體" w:hAnsi="Times New Roman" w:cs="Times New Roman"/>
          <w:szCs w:val="24"/>
        </w:rPr>
        <w:t>Excel</w:t>
      </w:r>
      <w:r w:rsidR="002D6208">
        <w:rPr>
          <w:rFonts w:ascii="Times New Roman" w:eastAsia="標楷體" w:hAnsi="Times New Roman" w:cs="Times New Roman" w:hint="eastAsia"/>
          <w:szCs w:val="24"/>
        </w:rPr>
        <w:t>讀取與寫入</w:t>
      </w:r>
      <w:r w:rsidRPr="00F1336E">
        <w:rPr>
          <w:rFonts w:ascii="Times New Roman" w:eastAsia="標楷體" w:hAnsi="Times New Roman" w:cs="Times New Roman"/>
          <w:szCs w:val="24"/>
        </w:rPr>
        <w:t xml:space="preserve">: </w:t>
      </w:r>
      <w:r w:rsidRPr="00F1336E">
        <w:rPr>
          <w:rFonts w:ascii="Times New Roman" w:eastAsia="標楷體" w:hAnsi="Times New Roman" w:cs="Times New Roman"/>
          <w:szCs w:val="24"/>
        </w:rPr>
        <w:t>從</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文件</w:t>
      </w:r>
      <w:r w:rsidR="002D6208">
        <w:rPr>
          <w:rFonts w:ascii="Times New Roman" w:eastAsia="標楷體" w:hAnsi="Times New Roman" w:cs="Times New Roman" w:hint="eastAsia"/>
          <w:szCs w:val="24"/>
        </w:rPr>
        <w:t>(</w:t>
      </w:r>
      <w:r w:rsidR="002D6208">
        <w:rPr>
          <w:rFonts w:ascii="Times New Roman" w:eastAsia="標楷體" w:hAnsi="Times New Roman" w:cs="Times New Roman"/>
          <w:szCs w:val="24"/>
        </w:rPr>
        <w:t>Mapping</w:t>
      </w:r>
      <w:r w:rsidR="002D6208">
        <w:rPr>
          <w:rFonts w:ascii="Times New Roman" w:eastAsia="標楷體" w:hAnsi="Times New Roman" w:cs="Times New Roman" w:hint="eastAsia"/>
          <w:szCs w:val="24"/>
        </w:rPr>
        <w:t>)</w:t>
      </w:r>
      <w:r w:rsidRPr="00F1336E">
        <w:rPr>
          <w:rFonts w:ascii="Times New Roman" w:eastAsia="標楷體" w:hAnsi="Times New Roman" w:cs="Times New Roman"/>
          <w:szCs w:val="24"/>
        </w:rPr>
        <w:t>讀取</w:t>
      </w:r>
      <w:r w:rsidR="00E33A04">
        <w:rPr>
          <w:rFonts w:ascii="Times New Roman" w:eastAsia="標楷體" w:hAnsi="Times New Roman" w:cs="Times New Roman" w:hint="eastAsia"/>
          <w:szCs w:val="24"/>
        </w:rPr>
        <w:t>網址</w:t>
      </w:r>
      <w:r w:rsidRPr="00F1336E">
        <w:rPr>
          <w:rFonts w:ascii="Times New Roman" w:eastAsia="標楷體" w:hAnsi="Times New Roman" w:cs="Times New Roman"/>
          <w:szCs w:val="24"/>
        </w:rPr>
        <w:t>和名稱，然後根據</w:t>
      </w:r>
      <w:r w:rsidR="002D6208">
        <w:rPr>
          <w:rFonts w:ascii="Times New Roman" w:eastAsia="標楷體" w:hAnsi="Times New Roman" w:cs="Times New Roman" w:hint="eastAsia"/>
          <w:szCs w:val="24"/>
        </w:rPr>
        <w:t>爬蟲</w:t>
      </w:r>
      <w:r w:rsidRPr="00F1336E">
        <w:rPr>
          <w:rFonts w:ascii="Times New Roman" w:eastAsia="標楷體" w:hAnsi="Times New Roman" w:cs="Times New Roman"/>
          <w:szCs w:val="24"/>
        </w:rPr>
        <w:t>的數據</w:t>
      </w:r>
      <w:r w:rsidR="002D6208">
        <w:rPr>
          <w:rFonts w:ascii="Times New Roman" w:eastAsia="標楷體" w:hAnsi="Times New Roman" w:cs="Times New Roman" w:hint="eastAsia"/>
          <w:szCs w:val="24"/>
        </w:rPr>
        <w:t>來判斷是否</w:t>
      </w:r>
      <w:r w:rsidRPr="00F1336E">
        <w:rPr>
          <w:rFonts w:ascii="Times New Roman" w:eastAsia="標楷體" w:hAnsi="Times New Roman" w:cs="Times New Roman"/>
          <w:szCs w:val="24"/>
        </w:rPr>
        <w:t>更新或寫入</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w:t>
      </w:r>
    </w:p>
    <w:p w14:paraId="62DCFDE6" w14:textId="77777777" w:rsidR="00142D01" w:rsidRPr="00F1336E" w:rsidRDefault="00142D01" w:rsidP="00142D01">
      <w:pPr>
        <w:pStyle w:val="af"/>
        <w:numPr>
          <w:ilvl w:val="0"/>
          <w:numId w:val="6"/>
        </w:numPr>
        <w:rPr>
          <w:rFonts w:ascii="Times New Roman" w:eastAsia="標楷體" w:hAnsi="Times New Roman" w:cs="Times New Roman"/>
          <w:szCs w:val="24"/>
        </w:rPr>
      </w:pPr>
      <w:r w:rsidRPr="00F1336E">
        <w:rPr>
          <w:rFonts w:ascii="Times New Roman" w:eastAsia="標楷體" w:hAnsi="Times New Roman" w:cs="Times New Roman"/>
          <w:szCs w:val="24"/>
        </w:rPr>
        <w:t xml:space="preserve">: </w:t>
      </w:r>
      <w:r w:rsidRPr="00F1336E">
        <w:rPr>
          <w:rFonts w:ascii="Times New Roman" w:eastAsia="標楷體" w:hAnsi="Times New Roman" w:cs="Times New Roman"/>
          <w:szCs w:val="24"/>
        </w:rPr>
        <w:t>設定日誌記錄器</w:t>
      </w:r>
      <w:r>
        <w:rPr>
          <w:rFonts w:ascii="Times New Roman" w:eastAsia="標楷體" w:hAnsi="Times New Roman" w:cs="Times New Roman" w:hint="eastAsia"/>
          <w:szCs w:val="24"/>
        </w:rPr>
        <w:t>。</w:t>
      </w:r>
    </w:p>
    <w:p w14:paraId="530555BE" w14:textId="77777777" w:rsidR="00142D01" w:rsidRDefault="00142D01" w:rsidP="00142D01">
      <w:pPr>
        <w:pStyle w:val="af"/>
        <w:ind w:left="1440"/>
        <w:rPr>
          <w:rFonts w:ascii="Times New Roman" w:eastAsia="標楷體" w:hAnsi="Times New Roman" w:cs="Times New Roman"/>
          <w:szCs w:val="24"/>
        </w:rPr>
      </w:pPr>
    </w:p>
    <w:p w14:paraId="0EB7372A" w14:textId="77777777" w:rsidR="00FF490D" w:rsidRPr="00F1336E" w:rsidRDefault="00FF490D" w:rsidP="00FF490D">
      <w:pPr>
        <w:pStyle w:val="af"/>
        <w:ind w:left="1440"/>
        <w:rPr>
          <w:rFonts w:ascii="Times New Roman" w:eastAsia="標楷體" w:hAnsi="Times New Roman" w:cs="Times New Roman"/>
          <w:szCs w:val="24"/>
        </w:rPr>
      </w:pPr>
    </w:p>
    <w:p w14:paraId="25CBF145"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t xml:space="preserve">3. </w:t>
      </w:r>
      <w:r w:rsidRPr="00F1336E">
        <w:rPr>
          <w:rFonts w:ascii="Times New Roman" w:eastAsia="標楷體" w:hAnsi="Times New Roman" w:cs="Times New Roman"/>
          <w:szCs w:val="24"/>
        </w:rPr>
        <w:t>方法說明</w:t>
      </w:r>
      <w:r w:rsidRPr="00F1336E">
        <w:rPr>
          <w:rFonts w:ascii="Times New Roman" w:eastAsia="標楷體" w:hAnsi="Times New Roman" w:cs="Times New Roman"/>
          <w:szCs w:val="24"/>
        </w:rPr>
        <w:t>:</w:t>
      </w:r>
    </w:p>
    <w:p w14:paraId="1BF3A196" w14:textId="77777777" w:rsidR="00B57D77" w:rsidRPr="00F1336E" w:rsidRDefault="00000000" w:rsidP="00F1336E">
      <w:pPr>
        <w:pStyle w:val="af"/>
        <w:numPr>
          <w:ilvl w:val="0"/>
          <w:numId w:val="7"/>
        </w:numPr>
        <w:rPr>
          <w:rFonts w:ascii="Times New Roman" w:eastAsia="標楷體" w:hAnsi="Times New Roman" w:cs="Times New Roman"/>
          <w:szCs w:val="24"/>
        </w:rPr>
      </w:pPr>
      <w:r w:rsidRPr="00F1336E">
        <w:rPr>
          <w:rFonts w:ascii="Times New Roman" w:eastAsia="標楷體" w:hAnsi="Times New Roman" w:cs="Times New Roman"/>
          <w:szCs w:val="24"/>
        </w:rPr>
        <w:t xml:space="preserve">setupLogger(): </w:t>
      </w:r>
      <w:r w:rsidRPr="00F1336E">
        <w:rPr>
          <w:rFonts w:ascii="Times New Roman" w:eastAsia="標楷體" w:hAnsi="Times New Roman" w:cs="Times New Roman"/>
          <w:szCs w:val="24"/>
        </w:rPr>
        <w:t>設定</w:t>
      </w:r>
      <w:r w:rsidR="00E33A04">
        <w:rPr>
          <w:rFonts w:ascii="Times New Roman" w:eastAsia="標楷體" w:hAnsi="Times New Roman" w:cs="Times New Roman" w:hint="eastAsia"/>
          <w:szCs w:val="24"/>
        </w:rPr>
        <w:t>l</w:t>
      </w:r>
      <w:r w:rsidR="00E33A04">
        <w:rPr>
          <w:rFonts w:ascii="Times New Roman" w:eastAsia="標楷體" w:hAnsi="Times New Roman" w:cs="Times New Roman"/>
          <w:szCs w:val="24"/>
        </w:rPr>
        <w:t>og</w:t>
      </w:r>
      <w:r w:rsidRPr="00F1336E">
        <w:rPr>
          <w:rFonts w:ascii="Times New Roman" w:eastAsia="標楷體" w:hAnsi="Times New Roman" w:cs="Times New Roman"/>
          <w:szCs w:val="24"/>
        </w:rPr>
        <w:t>，將日誌寫入的文件。</w:t>
      </w:r>
    </w:p>
    <w:p w14:paraId="6C8AAFD6" w14:textId="77777777" w:rsidR="00B57D77" w:rsidRPr="00F1336E" w:rsidRDefault="00000000" w:rsidP="00F1336E">
      <w:pPr>
        <w:pStyle w:val="af"/>
        <w:numPr>
          <w:ilvl w:val="0"/>
          <w:numId w:val="7"/>
        </w:numPr>
        <w:rPr>
          <w:rFonts w:ascii="Times New Roman" w:eastAsia="標楷體" w:hAnsi="Times New Roman" w:cs="Times New Roman"/>
          <w:szCs w:val="24"/>
        </w:rPr>
      </w:pPr>
      <w:r w:rsidRPr="00F1336E">
        <w:rPr>
          <w:rFonts w:ascii="Times New Roman" w:eastAsia="標楷體" w:hAnsi="Times New Roman" w:cs="Times New Roman"/>
          <w:szCs w:val="24"/>
        </w:rPr>
        <w:t xml:space="preserve">getMonthNumber(String monthName): </w:t>
      </w:r>
      <w:r w:rsidRPr="00F1336E">
        <w:rPr>
          <w:rFonts w:ascii="Times New Roman" w:eastAsia="標楷體" w:hAnsi="Times New Roman" w:cs="Times New Roman"/>
          <w:szCs w:val="24"/>
        </w:rPr>
        <w:t>將月份名稱（如</w:t>
      </w:r>
      <w:r w:rsidRPr="00F1336E">
        <w:rPr>
          <w:rFonts w:ascii="Times New Roman" w:eastAsia="標楷體" w:hAnsi="Times New Roman" w:cs="Times New Roman"/>
          <w:szCs w:val="24"/>
        </w:rPr>
        <w:t>"Jan"</w:t>
      </w:r>
      <w:r w:rsidRPr="00F1336E">
        <w:rPr>
          <w:rFonts w:ascii="Times New Roman" w:eastAsia="標楷體" w:hAnsi="Times New Roman" w:cs="Times New Roman"/>
          <w:szCs w:val="24"/>
        </w:rPr>
        <w:t>、</w:t>
      </w:r>
      <w:r w:rsidRPr="00F1336E">
        <w:rPr>
          <w:rFonts w:ascii="Times New Roman" w:eastAsia="標楷體" w:hAnsi="Times New Roman" w:cs="Times New Roman"/>
          <w:szCs w:val="24"/>
        </w:rPr>
        <w:t>"Feb"</w:t>
      </w:r>
      <w:r w:rsidRPr="00F1336E">
        <w:rPr>
          <w:rFonts w:ascii="Times New Roman" w:eastAsia="標楷體" w:hAnsi="Times New Roman" w:cs="Times New Roman"/>
          <w:szCs w:val="24"/>
        </w:rPr>
        <w:t>）轉換為其相應的數字。</w:t>
      </w:r>
    </w:p>
    <w:p w14:paraId="1F88955D" w14:textId="77777777" w:rsidR="00B57D77" w:rsidRPr="00F1336E" w:rsidRDefault="00000000" w:rsidP="00F1336E">
      <w:pPr>
        <w:pStyle w:val="af"/>
        <w:numPr>
          <w:ilvl w:val="0"/>
          <w:numId w:val="7"/>
        </w:numPr>
        <w:rPr>
          <w:rFonts w:ascii="Times New Roman" w:eastAsia="標楷體" w:hAnsi="Times New Roman" w:cs="Times New Roman"/>
          <w:szCs w:val="24"/>
        </w:rPr>
      </w:pPr>
      <w:r w:rsidRPr="00F1336E">
        <w:rPr>
          <w:rFonts w:ascii="Times New Roman" w:eastAsia="標楷體" w:hAnsi="Times New Roman" w:cs="Times New Roman"/>
          <w:szCs w:val="24"/>
        </w:rPr>
        <w:t xml:space="preserve">readNameFromExcel(String filePath) </w:t>
      </w:r>
      <w:r w:rsidRPr="00F1336E">
        <w:rPr>
          <w:rFonts w:ascii="Times New Roman" w:eastAsia="標楷體" w:hAnsi="Times New Roman" w:cs="Times New Roman"/>
          <w:szCs w:val="24"/>
        </w:rPr>
        <w:t>和</w:t>
      </w:r>
      <w:r w:rsidRPr="00F1336E">
        <w:rPr>
          <w:rFonts w:ascii="Times New Roman" w:eastAsia="標楷體" w:hAnsi="Times New Roman" w:cs="Times New Roman"/>
          <w:szCs w:val="24"/>
        </w:rPr>
        <w:t xml:space="preserve"> readUrlsFromExcel(String filePath): </w:t>
      </w:r>
      <w:r w:rsidRPr="00F1336E">
        <w:rPr>
          <w:rFonts w:ascii="Times New Roman" w:eastAsia="標楷體" w:hAnsi="Times New Roman" w:cs="Times New Roman"/>
          <w:szCs w:val="24"/>
        </w:rPr>
        <w:t>分別從</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文件讀取名稱和</w:t>
      </w:r>
      <w:r w:rsidR="00E33A04">
        <w:rPr>
          <w:rFonts w:ascii="Times New Roman" w:eastAsia="標楷體" w:hAnsi="Times New Roman" w:cs="Times New Roman" w:hint="eastAsia"/>
          <w:szCs w:val="24"/>
        </w:rPr>
        <w:t>網址</w:t>
      </w:r>
      <w:r w:rsidRPr="00F1336E">
        <w:rPr>
          <w:rFonts w:ascii="Times New Roman" w:eastAsia="標楷體" w:hAnsi="Times New Roman" w:cs="Times New Roman"/>
          <w:szCs w:val="24"/>
        </w:rPr>
        <w:t>。</w:t>
      </w:r>
    </w:p>
    <w:p w14:paraId="55D6C48F" w14:textId="77777777" w:rsidR="00B57D77" w:rsidRPr="00F1336E" w:rsidRDefault="00000000" w:rsidP="00F1336E">
      <w:pPr>
        <w:pStyle w:val="af"/>
        <w:numPr>
          <w:ilvl w:val="0"/>
          <w:numId w:val="7"/>
        </w:numPr>
        <w:rPr>
          <w:rFonts w:ascii="Times New Roman" w:eastAsia="標楷體" w:hAnsi="Times New Roman" w:cs="Times New Roman"/>
          <w:szCs w:val="24"/>
        </w:rPr>
      </w:pPr>
      <w:r w:rsidRPr="00F1336E">
        <w:rPr>
          <w:rFonts w:ascii="Times New Roman" w:eastAsia="標楷體" w:hAnsi="Times New Roman" w:cs="Times New Roman"/>
          <w:szCs w:val="24"/>
        </w:rPr>
        <w:t>writeToExcel(...):</w:t>
      </w:r>
      <w:r w:rsidRPr="00F1336E">
        <w:rPr>
          <w:rFonts w:ascii="Times New Roman" w:eastAsia="標楷體" w:hAnsi="Times New Roman" w:cs="Times New Roman"/>
          <w:szCs w:val="24"/>
        </w:rPr>
        <w:t>將抓取的數據寫入</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文件。包含處理</w:t>
      </w:r>
      <w:r w:rsidRPr="00F1336E">
        <w:rPr>
          <w:rFonts w:ascii="Times New Roman" w:eastAsia="標楷體" w:hAnsi="Times New Roman" w:cs="Times New Roman"/>
          <w:szCs w:val="24"/>
        </w:rPr>
        <w:t>Excel</w:t>
      </w:r>
      <w:r w:rsidR="00F1336E" w:rsidRPr="00F1336E">
        <w:rPr>
          <w:rFonts w:ascii="Times New Roman" w:eastAsia="標楷體" w:hAnsi="Times New Roman" w:cs="Times New Roman"/>
          <w:szCs w:val="24"/>
        </w:rPr>
        <w:t xml:space="preserve"> </w:t>
      </w:r>
      <w:r w:rsidRPr="00F1336E">
        <w:rPr>
          <w:rFonts w:ascii="Times New Roman" w:eastAsia="標楷體" w:hAnsi="Times New Roman" w:cs="Times New Roman"/>
          <w:szCs w:val="24"/>
        </w:rPr>
        <w:t>公式的邏輯。</w:t>
      </w:r>
    </w:p>
    <w:p w14:paraId="2B3F8F7F" w14:textId="77777777" w:rsidR="00F1336E" w:rsidRDefault="00F1336E">
      <w:pPr>
        <w:pStyle w:val="af"/>
        <w:ind w:left="720"/>
        <w:rPr>
          <w:rFonts w:ascii="Times New Roman" w:eastAsia="標楷體" w:hAnsi="Times New Roman" w:cs="Times New Roman"/>
          <w:szCs w:val="24"/>
        </w:rPr>
      </w:pPr>
    </w:p>
    <w:p w14:paraId="4070C40B" w14:textId="77777777" w:rsidR="00F1336E" w:rsidRPr="00FF490D" w:rsidRDefault="00F1336E" w:rsidP="00FF490D">
      <w:pPr>
        <w:rPr>
          <w:rFonts w:ascii="Times New Roman" w:eastAsia="標楷體" w:hAnsi="Times New Roman" w:cs="Times New Roman"/>
          <w:szCs w:val="24"/>
        </w:rPr>
      </w:pPr>
    </w:p>
    <w:p w14:paraId="411DA9B8"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lastRenderedPageBreak/>
        <w:t xml:space="preserve">4. </w:t>
      </w:r>
      <w:r w:rsidRPr="00F1336E">
        <w:rPr>
          <w:rFonts w:ascii="Times New Roman" w:eastAsia="標楷體" w:hAnsi="Times New Roman" w:cs="Times New Roman"/>
          <w:szCs w:val="24"/>
        </w:rPr>
        <w:t>網頁爬蟲</w:t>
      </w:r>
      <w:r w:rsidRPr="00F1336E">
        <w:rPr>
          <w:rFonts w:ascii="Times New Roman" w:eastAsia="標楷體" w:hAnsi="Times New Roman" w:cs="Times New Roman"/>
          <w:szCs w:val="24"/>
        </w:rPr>
        <w:t>:</w:t>
      </w:r>
    </w:p>
    <w:p w14:paraId="2A04DBE0" w14:textId="77777777" w:rsidR="00B57D77" w:rsidRPr="00F1336E" w:rsidRDefault="00000000" w:rsidP="00F1336E">
      <w:pPr>
        <w:pStyle w:val="af"/>
        <w:numPr>
          <w:ilvl w:val="0"/>
          <w:numId w:val="8"/>
        </w:numPr>
        <w:rPr>
          <w:rFonts w:ascii="Times New Roman" w:eastAsia="標楷體" w:hAnsi="Times New Roman" w:cs="Times New Roman"/>
          <w:szCs w:val="24"/>
        </w:rPr>
      </w:pPr>
      <w:r w:rsidRPr="00F1336E">
        <w:rPr>
          <w:rFonts w:ascii="Times New Roman" w:eastAsia="標楷體" w:hAnsi="Times New Roman" w:cs="Times New Roman"/>
          <w:szCs w:val="24"/>
        </w:rPr>
        <w:t>使用</w:t>
      </w:r>
      <w:r w:rsidRPr="00F1336E">
        <w:rPr>
          <w:rFonts w:ascii="Times New Roman" w:eastAsia="標楷體" w:hAnsi="Times New Roman" w:cs="Times New Roman"/>
          <w:szCs w:val="24"/>
        </w:rPr>
        <w:t>Jsoup</w:t>
      </w:r>
      <w:r w:rsidRPr="00F1336E">
        <w:rPr>
          <w:rFonts w:ascii="Times New Roman" w:eastAsia="標楷體" w:hAnsi="Times New Roman" w:cs="Times New Roman"/>
          <w:szCs w:val="24"/>
        </w:rPr>
        <w:t>從網頁抓取數據。尋找帶有</w:t>
      </w:r>
      <w:r w:rsidR="005F5BC9">
        <w:rPr>
          <w:rFonts w:ascii="Times New Roman" w:eastAsia="標楷體" w:hAnsi="Times New Roman" w:cs="Times New Roman" w:hint="eastAsia"/>
          <w:szCs w:val="24"/>
        </w:rPr>
        <w:t>基金</w:t>
      </w:r>
      <w:r w:rsidRPr="00F1336E">
        <w:rPr>
          <w:rFonts w:ascii="Times New Roman" w:eastAsia="標楷體" w:hAnsi="Times New Roman" w:cs="Times New Roman"/>
          <w:szCs w:val="24"/>
        </w:rPr>
        <w:t>數據的表格，並提取日期和淨值。</w:t>
      </w:r>
      <w:r w:rsidR="00F1336E" w:rsidRPr="00F1336E">
        <w:rPr>
          <w:rFonts w:ascii="Times New Roman" w:eastAsia="標楷體" w:hAnsi="Times New Roman" w:cs="Times New Roman"/>
          <w:szCs w:val="24"/>
        </w:rPr>
        <w:t xml:space="preserve"> </w:t>
      </w:r>
    </w:p>
    <w:p w14:paraId="1773E6A9" w14:textId="77777777" w:rsidR="00F1336E" w:rsidRPr="00F1336E" w:rsidRDefault="00F1336E" w:rsidP="00F1336E">
      <w:pPr>
        <w:pStyle w:val="af"/>
        <w:ind w:left="1440"/>
        <w:rPr>
          <w:rFonts w:ascii="Times New Roman" w:eastAsia="標楷體" w:hAnsi="Times New Roman" w:cs="Times New Roman"/>
          <w:szCs w:val="24"/>
        </w:rPr>
      </w:pPr>
    </w:p>
    <w:p w14:paraId="5464A368"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t xml:space="preserve">5. </w:t>
      </w:r>
      <w:r w:rsidRPr="00F1336E">
        <w:rPr>
          <w:rFonts w:ascii="Times New Roman" w:eastAsia="標楷體" w:hAnsi="Times New Roman" w:cs="Times New Roman"/>
          <w:szCs w:val="24"/>
        </w:rPr>
        <w:t>錯誤處理</w:t>
      </w:r>
      <w:r w:rsidRPr="00F1336E">
        <w:rPr>
          <w:rFonts w:ascii="Times New Roman" w:eastAsia="標楷體" w:hAnsi="Times New Roman" w:cs="Times New Roman"/>
          <w:szCs w:val="24"/>
        </w:rPr>
        <w:t>:</w:t>
      </w:r>
    </w:p>
    <w:p w14:paraId="33DDA798" w14:textId="77777777" w:rsidR="00F1336E" w:rsidRPr="00F1336E" w:rsidRDefault="00F1336E" w:rsidP="00F1336E">
      <w:pPr>
        <w:pStyle w:val="af"/>
        <w:numPr>
          <w:ilvl w:val="0"/>
          <w:numId w:val="8"/>
        </w:numPr>
        <w:rPr>
          <w:rFonts w:ascii="Times New Roman" w:eastAsia="標楷體" w:hAnsi="Times New Roman" w:cs="Times New Roman"/>
          <w:szCs w:val="24"/>
        </w:rPr>
      </w:pPr>
      <w:r w:rsidRPr="00F1336E">
        <w:rPr>
          <w:rFonts w:ascii="Times New Roman" w:eastAsia="標楷體" w:hAnsi="Times New Roman" w:cs="Times New Roman"/>
          <w:szCs w:val="24"/>
        </w:rPr>
        <w:t>包含多個</w:t>
      </w:r>
      <w:r w:rsidRPr="00F1336E">
        <w:rPr>
          <w:rFonts w:ascii="Times New Roman" w:eastAsia="標楷體" w:hAnsi="Times New Roman" w:cs="Times New Roman"/>
          <w:szCs w:val="24"/>
        </w:rPr>
        <w:t>try-catch</w:t>
      </w:r>
      <w:r w:rsidRPr="00F1336E">
        <w:rPr>
          <w:rFonts w:ascii="Times New Roman" w:eastAsia="標楷體" w:hAnsi="Times New Roman" w:cs="Times New Roman"/>
          <w:szCs w:val="24"/>
        </w:rPr>
        <w:t>塊以處理可能的異常，尤其是在網頁抓取和文件操作期間。</w:t>
      </w:r>
    </w:p>
    <w:p w14:paraId="597351C0" w14:textId="77777777" w:rsidR="00F1336E" w:rsidRPr="00F1336E" w:rsidRDefault="00F1336E" w:rsidP="00F1336E">
      <w:pPr>
        <w:pStyle w:val="af"/>
        <w:ind w:left="720"/>
        <w:rPr>
          <w:rFonts w:ascii="Times New Roman" w:eastAsia="標楷體" w:hAnsi="Times New Roman" w:cs="Times New Roman"/>
          <w:szCs w:val="24"/>
        </w:rPr>
      </w:pPr>
    </w:p>
    <w:p w14:paraId="3814234B" w14:textId="77777777" w:rsidR="00B57D77" w:rsidRPr="00F1336E" w:rsidRDefault="00000000">
      <w:pPr>
        <w:pStyle w:val="af"/>
        <w:ind w:left="720"/>
        <w:rPr>
          <w:rFonts w:ascii="Times New Roman" w:eastAsia="標楷體" w:hAnsi="Times New Roman" w:cs="Times New Roman"/>
          <w:szCs w:val="24"/>
        </w:rPr>
      </w:pPr>
      <w:r w:rsidRPr="00F1336E">
        <w:rPr>
          <w:rFonts w:ascii="Times New Roman" w:eastAsia="標楷體" w:hAnsi="Times New Roman" w:cs="Times New Roman"/>
          <w:szCs w:val="24"/>
        </w:rPr>
        <w:t xml:space="preserve">6. </w:t>
      </w:r>
      <w:r w:rsidR="00600A1A">
        <w:rPr>
          <w:rFonts w:ascii="Times New Roman" w:eastAsia="標楷體" w:hAnsi="Times New Roman" w:cs="Times New Roman" w:hint="eastAsia"/>
          <w:szCs w:val="24"/>
        </w:rPr>
        <w:t>l</w:t>
      </w:r>
      <w:r w:rsidR="00600A1A">
        <w:rPr>
          <w:rFonts w:ascii="Times New Roman" w:eastAsia="標楷體" w:hAnsi="Times New Roman" w:cs="Times New Roman"/>
          <w:szCs w:val="24"/>
        </w:rPr>
        <w:t>og</w:t>
      </w:r>
      <w:r w:rsidRPr="00F1336E">
        <w:rPr>
          <w:rFonts w:ascii="Times New Roman" w:eastAsia="標楷體" w:hAnsi="Times New Roman" w:cs="Times New Roman"/>
          <w:szCs w:val="24"/>
        </w:rPr>
        <w:t>記錄</w:t>
      </w:r>
      <w:r w:rsidRPr="00F1336E">
        <w:rPr>
          <w:rFonts w:ascii="Times New Roman" w:eastAsia="標楷體" w:hAnsi="Times New Roman" w:cs="Times New Roman"/>
          <w:szCs w:val="24"/>
        </w:rPr>
        <w:t>:</w:t>
      </w:r>
    </w:p>
    <w:p w14:paraId="779AC757" w14:textId="77777777" w:rsidR="00B57D77" w:rsidRPr="00F1336E" w:rsidRDefault="00F1336E" w:rsidP="00F1336E">
      <w:pPr>
        <w:pStyle w:val="af"/>
        <w:numPr>
          <w:ilvl w:val="0"/>
          <w:numId w:val="8"/>
        </w:numPr>
        <w:rPr>
          <w:rFonts w:ascii="Times New Roman" w:eastAsia="標楷體" w:hAnsi="Times New Roman" w:cs="Times New Roman"/>
          <w:b/>
          <w:bCs/>
          <w:sz w:val="28"/>
          <w:szCs w:val="28"/>
        </w:rPr>
      </w:pPr>
      <w:r w:rsidRPr="00F1336E">
        <w:rPr>
          <w:rFonts w:ascii="Times New Roman" w:eastAsia="標楷體" w:hAnsi="Times New Roman" w:cs="Times New Roman"/>
          <w:szCs w:val="24"/>
        </w:rPr>
        <w:t>整個</w:t>
      </w:r>
      <w:r w:rsidR="00E33A04">
        <w:rPr>
          <w:rFonts w:ascii="Times New Roman" w:eastAsia="標楷體" w:hAnsi="Times New Roman" w:cs="Times New Roman" w:hint="eastAsia"/>
          <w:szCs w:val="24"/>
        </w:rPr>
        <w:t>程式</w:t>
      </w:r>
      <w:r w:rsidRPr="00F1336E">
        <w:rPr>
          <w:rFonts w:ascii="Times New Roman" w:eastAsia="標楷體" w:hAnsi="Times New Roman" w:cs="Times New Roman"/>
          <w:szCs w:val="24"/>
        </w:rPr>
        <w:t>碼中都有日誌記錄語句，記錄各種事件，例如在網頁抓取期間的錯誤或當數據被寫入</w:t>
      </w:r>
      <w:r w:rsidRPr="00F1336E">
        <w:rPr>
          <w:rFonts w:ascii="Times New Roman" w:eastAsia="標楷體" w:hAnsi="Times New Roman" w:cs="Times New Roman"/>
          <w:szCs w:val="24"/>
        </w:rPr>
        <w:t>Excel</w:t>
      </w:r>
      <w:r w:rsidRPr="00F1336E">
        <w:rPr>
          <w:rFonts w:ascii="Times New Roman" w:eastAsia="標楷體" w:hAnsi="Times New Roman" w:cs="Times New Roman"/>
          <w:szCs w:val="24"/>
        </w:rPr>
        <w:t>文件時。</w:t>
      </w:r>
    </w:p>
    <w:p w14:paraId="07DE3F4F" w14:textId="77777777" w:rsidR="00F1336E" w:rsidRPr="00F1336E" w:rsidRDefault="00F1336E" w:rsidP="00F1336E">
      <w:pPr>
        <w:pStyle w:val="af"/>
        <w:ind w:left="1440"/>
        <w:rPr>
          <w:rFonts w:ascii="Times New Roman" w:eastAsia="標楷體" w:hAnsi="Times New Roman" w:cs="Times New Roman"/>
          <w:b/>
          <w:bCs/>
          <w:sz w:val="28"/>
          <w:szCs w:val="28"/>
        </w:rPr>
      </w:pPr>
    </w:p>
    <w:p w14:paraId="742F5FFC" w14:textId="77777777" w:rsidR="00B57D77" w:rsidRPr="00F1336E" w:rsidRDefault="00F1336E">
      <w:pPr>
        <w:pStyle w:val="af"/>
        <w:numPr>
          <w:ilvl w:val="0"/>
          <w:numId w:val="1"/>
        </w:numPr>
        <w:rPr>
          <w:rFonts w:ascii="Times New Roman" w:eastAsia="標楷體" w:hAnsi="Times New Roman" w:cs="Times New Roman"/>
          <w:b/>
          <w:bCs/>
          <w:sz w:val="28"/>
          <w:szCs w:val="28"/>
        </w:rPr>
      </w:pPr>
      <w:r w:rsidRPr="00F1336E">
        <w:rPr>
          <w:rFonts w:ascii="Times New Roman" w:eastAsia="標楷體" w:hAnsi="Times New Roman" w:cs="Times New Roman"/>
          <w:b/>
          <w:bCs/>
          <w:noProof/>
          <w:sz w:val="28"/>
          <w:szCs w:val="28"/>
        </w:rPr>
        <w:drawing>
          <wp:anchor distT="0" distB="0" distL="0" distR="0" simplePos="0" relativeHeight="2" behindDoc="0" locked="0" layoutInCell="0" allowOverlap="1" wp14:anchorId="70A776BA" wp14:editId="6382A14C">
            <wp:simplePos x="0" y="0"/>
            <wp:positionH relativeFrom="margin">
              <wp:align>left</wp:align>
            </wp:positionH>
            <wp:positionV relativeFrom="paragraph">
              <wp:posOffset>439420</wp:posOffset>
            </wp:positionV>
            <wp:extent cx="5274310" cy="2186940"/>
            <wp:effectExtent l="76200" t="76200" r="135890" b="137160"/>
            <wp:wrapSquare wrapText="largest"/>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a:blip r:embed="rId8"/>
                    <a:stretch>
                      <a:fillRect/>
                    </a:stretch>
                  </pic:blipFill>
                  <pic:spPr bwMode="auto">
                    <a:xfrm>
                      <a:off x="0" y="0"/>
                      <a:ext cx="5274310" cy="218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1336E">
        <w:rPr>
          <w:rFonts w:ascii="Times New Roman" w:eastAsia="標楷體" w:hAnsi="Times New Roman" w:cs="Times New Roman"/>
          <w:b/>
          <w:bCs/>
          <w:sz w:val="28"/>
          <w:szCs w:val="28"/>
        </w:rPr>
        <w:t>Mapping</w:t>
      </w:r>
    </w:p>
    <w:p w14:paraId="58823FC8" w14:textId="77777777" w:rsidR="00B57D77" w:rsidRPr="00F1336E" w:rsidRDefault="00F1336E" w:rsidP="00F1336E">
      <w:pPr>
        <w:pStyle w:val="af"/>
        <w:numPr>
          <w:ilvl w:val="0"/>
          <w:numId w:val="5"/>
        </w:numPr>
        <w:rPr>
          <w:rFonts w:ascii="Times New Roman" w:eastAsia="標楷體" w:hAnsi="Times New Roman" w:cs="Times New Roman"/>
          <w:szCs w:val="24"/>
        </w:rPr>
      </w:pPr>
      <w:r w:rsidRPr="00F1336E">
        <w:rPr>
          <w:rFonts w:ascii="Times New Roman" w:eastAsia="標楷體" w:hAnsi="Times New Roman" w:cs="Times New Roman" w:hint="eastAsia"/>
          <w:szCs w:val="24"/>
        </w:rPr>
        <w:t>上圖</w:t>
      </w:r>
      <w:r>
        <w:rPr>
          <w:rFonts w:ascii="Times New Roman" w:eastAsia="標楷體" w:hAnsi="Times New Roman" w:cs="Times New Roman" w:hint="eastAsia"/>
          <w:szCs w:val="24"/>
        </w:rPr>
        <w:t>為</w:t>
      </w:r>
      <w:r>
        <w:rPr>
          <w:rFonts w:ascii="Times New Roman" w:eastAsia="標楷體" w:hAnsi="Times New Roman" w:cs="Times New Roman" w:hint="eastAsia"/>
          <w:szCs w:val="24"/>
        </w:rPr>
        <w:t>m</w:t>
      </w:r>
      <w:r>
        <w:rPr>
          <w:rFonts w:ascii="Times New Roman" w:eastAsia="標楷體" w:hAnsi="Times New Roman" w:cs="Times New Roman"/>
          <w:szCs w:val="24"/>
        </w:rPr>
        <w:t xml:space="preserve">apping </w:t>
      </w:r>
      <w:r>
        <w:rPr>
          <w:rFonts w:ascii="Times New Roman" w:eastAsia="標楷體" w:hAnsi="Times New Roman" w:cs="Times New Roman" w:hint="eastAsia"/>
          <w:szCs w:val="24"/>
        </w:rPr>
        <w:t>的部分截圖，如要新增基金，請按照此格式新增</w:t>
      </w:r>
    </w:p>
    <w:p w14:paraId="17D5B19A" w14:textId="77777777" w:rsidR="00B57D77" w:rsidRDefault="00B57D77" w:rsidP="00F1336E">
      <w:pPr>
        <w:rPr>
          <w:rFonts w:ascii="Times New Roman" w:eastAsia="標楷體" w:hAnsi="Times New Roman" w:cs="Times New Roman"/>
          <w:b/>
          <w:bCs/>
          <w:sz w:val="28"/>
          <w:szCs w:val="28"/>
        </w:rPr>
      </w:pPr>
    </w:p>
    <w:p w14:paraId="7C0B2188" w14:textId="77777777" w:rsidR="007E7EDE" w:rsidRPr="00F1336E" w:rsidRDefault="007E7EDE" w:rsidP="00F1336E">
      <w:pPr>
        <w:rPr>
          <w:rFonts w:ascii="Times New Roman" w:eastAsia="標楷體" w:hAnsi="Times New Roman" w:cs="Times New Roman"/>
          <w:b/>
          <w:bCs/>
          <w:sz w:val="28"/>
          <w:szCs w:val="28"/>
        </w:rPr>
      </w:pPr>
    </w:p>
    <w:p w14:paraId="52124E46" w14:textId="77777777" w:rsidR="00B57D77" w:rsidRDefault="007E7EDE">
      <w:pPr>
        <w:pStyle w:val="af"/>
        <w:numPr>
          <w:ilvl w:val="0"/>
          <w:numId w:val="1"/>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執行此程式</w:t>
      </w:r>
      <w:r w:rsidR="00F1336E">
        <w:rPr>
          <w:rFonts w:ascii="Times New Roman" w:eastAsia="標楷體" w:hAnsi="Times New Roman" w:cs="Times New Roman" w:hint="eastAsia"/>
          <w:b/>
          <w:bCs/>
          <w:sz w:val="28"/>
          <w:szCs w:val="28"/>
        </w:rPr>
        <w:t xml:space="preserve">Jar </w:t>
      </w:r>
      <w:r w:rsidR="00F1336E">
        <w:rPr>
          <w:rFonts w:ascii="Times New Roman" w:eastAsia="標楷體" w:hAnsi="Times New Roman" w:cs="Times New Roman" w:hint="eastAsia"/>
          <w:b/>
          <w:bCs/>
          <w:sz w:val="28"/>
          <w:szCs w:val="28"/>
        </w:rPr>
        <w:t>檔</w:t>
      </w:r>
      <w:r>
        <w:rPr>
          <w:rFonts w:ascii="Times New Roman" w:eastAsia="標楷體" w:hAnsi="Times New Roman" w:cs="Times New Roman" w:hint="eastAsia"/>
          <w:b/>
          <w:bCs/>
          <w:sz w:val="28"/>
          <w:szCs w:val="28"/>
        </w:rPr>
        <w:t>(</w:t>
      </w:r>
      <w:r>
        <w:rPr>
          <w:rFonts w:ascii="Times New Roman" w:eastAsia="標楷體" w:hAnsi="Times New Roman" w:cs="Times New Roman" w:hint="eastAsia"/>
          <w:b/>
          <w:bCs/>
          <w:sz w:val="28"/>
          <w:szCs w:val="28"/>
        </w:rPr>
        <w:t>使用</w:t>
      </w:r>
      <w:r>
        <w:rPr>
          <w:rFonts w:ascii="Times New Roman" w:eastAsia="標楷體" w:hAnsi="Times New Roman" w:cs="Times New Roman"/>
          <w:b/>
          <w:bCs/>
          <w:sz w:val="28"/>
          <w:szCs w:val="28"/>
        </w:rPr>
        <w:t>batch file</w:t>
      </w:r>
      <w:r>
        <w:rPr>
          <w:rFonts w:ascii="Times New Roman" w:eastAsia="標楷體" w:hAnsi="Times New Roman" w:cs="Times New Roman" w:hint="eastAsia"/>
          <w:b/>
          <w:bCs/>
          <w:sz w:val="28"/>
          <w:szCs w:val="28"/>
        </w:rPr>
        <w:t>執行</w:t>
      </w:r>
      <w:r>
        <w:rPr>
          <w:rFonts w:ascii="Times New Roman" w:eastAsia="標楷體" w:hAnsi="Times New Roman" w:cs="Times New Roman" w:hint="eastAsia"/>
          <w:b/>
          <w:bCs/>
          <w:sz w:val="28"/>
          <w:szCs w:val="28"/>
        </w:rPr>
        <w:t>)</w:t>
      </w:r>
    </w:p>
    <w:p w14:paraId="108AB511" w14:textId="2D262200" w:rsidR="007E7EDE" w:rsidRDefault="007E7EDE" w:rsidP="005A0F56">
      <w:pPr>
        <w:pStyle w:val="af"/>
        <w:ind w:left="720"/>
        <w:rPr>
          <w:rFonts w:ascii="Times New Roman" w:eastAsia="標楷體" w:hAnsi="Times New Roman" w:cs="Times New Roman"/>
          <w:szCs w:val="24"/>
        </w:rPr>
      </w:pPr>
      <w:r w:rsidRPr="007E7EDE">
        <w:rPr>
          <w:rFonts w:ascii="Times New Roman" w:eastAsia="標楷體" w:hAnsi="Times New Roman" w:cs="Times New Roman" w:hint="eastAsia"/>
          <w:szCs w:val="24"/>
        </w:rPr>
        <w:t>我們使用</w:t>
      </w:r>
      <w:r w:rsidRPr="007E7EDE">
        <w:rPr>
          <w:rFonts w:ascii="Times New Roman" w:eastAsia="標楷體" w:hAnsi="Times New Roman" w:cs="Times New Roman" w:hint="eastAsia"/>
          <w:szCs w:val="24"/>
        </w:rPr>
        <w:t xml:space="preserve">eclipse </w:t>
      </w:r>
      <w:r w:rsidRPr="007E7EDE">
        <w:rPr>
          <w:rFonts w:ascii="Times New Roman" w:eastAsia="標楷體" w:hAnsi="Times New Roman" w:cs="Times New Roman" w:hint="eastAsia"/>
          <w:szCs w:val="24"/>
        </w:rPr>
        <w:t>來開發此程式，</w:t>
      </w:r>
      <w:r>
        <w:rPr>
          <w:rFonts w:ascii="Times New Roman" w:eastAsia="標楷體" w:hAnsi="Times New Roman" w:cs="Times New Roman" w:hint="eastAsia"/>
          <w:szCs w:val="24"/>
        </w:rPr>
        <w:t>開發完成後再輸出成</w:t>
      </w:r>
      <w:r>
        <w:rPr>
          <w:rFonts w:ascii="Times New Roman" w:eastAsia="標楷體" w:hAnsi="Times New Roman" w:cs="Times New Roman"/>
          <w:szCs w:val="24"/>
        </w:rPr>
        <w:t>runnable Jar file</w:t>
      </w:r>
      <w:r>
        <w:rPr>
          <w:rFonts w:ascii="Times New Roman" w:eastAsia="標楷體" w:hAnsi="Times New Roman" w:cs="Times New Roman" w:hint="eastAsia"/>
          <w:szCs w:val="24"/>
        </w:rPr>
        <w:t>。輸出完成後，我們編寫了一個</w:t>
      </w:r>
      <w:r>
        <w:rPr>
          <w:rFonts w:ascii="Times New Roman" w:eastAsia="標楷體" w:hAnsi="Times New Roman" w:cs="Times New Roman"/>
          <w:szCs w:val="24"/>
        </w:rPr>
        <w:t>batch file</w:t>
      </w:r>
      <w:r>
        <w:rPr>
          <w:rFonts w:ascii="Times New Roman" w:eastAsia="標楷體" w:hAnsi="Times New Roman" w:cs="Times New Roman" w:hint="eastAsia"/>
          <w:szCs w:val="24"/>
        </w:rPr>
        <w:t>，藉由此</w:t>
      </w:r>
      <w:r>
        <w:rPr>
          <w:rFonts w:ascii="Times New Roman" w:eastAsia="標楷體" w:hAnsi="Times New Roman" w:cs="Times New Roman"/>
          <w:szCs w:val="24"/>
        </w:rPr>
        <w:t>batch file</w:t>
      </w:r>
      <w:r>
        <w:rPr>
          <w:rFonts w:ascii="Times New Roman" w:eastAsia="標楷體" w:hAnsi="Times New Roman" w:cs="Times New Roman" w:hint="eastAsia"/>
          <w:szCs w:val="24"/>
        </w:rPr>
        <w:t>，使用者可以一鍵執行此程式。</w:t>
      </w:r>
    </w:p>
    <w:p w14:paraId="35FB538E" w14:textId="77777777" w:rsidR="005A0F56" w:rsidRDefault="006803DF" w:rsidP="005A0F56">
      <w:pPr>
        <w:widowControl/>
        <w:shd w:val="clear" w:color="auto" w:fill="000000"/>
        <w:suppressAutoHyphens w:val="0"/>
        <w:ind w:left="960"/>
        <w:rPr>
          <w:rFonts w:ascii="Courier New" w:eastAsia="Times New Roman" w:hAnsi="Courier New" w:cs="Courier New"/>
          <w:color w:val="FFFFFF"/>
          <w:kern w:val="0"/>
          <w:sz w:val="18"/>
          <w:szCs w:val="18"/>
        </w:rPr>
      </w:pPr>
      <w:r w:rsidRPr="006803DF">
        <w:rPr>
          <w:rFonts w:ascii="Courier New" w:eastAsia="Times New Roman" w:hAnsi="Courier New" w:cs="Courier New"/>
          <w:color w:val="339999"/>
          <w:kern w:val="0"/>
          <w:sz w:val="18"/>
          <w:szCs w:val="18"/>
        </w:rPr>
        <w:t>java</w:t>
      </w:r>
      <w:r w:rsidRPr="006803DF">
        <w:rPr>
          <w:rFonts w:ascii="Courier New" w:eastAsia="Times New Roman" w:hAnsi="Courier New" w:cs="Courier New"/>
          <w:color w:val="FFFFFF"/>
          <w:kern w:val="0"/>
          <w:sz w:val="18"/>
          <w:szCs w:val="18"/>
        </w:rPr>
        <w:t xml:space="preserve"> -jar Project.jar</w:t>
      </w:r>
    </w:p>
    <w:p w14:paraId="253939D2" w14:textId="432678F6" w:rsidR="006803DF" w:rsidRPr="005A0F56" w:rsidRDefault="006803DF" w:rsidP="005A0F56">
      <w:pPr>
        <w:widowControl/>
        <w:shd w:val="clear" w:color="auto" w:fill="000000"/>
        <w:suppressAutoHyphens w:val="0"/>
        <w:ind w:left="960"/>
        <w:rPr>
          <w:rFonts w:ascii="Courier New" w:eastAsia="Times New Roman" w:hAnsi="Courier New" w:cs="Courier New"/>
          <w:color w:val="FFFFFF"/>
          <w:kern w:val="0"/>
          <w:sz w:val="18"/>
          <w:szCs w:val="18"/>
        </w:rPr>
      </w:pPr>
      <w:r w:rsidRPr="006803DF">
        <w:rPr>
          <w:rFonts w:ascii="Courier New" w:eastAsia="Times New Roman" w:hAnsi="Courier New" w:cs="Courier New"/>
          <w:b/>
          <w:bCs/>
          <w:color w:val="FF6600"/>
          <w:kern w:val="0"/>
          <w:sz w:val="18"/>
          <w:szCs w:val="18"/>
        </w:rPr>
        <w:t>pause</w:t>
      </w:r>
    </w:p>
    <w:p w14:paraId="1F6BF932" w14:textId="77777777" w:rsidR="007E7EDE" w:rsidRPr="007E7EDE" w:rsidRDefault="007E7EDE" w:rsidP="007E7EDE">
      <w:pPr>
        <w:rPr>
          <w:rFonts w:ascii="Times New Roman" w:eastAsia="標楷體" w:hAnsi="Times New Roman" w:cs="Times New Roman"/>
          <w:szCs w:val="24"/>
        </w:rPr>
      </w:pPr>
    </w:p>
    <w:p w14:paraId="0C43A6B8" w14:textId="77777777" w:rsidR="007E7EDE" w:rsidRPr="007E7EDE" w:rsidRDefault="007E7EDE" w:rsidP="007E7EDE">
      <w:pPr>
        <w:pStyle w:val="af"/>
        <w:numPr>
          <w:ilvl w:val="0"/>
          <w:numId w:val="1"/>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lastRenderedPageBreak/>
        <w:t>寫入</w:t>
      </w:r>
      <w:r>
        <w:rPr>
          <w:rFonts w:ascii="Times New Roman" w:eastAsia="標楷體" w:hAnsi="Times New Roman" w:cs="Times New Roman" w:hint="eastAsia"/>
          <w:b/>
          <w:bCs/>
          <w:sz w:val="28"/>
          <w:szCs w:val="28"/>
        </w:rPr>
        <w:t xml:space="preserve">excel </w:t>
      </w:r>
      <w:r>
        <w:rPr>
          <w:rFonts w:ascii="Times New Roman" w:eastAsia="標楷體" w:hAnsi="Times New Roman" w:cs="Times New Roman" w:hint="eastAsia"/>
          <w:b/>
          <w:bCs/>
          <w:sz w:val="28"/>
          <w:szCs w:val="28"/>
        </w:rPr>
        <w:t>之資料說明</w:t>
      </w:r>
    </w:p>
    <w:p w14:paraId="1A5F9320" w14:textId="77777777" w:rsidR="007E7EDE" w:rsidRPr="00451BA3" w:rsidRDefault="007E7EDE" w:rsidP="00451BA3">
      <w:pPr>
        <w:pStyle w:val="af"/>
        <w:ind w:left="720"/>
        <w:rPr>
          <w:rFonts w:ascii="Times New Roman" w:eastAsia="標楷體" w:hAnsi="Times New Roman" w:cs="Times New Roman"/>
          <w:szCs w:val="24"/>
        </w:rPr>
      </w:pPr>
      <w:r w:rsidRPr="007E7EDE">
        <w:rPr>
          <w:rFonts w:ascii="Times New Roman" w:eastAsia="標楷體" w:hAnsi="Times New Roman" w:cs="Times New Roman" w:hint="eastAsia"/>
          <w:szCs w:val="24"/>
        </w:rPr>
        <w:t>當我們談論基金或股票時，以下是一些常見的技術分析概念和指標：</w:t>
      </w:r>
    </w:p>
    <w:p w14:paraId="5F9BE187" w14:textId="77777777" w:rsidR="007E7EDE" w:rsidRPr="00354D77" w:rsidRDefault="007E7EDE" w:rsidP="00451BA3">
      <w:pPr>
        <w:pStyle w:val="af"/>
        <w:numPr>
          <w:ilvl w:val="0"/>
          <w:numId w:val="9"/>
        </w:numPr>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淨值</w:t>
      </w:r>
      <w:r w:rsidRPr="00354D77">
        <w:rPr>
          <w:rFonts w:ascii="Times New Roman" w:eastAsia="標楷體" w:hAnsi="Times New Roman" w:cs="Times New Roman" w:hint="eastAsia"/>
          <w:b/>
          <w:bCs/>
          <w:szCs w:val="24"/>
        </w:rPr>
        <w:t xml:space="preserve"> (Net Asset Value, NAV):</w:t>
      </w:r>
    </w:p>
    <w:p w14:paraId="7A27ED01" w14:textId="77777777" w:rsidR="003E6C6B" w:rsidRPr="00451BA3" w:rsidRDefault="003E6C6B" w:rsidP="003E6C6B">
      <w:pPr>
        <w:pStyle w:val="af"/>
        <w:ind w:left="1069"/>
        <w:rPr>
          <w:rFonts w:ascii="Times New Roman" w:eastAsia="標楷體" w:hAnsi="Times New Roman" w:cs="Times New Roman"/>
          <w:szCs w:val="24"/>
        </w:rPr>
      </w:pPr>
      <w:r w:rsidRPr="003E6C6B">
        <w:rPr>
          <w:rFonts w:ascii="Times New Roman" w:eastAsia="標楷體" w:hAnsi="Times New Roman" w:cs="Times New Roman" w:hint="eastAsia"/>
          <w:szCs w:val="24"/>
        </w:rPr>
        <w:t>基金的淨值是基金資產總值與基金負債總值之間的差額，再除以基金的總股數。它代表了單位基金的市場價值，並且每天在市場收盤後計算一次。</w:t>
      </w:r>
    </w:p>
    <w:p w14:paraId="68BC2DF5" w14:textId="77777777" w:rsidR="00451BA3" w:rsidRPr="007E7EDE" w:rsidRDefault="00451BA3" w:rsidP="007E7EDE">
      <w:pPr>
        <w:pStyle w:val="af"/>
        <w:ind w:left="720"/>
        <w:rPr>
          <w:rFonts w:ascii="Times New Roman" w:eastAsia="標楷體" w:hAnsi="Times New Roman" w:cs="Times New Roman"/>
          <w:szCs w:val="24"/>
        </w:rPr>
      </w:pPr>
    </w:p>
    <w:p w14:paraId="163BEDBE" w14:textId="77777777" w:rsidR="007E7EDE" w:rsidRPr="00354D77" w:rsidRDefault="007E7EDE" w:rsidP="00451BA3">
      <w:pPr>
        <w:pStyle w:val="af"/>
        <w:numPr>
          <w:ilvl w:val="0"/>
          <w:numId w:val="9"/>
        </w:numPr>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均線</w:t>
      </w:r>
      <w:r w:rsidRPr="00354D77">
        <w:rPr>
          <w:rFonts w:ascii="Times New Roman" w:eastAsia="標楷體" w:hAnsi="Times New Roman" w:cs="Times New Roman" w:hint="eastAsia"/>
          <w:b/>
          <w:bCs/>
          <w:szCs w:val="24"/>
        </w:rPr>
        <w:t xml:space="preserve"> (Moving Average, MA):</w:t>
      </w:r>
    </w:p>
    <w:p w14:paraId="141C4E6B" w14:textId="77777777" w:rsidR="003E6C6B" w:rsidRDefault="003E6C6B" w:rsidP="003E6C6B">
      <w:pPr>
        <w:pStyle w:val="af"/>
        <w:ind w:left="1069"/>
        <w:rPr>
          <w:rFonts w:ascii="Times New Roman" w:eastAsia="標楷體" w:hAnsi="Times New Roman" w:cs="Times New Roman"/>
          <w:szCs w:val="24"/>
        </w:rPr>
      </w:pPr>
      <w:r w:rsidRPr="003E6C6B">
        <w:rPr>
          <w:rFonts w:ascii="Times New Roman" w:eastAsia="標楷體" w:hAnsi="Times New Roman" w:cs="Times New Roman" w:hint="eastAsia"/>
          <w:szCs w:val="24"/>
        </w:rPr>
        <w:t>均線是過去一段時間內價格或淨值的平均值，用於確定市場趨勢。常見的均線包括</w:t>
      </w:r>
      <w:r w:rsidRPr="003E6C6B">
        <w:rPr>
          <w:rFonts w:ascii="Times New Roman" w:eastAsia="標楷體" w:hAnsi="Times New Roman" w:cs="Times New Roman" w:hint="eastAsia"/>
          <w:szCs w:val="24"/>
        </w:rPr>
        <w:t>10</w:t>
      </w:r>
      <w:r w:rsidRPr="003E6C6B">
        <w:rPr>
          <w:rFonts w:ascii="Times New Roman" w:eastAsia="標楷體" w:hAnsi="Times New Roman" w:cs="Times New Roman" w:hint="eastAsia"/>
          <w:szCs w:val="24"/>
        </w:rPr>
        <w:t>日、</w:t>
      </w:r>
      <w:r w:rsidRPr="003E6C6B">
        <w:rPr>
          <w:rFonts w:ascii="Times New Roman" w:eastAsia="標楷體" w:hAnsi="Times New Roman" w:cs="Times New Roman" w:hint="eastAsia"/>
          <w:szCs w:val="24"/>
        </w:rPr>
        <w:t>20</w:t>
      </w:r>
      <w:r w:rsidRPr="003E6C6B">
        <w:rPr>
          <w:rFonts w:ascii="Times New Roman" w:eastAsia="標楷體" w:hAnsi="Times New Roman" w:cs="Times New Roman" w:hint="eastAsia"/>
          <w:szCs w:val="24"/>
        </w:rPr>
        <w:t>日、</w:t>
      </w:r>
      <w:r w:rsidRPr="003E6C6B">
        <w:rPr>
          <w:rFonts w:ascii="Times New Roman" w:eastAsia="標楷體" w:hAnsi="Times New Roman" w:cs="Times New Roman" w:hint="eastAsia"/>
          <w:szCs w:val="24"/>
        </w:rPr>
        <w:t>30</w:t>
      </w:r>
      <w:r w:rsidRPr="003E6C6B">
        <w:rPr>
          <w:rFonts w:ascii="Times New Roman" w:eastAsia="標楷體" w:hAnsi="Times New Roman" w:cs="Times New Roman" w:hint="eastAsia"/>
          <w:szCs w:val="24"/>
        </w:rPr>
        <w:t>日等。</w:t>
      </w:r>
    </w:p>
    <w:p w14:paraId="1CF921C9" w14:textId="77777777" w:rsidR="007E7EDE" w:rsidRPr="007E7EDE" w:rsidRDefault="007E7EDE" w:rsidP="003E6C6B">
      <w:pPr>
        <w:pStyle w:val="af"/>
        <w:numPr>
          <w:ilvl w:val="1"/>
          <w:numId w:val="5"/>
        </w:numPr>
        <w:rPr>
          <w:rFonts w:ascii="Times New Roman" w:eastAsia="標楷體" w:hAnsi="Times New Roman" w:cs="Times New Roman"/>
          <w:szCs w:val="24"/>
        </w:rPr>
      </w:pPr>
      <w:r w:rsidRPr="007E7EDE">
        <w:rPr>
          <w:rFonts w:ascii="Times New Roman" w:eastAsia="標楷體" w:hAnsi="Times New Roman" w:cs="Times New Roman" w:hint="eastAsia"/>
          <w:szCs w:val="24"/>
        </w:rPr>
        <w:t>10</w:t>
      </w:r>
      <w:r w:rsidRPr="007E7EDE">
        <w:rPr>
          <w:rFonts w:ascii="Times New Roman" w:eastAsia="標楷體" w:hAnsi="Times New Roman" w:cs="Times New Roman" w:hint="eastAsia"/>
          <w:szCs w:val="24"/>
        </w:rPr>
        <w:t>日均線</w:t>
      </w:r>
      <w:r w:rsidRPr="007E7EDE">
        <w:rPr>
          <w:rFonts w:ascii="Times New Roman" w:eastAsia="標楷體" w:hAnsi="Times New Roman" w:cs="Times New Roman" w:hint="eastAsia"/>
          <w:szCs w:val="24"/>
        </w:rPr>
        <w:t xml:space="preserve">: </w:t>
      </w:r>
      <w:r w:rsidRPr="007E7EDE">
        <w:rPr>
          <w:rFonts w:ascii="Times New Roman" w:eastAsia="標楷體" w:hAnsi="Times New Roman" w:cs="Times New Roman" w:hint="eastAsia"/>
          <w:szCs w:val="24"/>
        </w:rPr>
        <w:t>過去</w:t>
      </w:r>
      <w:r w:rsidRPr="007E7EDE">
        <w:rPr>
          <w:rFonts w:ascii="Times New Roman" w:eastAsia="標楷體" w:hAnsi="Times New Roman" w:cs="Times New Roman" w:hint="eastAsia"/>
          <w:szCs w:val="24"/>
        </w:rPr>
        <w:t>10</w:t>
      </w:r>
      <w:r w:rsidRPr="007E7EDE">
        <w:rPr>
          <w:rFonts w:ascii="Times New Roman" w:eastAsia="標楷體" w:hAnsi="Times New Roman" w:cs="Times New Roman" w:hint="eastAsia"/>
          <w:szCs w:val="24"/>
        </w:rPr>
        <w:t>天價格的平均值。</w:t>
      </w:r>
    </w:p>
    <w:p w14:paraId="1C91D75D" w14:textId="77777777" w:rsidR="007E7EDE" w:rsidRPr="007E7EDE" w:rsidRDefault="007E7EDE" w:rsidP="003E6C6B">
      <w:pPr>
        <w:pStyle w:val="af"/>
        <w:numPr>
          <w:ilvl w:val="1"/>
          <w:numId w:val="5"/>
        </w:numPr>
        <w:rPr>
          <w:rFonts w:ascii="Times New Roman" w:eastAsia="標楷體" w:hAnsi="Times New Roman" w:cs="Times New Roman"/>
          <w:szCs w:val="24"/>
        </w:rPr>
      </w:pPr>
      <w:r w:rsidRPr="007E7EDE">
        <w:rPr>
          <w:rFonts w:ascii="Times New Roman" w:eastAsia="標楷體" w:hAnsi="Times New Roman" w:cs="Times New Roman" w:hint="eastAsia"/>
          <w:szCs w:val="24"/>
        </w:rPr>
        <w:t>20</w:t>
      </w:r>
      <w:r w:rsidRPr="007E7EDE">
        <w:rPr>
          <w:rFonts w:ascii="Times New Roman" w:eastAsia="標楷體" w:hAnsi="Times New Roman" w:cs="Times New Roman" w:hint="eastAsia"/>
          <w:szCs w:val="24"/>
        </w:rPr>
        <w:t>日均線</w:t>
      </w:r>
      <w:r w:rsidRPr="007E7EDE">
        <w:rPr>
          <w:rFonts w:ascii="Times New Roman" w:eastAsia="標楷體" w:hAnsi="Times New Roman" w:cs="Times New Roman" w:hint="eastAsia"/>
          <w:szCs w:val="24"/>
        </w:rPr>
        <w:t xml:space="preserve">: </w:t>
      </w:r>
      <w:r w:rsidRPr="007E7EDE">
        <w:rPr>
          <w:rFonts w:ascii="Times New Roman" w:eastAsia="標楷體" w:hAnsi="Times New Roman" w:cs="Times New Roman" w:hint="eastAsia"/>
          <w:szCs w:val="24"/>
        </w:rPr>
        <w:t>過去</w:t>
      </w:r>
      <w:r w:rsidRPr="007E7EDE">
        <w:rPr>
          <w:rFonts w:ascii="Times New Roman" w:eastAsia="標楷體" w:hAnsi="Times New Roman" w:cs="Times New Roman" w:hint="eastAsia"/>
          <w:szCs w:val="24"/>
        </w:rPr>
        <w:t>20</w:t>
      </w:r>
      <w:r w:rsidRPr="007E7EDE">
        <w:rPr>
          <w:rFonts w:ascii="Times New Roman" w:eastAsia="標楷體" w:hAnsi="Times New Roman" w:cs="Times New Roman" w:hint="eastAsia"/>
          <w:szCs w:val="24"/>
        </w:rPr>
        <w:t>天價格的平均值。</w:t>
      </w:r>
    </w:p>
    <w:p w14:paraId="21FFDF3B" w14:textId="77777777" w:rsidR="007E7EDE" w:rsidRDefault="007E7EDE" w:rsidP="003E6C6B">
      <w:pPr>
        <w:pStyle w:val="af"/>
        <w:numPr>
          <w:ilvl w:val="1"/>
          <w:numId w:val="5"/>
        </w:numPr>
        <w:rPr>
          <w:rFonts w:ascii="Times New Roman" w:eastAsia="標楷體" w:hAnsi="Times New Roman" w:cs="Times New Roman"/>
          <w:szCs w:val="24"/>
        </w:rPr>
      </w:pPr>
      <w:r w:rsidRPr="007E7EDE">
        <w:rPr>
          <w:rFonts w:ascii="Times New Roman" w:eastAsia="標楷體" w:hAnsi="Times New Roman" w:cs="Times New Roman" w:hint="eastAsia"/>
          <w:szCs w:val="24"/>
        </w:rPr>
        <w:t>30</w:t>
      </w:r>
      <w:r w:rsidRPr="007E7EDE">
        <w:rPr>
          <w:rFonts w:ascii="Times New Roman" w:eastAsia="標楷體" w:hAnsi="Times New Roman" w:cs="Times New Roman" w:hint="eastAsia"/>
          <w:szCs w:val="24"/>
        </w:rPr>
        <w:t>日均線</w:t>
      </w:r>
      <w:r w:rsidRPr="007E7EDE">
        <w:rPr>
          <w:rFonts w:ascii="Times New Roman" w:eastAsia="標楷體" w:hAnsi="Times New Roman" w:cs="Times New Roman" w:hint="eastAsia"/>
          <w:szCs w:val="24"/>
        </w:rPr>
        <w:t xml:space="preserve">: </w:t>
      </w:r>
      <w:r w:rsidRPr="007E7EDE">
        <w:rPr>
          <w:rFonts w:ascii="Times New Roman" w:eastAsia="標楷體" w:hAnsi="Times New Roman" w:cs="Times New Roman" w:hint="eastAsia"/>
          <w:szCs w:val="24"/>
        </w:rPr>
        <w:t>過去</w:t>
      </w:r>
      <w:r w:rsidRPr="007E7EDE">
        <w:rPr>
          <w:rFonts w:ascii="Times New Roman" w:eastAsia="標楷體" w:hAnsi="Times New Roman" w:cs="Times New Roman" w:hint="eastAsia"/>
          <w:szCs w:val="24"/>
        </w:rPr>
        <w:t>30</w:t>
      </w:r>
      <w:r w:rsidRPr="007E7EDE">
        <w:rPr>
          <w:rFonts w:ascii="Times New Roman" w:eastAsia="標楷體" w:hAnsi="Times New Roman" w:cs="Times New Roman" w:hint="eastAsia"/>
          <w:szCs w:val="24"/>
        </w:rPr>
        <w:t>天價格的平均值。</w:t>
      </w:r>
    </w:p>
    <w:p w14:paraId="7023A91B" w14:textId="77777777" w:rsidR="00451BA3" w:rsidRPr="007E7EDE" w:rsidRDefault="00451BA3" w:rsidP="007E7EDE">
      <w:pPr>
        <w:pStyle w:val="af"/>
        <w:ind w:left="720"/>
        <w:rPr>
          <w:rFonts w:ascii="Times New Roman" w:eastAsia="標楷體" w:hAnsi="Times New Roman" w:cs="Times New Roman"/>
          <w:szCs w:val="24"/>
        </w:rPr>
      </w:pPr>
    </w:p>
    <w:p w14:paraId="231B6660" w14:textId="77777777" w:rsidR="003E6C6B" w:rsidRPr="00354D77" w:rsidRDefault="007E7EDE" w:rsidP="003E6C6B">
      <w:pPr>
        <w:pStyle w:val="af"/>
        <w:numPr>
          <w:ilvl w:val="0"/>
          <w:numId w:val="9"/>
        </w:numPr>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進</w:t>
      </w:r>
      <w:r w:rsidR="00354D77">
        <w:rPr>
          <w:rFonts w:ascii="Times New Roman" w:eastAsia="標楷體" w:hAnsi="Times New Roman" w:cs="Times New Roman" w:hint="eastAsia"/>
          <w:b/>
          <w:bCs/>
          <w:szCs w:val="24"/>
        </w:rPr>
        <w:t>出</w:t>
      </w:r>
      <w:r w:rsidRPr="00354D77">
        <w:rPr>
          <w:rFonts w:ascii="Times New Roman" w:eastAsia="標楷體" w:hAnsi="Times New Roman" w:cs="Times New Roman" w:hint="eastAsia"/>
          <w:b/>
          <w:bCs/>
          <w:szCs w:val="24"/>
        </w:rPr>
        <w:t>場時機</w:t>
      </w:r>
      <w:r w:rsidRPr="00354D77">
        <w:rPr>
          <w:rFonts w:ascii="Times New Roman" w:eastAsia="標楷體" w:hAnsi="Times New Roman" w:cs="Times New Roman" w:hint="eastAsia"/>
          <w:b/>
          <w:bCs/>
          <w:szCs w:val="24"/>
        </w:rPr>
        <w:t>:</w:t>
      </w:r>
    </w:p>
    <w:p w14:paraId="6D332433" w14:textId="77777777" w:rsidR="003E6C6B" w:rsidRDefault="003E6C6B" w:rsidP="003E6C6B">
      <w:pPr>
        <w:pStyle w:val="af"/>
        <w:ind w:left="1069"/>
        <w:rPr>
          <w:rFonts w:ascii="Times New Roman" w:eastAsia="標楷體" w:hAnsi="Times New Roman" w:cs="Times New Roman"/>
          <w:szCs w:val="24"/>
        </w:rPr>
      </w:pPr>
      <w:r w:rsidRPr="003E6C6B">
        <w:rPr>
          <w:rFonts w:ascii="Times New Roman" w:eastAsia="標楷體" w:hAnsi="Times New Roman" w:cs="Times New Roman" w:hint="eastAsia"/>
          <w:szCs w:val="24"/>
        </w:rPr>
        <w:t>判定一個基金是否進入一個「購買」</w:t>
      </w:r>
      <w:r w:rsidR="00AE12D5">
        <w:rPr>
          <w:rFonts w:ascii="Times New Roman" w:eastAsia="標楷體" w:hAnsi="Times New Roman" w:cs="Times New Roman" w:hint="eastAsia"/>
          <w:szCs w:val="24"/>
        </w:rPr>
        <w:t>、</w:t>
      </w:r>
      <w:r w:rsidR="00AE12D5" w:rsidRPr="003E6C6B">
        <w:rPr>
          <w:rFonts w:ascii="Times New Roman" w:eastAsia="標楷體" w:hAnsi="Times New Roman" w:cs="Times New Roman" w:hint="eastAsia"/>
          <w:szCs w:val="24"/>
        </w:rPr>
        <w:t>「</w:t>
      </w:r>
      <w:r w:rsidR="00AE12D5">
        <w:rPr>
          <w:rFonts w:ascii="Times New Roman" w:eastAsia="標楷體" w:hAnsi="Times New Roman" w:cs="Times New Roman" w:hint="eastAsia"/>
          <w:szCs w:val="24"/>
        </w:rPr>
        <w:t>賣出</w:t>
      </w:r>
      <w:r w:rsidR="00AE12D5" w:rsidRPr="003E6C6B">
        <w:rPr>
          <w:rFonts w:ascii="Times New Roman" w:eastAsia="標楷體" w:hAnsi="Times New Roman" w:cs="Times New Roman" w:hint="eastAsia"/>
          <w:szCs w:val="24"/>
        </w:rPr>
        <w:t>」</w:t>
      </w:r>
      <w:r w:rsidRPr="003E6C6B">
        <w:rPr>
          <w:rFonts w:ascii="Times New Roman" w:eastAsia="標楷體" w:hAnsi="Times New Roman" w:cs="Times New Roman" w:hint="eastAsia"/>
          <w:szCs w:val="24"/>
        </w:rPr>
        <w:t>的時機。</w:t>
      </w:r>
    </w:p>
    <w:p w14:paraId="5E00A2A0" w14:textId="77777777" w:rsidR="003E6C6B" w:rsidRPr="003E6C6B" w:rsidRDefault="003E6C6B" w:rsidP="003E6C6B">
      <w:pPr>
        <w:pStyle w:val="af"/>
        <w:ind w:left="1069"/>
        <w:rPr>
          <w:rFonts w:ascii="Times New Roman" w:eastAsia="標楷體" w:hAnsi="Times New Roman" w:cs="Times New Roman"/>
          <w:szCs w:val="24"/>
        </w:rPr>
      </w:pPr>
    </w:p>
    <w:p w14:paraId="596BB5C1" w14:textId="77777777" w:rsidR="003E6C6B" w:rsidRPr="00354D77" w:rsidRDefault="003E6C6B" w:rsidP="003E6C6B">
      <w:pPr>
        <w:pStyle w:val="af"/>
        <w:ind w:left="1069"/>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3.1. B</w:t>
      </w:r>
      <w:r w:rsidRPr="00354D77">
        <w:rPr>
          <w:rFonts w:ascii="Times New Roman" w:eastAsia="標楷體" w:hAnsi="Times New Roman" w:cs="Times New Roman" w:hint="eastAsia"/>
          <w:b/>
          <w:bCs/>
          <w:szCs w:val="24"/>
        </w:rPr>
        <w:t>、</w:t>
      </w:r>
      <w:r w:rsidRPr="00354D77">
        <w:rPr>
          <w:rFonts w:ascii="Times New Roman" w:eastAsia="標楷體" w:hAnsi="Times New Roman" w:cs="Times New Roman" w:hint="eastAsia"/>
          <w:b/>
          <w:bCs/>
          <w:szCs w:val="24"/>
        </w:rPr>
        <w:t>C</w:t>
      </w:r>
      <w:r w:rsidRPr="00354D77">
        <w:rPr>
          <w:rFonts w:ascii="Times New Roman" w:eastAsia="標楷體" w:hAnsi="Times New Roman" w:cs="Times New Roman" w:hint="eastAsia"/>
          <w:b/>
          <w:bCs/>
          <w:szCs w:val="24"/>
        </w:rPr>
        <w:t>、</w:t>
      </w:r>
      <w:r w:rsidRPr="00354D77">
        <w:rPr>
          <w:rFonts w:ascii="Times New Roman" w:eastAsia="標楷體" w:hAnsi="Times New Roman" w:cs="Times New Roman" w:hint="eastAsia"/>
          <w:b/>
          <w:bCs/>
          <w:szCs w:val="24"/>
        </w:rPr>
        <w:t>D</w:t>
      </w:r>
      <w:r w:rsidRPr="00354D77">
        <w:rPr>
          <w:rFonts w:ascii="Times New Roman" w:eastAsia="標楷體" w:hAnsi="Times New Roman" w:cs="Times New Roman" w:hint="eastAsia"/>
          <w:b/>
          <w:bCs/>
          <w:szCs w:val="24"/>
        </w:rPr>
        <w:t>、</w:t>
      </w:r>
      <w:r w:rsidRPr="00354D77">
        <w:rPr>
          <w:rFonts w:ascii="Times New Roman" w:eastAsia="標楷體" w:hAnsi="Times New Roman" w:cs="Times New Roman" w:hint="eastAsia"/>
          <w:b/>
          <w:bCs/>
          <w:szCs w:val="24"/>
        </w:rPr>
        <w:t>E</w:t>
      </w:r>
      <w:r w:rsidRPr="00354D77">
        <w:rPr>
          <w:rFonts w:ascii="Times New Roman" w:eastAsia="標楷體" w:hAnsi="Times New Roman" w:cs="Times New Roman" w:hint="eastAsia"/>
          <w:b/>
          <w:bCs/>
          <w:szCs w:val="24"/>
        </w:rPr>
        <w:t>列的數據</w:t>
      </w:r>
      <w:r w:rsidRPr="00354D77">
        <w:rPr>
          <w:rFonts w:ascii="Times New Roman" w:eastAsia="標楷體" w:hAnsi="Times New Roman" w:cs="Times New Roman" w:hint="eastAsia"/>
          <w:b/>
          <w:bCs/>
          <w:szCs w:val="24"/>
        </w:rPr>
        <w:t>(</w:t>
      </w:r>
      <w:r w:rsidR="00354D77">
        <w:rPr>
          <w:rFonts w:ascii="Times New Roman" w:eastAsia="標楷體" w:hAnsi="Times New Roman" w:cs="Times New Roman" w:hint="eastAsia"/>
          <w:b/>
          <w:bCs/>
          <w:szCs w:val="24"/>
        </w:rPr>
        <w:t>淨值，</w:t>
      </w:r>
      <w:r w:rsidRPr="00354D77">
        <w:rPr>
          <w:rFonts w:ascii="Times New Roman" w:eastAsia="標楷體" w:hAnsi="Times New Roman" w:cs="Times New Roman" w:hint="eastAsia"/>
          <w:b/>
          <w:bCs/>
          <w:szCs w:val="24"/>
        </w:rPr>
        <w:t>10</w:t>
      </w:r>
      <w:r w:rsidRPr="00354D77">
        <w:rPr>
          <w:rFonts w:ascii="Times New Roman" w:eastAsia="標楷體" w:hAnsi="Times New Roman" w:cs="Times New Roman" w:hint="eastAsia"/>
          <w:b/>
          <w:bCs/>
          <w:szCs w:val="24"/>
        </w:rPr>
        <w:t>日、</w:t>
      </w:r>
      <w:r w:rsidRPr="00354D77">
        <w:rPr>
          <w:rFonts w:ascii="Times New Roman" w:eastAsia="標楷體" w:hAnsi="Times New Roman" w:cs="Times New Roman" w:hint="eastAsia"/>
          <w:b/>
          <w:bCs/>
          <w:szCs w:val="24"/>
        </w:rPr>
        <w:t>20</w:t>
      </w:r>
      <w:r w:rsidRPr="00354D77">
        <w:rPr>
          <w:rFonts w:ascii="Times New Roman" w:eastAsia="標楷體" w:hAnsi="Times New Roman" w:cs="Times New Roman" w:hint="eastAsia"/>
          <w:b/>
          <w:bCs/>
          <w:szCs w:val="24"/>
        </w:rPr>
        <w:t>日、</w:t>
      </w:r>
      <w:r w:rsidRPr="00354D77">
        <w:rPr>
          <w:rFonts w:ascii="Times New Roman" w:eastAsia="標楷體" w:hAnsi="Times New Roman" w:cs="Times New Roman" w:hint="eastAsia"/>
          <w:b/>
          <w:bCs/>
          <w:szCs w:val="24"/>
        </w:rPr>
        <w:t>30</w:t>
      </w:r>
      <w:r w:rsidRPr="00354D77">
        <w:rPr>
          <w:rFonts w:ascii="Times New Roman" w:eastAsia="標楷體" w:hAnsi="Times New Roman" w:cs="Times New Roman" w:hint="eastAsia"/>
          <w:b/>
          <w:bCs/>
          <w:szCs w:val="24"/>
        </w:rPr>
        <w:t>日均線</w:t>
      </w:r>
      <w:r w:rsidRPr="00354D77">
        <w:rPr>
          <w:rFonts w:ascii="Times New Roman" w:eastAsia="標楷體" w:hAnsi="Times New Roman" w:cs="Times New Roman" w:hint="eastAsia"/>
          <w:b/>
          <w:bCs/>
          <w:szCs w:val="24"/>
        </w:rPr>
        <w:t>)</w:t>
      </w:r>
      <w:r w:rsidRPr="00354D77">
        <w:rPr>
          <w:rFonts w:ascii="Times New Roman" w:eastAsia="標楷體" w:hAnsi="Times New Roman" w:cs="Times New Roman" w:hint="eastAsia"/>
          <w:b/>
          <w:bCs/>
          <w:szCs w:val="24"/>
        </w:rPr>
        <w:t>：</w:t>
      </w:r>
    </w:p>
    <w:p w14:paraId="1428A0F5" w14:textId="77777777" w:rsidR="003E6C6B" w:rsidRDefault="003E6C6B" w:rsidP="003E6C6B">
      <w:pPr>
        <w:pStyle w:val="af"/>
        <w:ind w:left="1069"/>
        <w:rPr>
          <w:rFonts w:ascii="Times New Roman" w:eastAsia="標楷體" w:hAnsi="Times New Roman" w:cs="Times New Roman"/>
          <w:szCs w:val="24"/>
        </w:rPr>
      </w:pPr>
      <w:r w:rsidRPr="003E6C6B">
        <w:rPr>
          <w:rFonts w:ascii="Times New Roman" w:eastAsia="標楷體" w:hAnsi="Times New Roman" w:cs="Times New Roman" w:hint="eastAsia"/>
          <w:szCs w:val="24"/>
        </w:rPr>
        <w:t>這些列代表基金在不同時間的淨值或其他金融指標（如均線）。例如，</w:t>
      </w:r>
      <w:r w:rsidRPr="003E6C6B">
        <w:rPr>
          <w:rFonts w:ascii="Times New Roman" w:eastAsia="標楷體" w:hAnsi="Times New Roman" w:cs="Times New Roman" w:hint="eastAsia"/>
          <w:szCs w:val="24"/>
        </w:rPr>
        <w:t>B1355</w:t>
      </w:r>
      <w:r w:rsidRPr="003E6C6B">
        <w:rPr>
          <w:rFonts w:ascii="Times New Roman" w:eastAsia="標楷體" w:hAnsi="Times New Roman" w:cs="Times New Roman" w:hint="eastAsia"/>
          <w:szCs w:val="24"/>
        </w:rPr>
        <w:t>可能是某一天的基金淨值，而</w:t>
      </w:r>
      <w:r w:rsidRPr="003E6C6B">
        <w:rPr>
          <w:rFonts w:ascii="Times New Roman" w:eastAsia="標楷體" w:hAnsi="Times New Roman" w:cs="Times New Roman" w:hint="eastAsia"/>
          <w:szCs w:val="24"/>
        </w:rPr>
        <w:t>C1355</w:t>
      </w:r>
      <w:r w:rsidRPr="003E6C6B">
        <w:rPr>
          <w:rFonts w:ascii="Times New Roman" w:eastAsia="標楷體" w:hAnsi="Times New Roman" w:cs="Times New Roman" w:hint="eastAsia"/>
          <w:szCs w:val="24"/>
        </w:rPr>
        <w:t>和</w:t>
      </w:r>
      <w:r w:rsidRPr="003E6C6B">
        <w:rPr>
          <w:rFonts w:ascii="Times New Roman" w:eastAsia="標楷體" w:hAnsi="Times New Roman" w:cs="Times New Roman" w:hint="eastAsia"/>
          <w:szCs w:val="24"/>
        </w:rPr>
        <w:t>D1355</w:t>
      </w:r>
      <w:r w:rsidRPr="003E6C6B">
        <w:rPr>
          <w:rFonts w:ascii="Times New Roman" w:eastAsia="標楷體" w:hAnsi="Times New Roman" w:cs="Times New Roman" w:hint="eastAsia"/>
          <w:szCs w:val="24"/>
        </w:rPr>
        <w:t>可能是該日的短期和長期移動平均。</w:t>
      </w:r>
    </w:p>
    <w:p w14:paraId="75B3836F" w14:textId="77777777" w:rsidR="003E6C6B" w:rsidRPr="003E6C6B" w:rsidRDefault="003E6C6B" w:rsidP="003E6C6B">
      <w:pPr>
        <w:pStyle w:val="af"/>
        <w:ind w:left="1069"/>
        <w:rPr>
          <w:rFonts w:ascii="Times New Roman" w:eastAsia="標楷體" w:hAnsi="Times New Roman" w:cs="Times New Roman"/>
          <w:szCs w:val="24"/>
        </w:rPr>
      </w:pPr>
    </w:p>
    <w:p w14:paraId="02C62E84" w14:textId="77777777" w:rsidR="003E6C6B" w:rsidRPr="00354D77" w:rsidRDefault="003E6C6B" w:rsidP="003E6C6B">
      <w:pPr>
        <w:pStyle w:val="af"/>
        <w:ind w:left="1069"/>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 xml:space="preserve">3.2. </w:t>
      </w:r>
      <w:r w:rsidRPr="00354D77">
        <w:rPr>
          <w:rFonts w:ascii="Times New Roman" w:eastAsia="標楷體" w:hAnsi="Times New Roman" w:cs="Times New Roman" w:hint="eastAsia"/>
          <w:b/>
          <w:bCs/>
          <w:szCs w:val="24"/>
        </w:rPr>
        <w:t>條件解</w:t>
      </w:r>
      <w:r w:rsidR="00354D77">
        <w:rPr>
          <w:rFonts w:ascii="Times New Roman" w:eastAsia="標楷體" w:hAnsi="Times New Roman" w:cs="Times New Roman" w:hint="eastAsia"/>
          <w:b/>
          <w:bCs/>
          <w:szCs w:val="24"/>
        </w:rPr>
        <w:t>釋</w:t>
      </w:r>
      <w:r w:rsidRPr="00354D77">
        <w:rPr>
          <w:rFonts w:ascii="Times New Roman" w:eastAsia="標楷體" w:hAnsi="Times New Roman" w:cs="Times New Roman" w:hint="eastAsia"/>
          <w:b/>
          <w:bCs/>
          <w:szCs w:val="24"/>
        </w:rPr>
        <w:t>:</w:t>
      </w:r>
    </w:p>
    <w:p w14:paraId="07F334BB" w14:textId="77777777" w:rsidR="003E6C6B" w:rsidRDefault="003E6C6B" w:rsidP="003E6C6B">
      <w:pPr>
        <w:pStyle w:val="af"/>
        <w:numPr>
          <w:ilvl w:val="0"/>
          <w:numId w:val="11"/>
        </w:numPr>
        <w:rPr>
          <w:rFonts w:ascii="Times New Roman" w:eastAsia="標楷體" w:hAnsi="Times New Roman" w:cs="Times New Roman"/>
          <w:szCs w:val="24"/>
        </w:rPr>
      </w:pPr>
      <w:r w:rsidRPr="003E6C6B">
        <w:rPr>
          <w:rFonts w:ascii="Times New Roman" w:eastAsia="標楷體" w:hAnsi="Times New Roman" w:cs="Times New Roman"/>
          <w:szCs w:val="24"/>
        </w:rPr>
        <w:t xml:space="preserve">( B1355 ≥ C1355 ) </w:t>
      </w:r>
      <w:r w:rsidRPr="003E6C6B">
        <w:rPr>
          <w:rFonts w:ascii="Times New Roman" w:eastAsia="標楷體" w:hAnsi="Times New Roman" w:cs="Times New Roman" w:hint="eastAsia"/>
          <w:szCs w:val="24"/>
        </w:rPr>
        <w:t>和</w:t>
      </w:r>
      <w:r w:rsidRPr="003E6C6B">
        <w:rPr>
          <w:rFonts w:ascii="Times New Roman" w:eastAsia="標楷體" w:hAnsi="Times New Roman" w:cs="Times New Roman"/>
          <w:szCs w:val="24"/>
        </w:rPr>
        <w:t xml:space="preserve"> ( B1355≥ D1355 )</w:t>
      </w:r>
      <w:r w:rsidRPr="003E6C6B">
        <w:rPr>
          <w:rFonts w:ascii="Times New Roman" w:eastAsia="標楷體" w:hAnsi="Times New Roman" w:cs="Times New Roman" w:hint="eastAsia"/>
          <w:szCs w:val="24"/>
        </w:rPr>
        <w:t>：這可能表示當天的基金淨值大於或等於其短期和長期移動平均，這通常是一個上升趨勢的跡象。</w:t>
      </w:r>
    </w:p>
    <w:p w14:paraId="183A94F3" w14:textId="77777777" w:rsidR="003E6C6B" w:rsidRDefault="003E6C6B" w:rsidP="003E6C6B">
      <w:pPr>
        <w:pStyle w:val="af"/>
        <w:numPr>
          <w:ilvl w:val="0"/>
          <w:numId w:val="11"/>
        </w:numPr>
        <w:rPr>
          <w:rFonts w:ascii="Times New Roman" w:eastAsia="標楷體" w:hAnsi="Times New Roman" w:cs="Times New Roman"/>
          <w:szCs w:val="24"/>
        </w:rPr>
      </w:pPr>
      <w:r w:rsidRPr="003E6C6B">
        <w:rPr>
          <w:rFonts w:ascii="Times New Roman" w:eastAsia="標楷體" w:hAnsi="Times New Roman" w:cs="Times New Roman" w:hint="eastAsia"/>
          <w:szCs w:val="24"/>
        </w:rPr>
        <w:t xml:space="preserve">( C1355 </w:t>
      </w:r>
      <m:oMath>
        <m:r>
          <w:rPr>
            <w:rFonts w:ascii="Cambria Math" w:eastAsia="標楷體" w:hAnsi="Cambria Math" w:cs="Times New Roman"/>
            <w:szCs w:val="24"/>
          </w:rPr>
          <m:t>≥</m:t>
        </m:r>
      </m:oMath>
      <w:r w:rsidRPr="003E6C6B">
        <w:rPr>
          <w:rFonts w:ascii="Times New Roman" w:eastAsia="標楷體" w:hAnsi="Times New Roman" w:cs="Times New Roman" w:hint="eastAsia"/>
          <w:szCs w:val="24"/>
        </w:rPr>
        <w:t xml:space="preserve">  D1355 )</w:t>
      </w:r>
      <w:r w:rsidRPr="003E6C6B">
        <w:rPr>
          <w:rFonts w:ascii="Times New Roman" w:eastAsia="標楷體" w:hAnsi="Times New Roman" w:cs="Times New Roman" w:hint="eastAsia"/>
          <w:szCs w:val="24"/>
        </w:rPr>
        <w:t>：這意味著短期移動平均高於長期移動平均，這在技術分析中被視為一個上升趨勢的信號。</w:t>
      </w:r>
    </w:p>
    <w:p w14:paraId="1A70DC6D" w14:textId="77777777" w:rsidR="003E6C6B" w:rsidRPr="003E6C6B" w:rsidRDefault="003E6C6B" w:rsidP="003E6C6B">
      <w:pPr>
        <w:pStyle w:val="af"/>
        <w:numPr>
          <w:ilvl w:val="0"/>
          <w:numId w:val="11"/>
        </w:numPr>
        <w:rPr>
          <w:rFonts w:ascii="Times New Roman" w:eastAsia="標楷體" w:hAnsi="Times New Roman" w:cs="Times New Roman"/>
          <w:szCs w:val="24"/>
        </w:rPr>
      </w:pPr>
      <w:r w:rsidRPr="003E6C6B">
        <w:rPr>
          <w:rFonts w:ascii="Times New Roman" w:eastAsia="標楷體" w:hAnsi="Times New Roman" w:cs="Times New Roman" w:hint="eastAsia"/>
          <w:szCs w:val="24"/>
        </w:rPr>
        <w:t>( D1355</w:t>
      </w:r>
      <w:r>
        <w:rPr>
          <w:rFonts w:ascii="Times New Roman" w:eastAsia="標楷體" w:hAnsi="Times New Roman" w:cs="Times New Roman" w:hint="eastAsia"/>
          <w:szCs w:val="24"/>
        </w:rPr>
        <w:t xml:space="preserve"> </w:t>
      </w:r>
      <m:oMath>
        <m:r>
          <w:rPr>
            <w:rFonts w:ascii="Cambria Math" w:eastAsia="標楷體" w:hAnsi="Cambria Math" w:cs="Times New Roman"/>
            <w:szCs w:val="24"/>
          </w:rPr>
          <m:t>≥</m:t>
        </m:r>
      </m:oMath>
      <w:r w:rsidRPr="003E6C6B">
        <w:rPr>
          <w:rFonts w:ascii="Times New Roman" w:eastAsia="標楷體" w:hAnsi="Times New Roman" w:cs="Times New Roman" w:hint="eastAsia"/>
          <w:szCs w:val="24"/>
        </w:rPr>
        <w:t>E1355 )</w:t>
      </w:r>
      <w:r w:rsidRPr="003E6C6B">
        <w:rPr>
          <w:rFonts w:ascii="Times New Roman" w:eastAsia="標楷體" w:hAnsi="Times New Roman" w:cs="Times New Roman" w:hint="eastAsia"/>
          <w:szCs w:val="24"/>
        </w:rPr>
        <w:t>，</w:t>
      </w:r>
      <w:r w:rsidRPr="003E6C6B">
        <w:rPr>
          <w:rFonts w:ascii="Times New Roman" w:eastAsia="標楷體" w:hAnsi="Times New Roman" w:cs="Times New Roman" w:hint="eastAsia"/>
          <w:szCs w:val="24"/>
        </w:rPr>
        <w:t xml:space="preserve">( C1355 </w:t>
      </w:r>
      <m:oMath>
        <m:r>
          <w:rPr>
            <w:rFonts w:ascii="Cambria Math" w:eastAsia="標楷體" w:hAnsi="Cambria Math" w:cs="Times New Roman"/>
            <w:szCs w:val="24"/>
          </w:rPr>
          <m:t>≥</m:t>
        </m:r>
      </m:oMath>
      <w:r w:rsidRPr="003E6C6B">
        <w:rPr>
          <w:rFonts w:ascii="Times New Roman" w:eastAsia="標楷體" w:hAnsi="Times New Roman" w:cs="Times New Roman" w:hint="eastAsia"/>
          <w:szCs w:val="24"/>
        </w:rPr>
        <w:t xml:space="preserve"> C1354)</w:t>
      </w:r>
      <w:r w:rsidRPr="003E6C6B">
        <w:rPr>
          <w:rFonts w:ascii="Times New Roman" w:eastAsia="標楷體" w:hAnsi="Times New Roman" w:cs="Times New Roman" w:hint="eastAsia"/>
          <w:szCs w:val="24"/>
        </w:rPr>
        <w:t>，</w:t>
      </w:r>
      <w:r w:rsidRPr="003E6C6B">
        <w:rPr>
          <w:rFonts w:ascii="Times New Roman" w:eastAsia="標楷體" w:hAnsi="Times New Roman" w:cs="Times New Roman" w:hint="eastAsia"/>
          <w:szCs w:val="24"/>
        </w:rPr>
        <w:t xml:space="preserve">( D1355 </w:t>
      </w:r>
      <m:oMath>
        <m:r>
          <w:rPr>
            <w:rFonts w:ascii="Cambria Math" w:eastAsia="標楷體" w:hAnsi="Cambria Math" w:cs="Times New Roman"/>
            <w:szCs w:val="24"/>
          </w:rPr>
          <m:t>≥</m:t>
        </m:r>
      </m:oMath>
      <w:r w:rsidRPr="003E6C6B">
        <w:rPr>
          <w:rFonts w:ascii="Times New Roman" w:eastAsia="標楷體" w:hAnsi="Times New Roman" w:cs="Times New Roman" w:hint="eastAsia"/>
          <w:szCs w:val="24"/>
        </w:rPr>
        <w:t xml:space="preserve"> D1354 )</w:t>
      </w:r>
      <w:r w:rsidRPr="003E6C6B">
        <w:rPr>
          <w:rFonts w:ascii="Times New Roman" w:eastAsia="標楷體" w:hAnsi="Times New Roman" w:cs="Times New Roman" w:hint="eastAsia"/>
          <w:szCs w:val="24"/>
        </w:rPr>
        <w:t>，和</w:t>
      </w:r>
      <w:r w:rsidRPr="003E6C6B">
        <w:rPr>
          <w:rFonts w:ascii="Times New Roman" w:eastAsia="標楷體" w:hAnsi="Times New Roman" w:cs="Times New Roman" w:hint="eastAsia"/>
          <w:szCs w:val="24"/>
        </w:rPr>
        <w:t xml:space="preserve"> ( E1355 </w:t>
      </w:r>
      <m:oMath>
        <m:r>
          <w:rPr>
            <w:rFonts w:ascii="Cambria Math" w:eastAsia="標楷體" w:hAnsi="Cambria Math" w:cs="Times New Roman"/>
            <w:szCs w:val="24"/>
          </w:rPr>
          <m:t>≥</m:t>
        </m:r>
      </m:oMath>
      <w:r w:rsidRPr="003E6C6B">
        <w:rPr>
          <w:rFonts w:ascii="Times New Roman" w:eastAsia="標楷體" w:hAnsi="Times New Roman" w:cs="Times New Roman" w:hint="eastAsia"/>
          <w:szCs w:val="24"/>
        </w:rPr>
        <w:t xml:space="preserve"> E1354 )</w:t>
      </w:r>
      <w:r w:rsidRPr="003E6C6B">
        <w:rPr>
          <w:rFonts w:ascii="Times New Roman" w:eastAsia="標楷體" w:hAnsi="Times New Roman" w:cs="Times New Roman" w:hint="eastAsia"/>
          <w:szCs w:val="24"/>
        </w:rPr>
        <w:t>：這些條件都是在比較當天的數值與前一天的數值，以確定當天的趨勢是否仍在持續。</w:t>
      </w:r>
    </w:p>
    <w:p w14:paraId="76C507FD" w14:textId="77777777" w:rsidR="003E6C6B" w:rsidRDefault="003E6C6B" w:rsidP="003E6C6B">
      <w:pPr>
        <w:pStyle w:val="af"/>
        <w:ind w:left="1069"/>
        <w:rPr>
          <w:rFonts w:ascii="Times New Roman" w:eastAsia="標楷體" w:hAnsi="Times New Roman" w:cs="Times New Roman"/>
          <w:szCs w:val="24"/>
        </w:rPr>
      </w:pPr>
    </w:p>
    <w:p w14:paraId="7FD07AEA" w14:textId="77777777" w:rsidR="003E5347" w:rsidRDefault="003E5347" w:rsidP="003E6C6B">
      <w:pPr>
        <w:pStyle w:val="af"/>
        <w:ind w:left="1069"/>
        <w:rPr>
          <w:rFonts w:ascii="Times New Roman" w:eastAsia="標楷體" w:hAnsi="Times New Roman" w:cs="Times New Roman"/>
          <w:szCs w:val="24"/>
        </w:rPr>
      </w:pPr>
    </w:p>
    <w:p w14:paraId="7C08714B" w14:textId="77777777" w:rsidR="003E5347" w:rsidRDefault="003E5347" w:rsidP="003E6C6B">
      <w:pPr>
        <w:pStyle w:val="af"/>
        <w:ind w:left="1069"/>
        <w:rPr>
          <w:rFonts w:ascii="Times New Roman" w:eastAsia="標楷體" w:hAnsi="Times New Roman" w:cs="Times New Roman"/>
          <w:szCs w:val="24"/>
        </w:rPr>
      </w:pPr>
    </w:p>
    <w:p w14:paraId="6AEF480C" w14:textId="77777777" w:rsidR="003E5347" w:rsidRDefault="003E5347" w:rsidP="003E6C6B">
      <w:pPr>
        <w:pStyle w:val="af"/>
        <w:ind w:left="1069"/>
        <w:rPr>
          <w:rFonts w:ascii="Times New Roman" w:eastAsia="標楷體" w:hAnsi="Times New Roman" w:cs="Times New Roman"/>
          <w:szCs w:val="24"/>
        </w:rPr>
      </w:pPr>
    </w:p>
    <w:p w14:paraId="78ABF3A9" w14:textId="77777777" w:rsidR="003E5347" w:rsidRPr="003E6C6B" w:rsidRDefault="003E5347" w:rsidP="003E6C6B">
      <w:pPr>
        <w:pStyle w:val="af"/>
        <w:ind w:left="1069"/>
        <w:rPr>
          <w:rFonts w:ascii="Times New Roman" w:eastAsia="標楷體" w:hAnsi="Times New Roman" w:cs="Times New Roman"/>
          <w:szCs w:val="24"/>
        </w:rPr>
      </w:pPr>
    </w:p>
    <w:p w14:paraId="77AF8B9C" w14:textId="77777777" w:rsidR="003E6C6B" w:rsidRPr="00354D77" w:rsidRDefault="003E6C6B" w:rsidP="003E6C6B">
      <w:pPr>
        <w:ind w:left="480" w:firstLine="480"/>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lastRenderedPageBreak/>
        <w:t xml:space="preserve"> 3.3. </w:t>
      </w:r>
      <w:r w:rsidRPr="00354D77">
        <w:rPr>
          <w:rFonts w:ascii="Times New Roman" w:eastAsia="標楷體" w:hAnsi="Times New Roman" w:cs="Times New Roman" w:hint="eastAsia"/>
          <w:b/>
          <w:bCs/>
          <w:szCs w:val="24"/>
        </w:rPr>
        <w:t>結果解釋</w:t>
      </w:r>
      <w:r w:rsidRPr="00354D77">
        <w:rPr>
          <w:rFonts w:ascii="Times New Roman" w:eastAsia="標楷體" w:hAnsi="Times New Roman" w:cs="Times New Roman" w:hint="eastAsia"/>
          <w:b/>
          <w:bCs/>
          <w:szCs w:val="24"/>
        </w:rPr>
        <w:t>:</w:t>
      </w:r>
    </w:p>
    <w:p w14:paraId="248BCB32" w14:textId="77777777" w:rsidR="003E6C6B" w:rsidRPr="003E6C6B" w:rsidRDefault="003E6C6B" w:rsidP="003E6C6B">
      <w:pPr>
        <w:pStyle w:val="af"/>
        <w:numPr>
          <w:ilvl w:val="0"/>
          <w:numId w:val="13"/>
        </w:numPr>
        <w:rPr>
          <w:rFonts w:ascii="Times New Roman" w:eastAsia="標楷體" w:hAnsi="Times New Roman" w:cs="Times New Roman"/>
          <w:szCs w:val="24"/>
        </w:rPr>
      </w:pPr>
      <w:r w:rsidRPr="003E6C6B">
        <w:rPr>
          <w:rFonts w:ascii="Times New Roman" w:eastAsia="標楷體" w:hAnsi="Times New Roman" w:cs="Times New Roman" w:hint="eastAsia"/>
          <w:color w:val="FF0000"/>
          <w:szCs w:val="24"/>
        </w:rPr>
        <w:t>進場</w:t>
      </w:r>
      <w:r w:rsidRPr="003E6C6B">
        <w:rPr>
          <w:rFonts w:ascii="Times New Roman" w:eastAsia="標楷體" w:hAnsi="Times New Roman" w:cs="Times New Roman" w:hint="eastAsia"/>
          <w:szCs w:val="24"/>
        </w:rPr>
        <w:t>：如果所有條件都滿足，這可能意味著基金目前處於一個上升的趨勢中，且短期和長期移動平均都確認了這一點。因此，這可能是一個購買的好時機。</w:t>
      </w:r>
    </w:p>
    <w:p w14:paraId="21FF09D1" w14:textId="77777777" w:rsidR="003E6C6B" w:rsidRDefault="003E6C6B" w:rsidP="003E6C6B">
      <w:pPr>
        <w:pStyle w:val="af"/>
        <w:numPr>
          <w:ilvl w:val="0"/>
          <w:numId w:val="13"/>
        </w:numPr>
        <w:rPr>
          <w:rFonts w:ascii="Times New Roman" w:eastAsia="標楷體" w:hAnsi="Times New Roman" w:cs="Times New Roman"/>
          <w:szCs w:val="24"/>
        </w:rPr>
      </w:pPr>
      <w:r w:rsidRPr="003E6C6B">
        <w:rPr>
          <w:rFonts w:ascii="Times New Roman" w:eastAsia="標楷體" w:hAnsi="Times New Roman" w:cs="Times New Roman" w:hint="eastAsia"/>
          <w:color w:val="FF0000"/>
          <w:szCs w:val="24"/>
        </w:rPr>
        <w:t>---</w:t>
      </w:r>
      <w:r w:rsidRPr="003E6C6B">
        <w:rPr>
          <w:rFonts w:ascii="Times New Roman" w:eastAsia="標楷體" w:hAnsi="Times New Roman" w:cs="Times New Roman" w:hint="eastAsia"/>
          <w:szCs w:val="24"/>
        </w:rPr>
        <w:t>：如果條件不滿足，則可能不是進行投資的最佳時機。</w:t>
      </w:r>
    </w:p>
    <w:p w14:paraId="502869CC" w14:textId="77777777" w:rsidR="00354D77" w:rsidRPr="00354D77" w:rsidRDefault="00354D77" w:rsidP="00354D77">
      <w:pPr>
        <w:pStyle w:val="af"/>
        <w:numPr>
          <w:ilvl w:val="0"/>
          <w:numId w:val="13"/>
        </w:numPr>
        <w:rPr>
          <w:rFonts w:ascii="Times New Roman" w:eastAsia="標楷體" w:hAnsi="Times New Roman" w:cs="Times New Roman"/>
          <w:szCs w:val="24"/>
        </w:rPr>
      </w:pPr>
      <w:r w:rsidRPr="00354D77">
        <w:rPr>
          <w:rFonts w:ascii="Times New Roman" w:eastAsia="標楷體" w:hAnsi="Times New Roman" w:cs="Times New Roman" w:hint="eastAsia"/>
          <w:color w:val="FF0000"/>
          <w:szCs w:val="24"/>
        </w:rPr>
        <w:t>出場</w:t>
      </w:r>
      <w:r w:rsidRPr="00354D77">
        <w:rPr>
          <w:rFonts w:ascii="Times New Roman" w:eastAsia="標楷體" w:hAnsi="Times New Roman" w:cs="Times New Roman" w:hint="eastAsia"/>
          <w:szCs w:val="24"/>
        </w:rPr>
        <w:t>：如果所有的條件都滿足，這可能意味著基金目前處於下降趨勢中，且短期和長期均線都確認了這一點。因此，這可能是一個賣出的好時機，以避免進一步的損失。</w:t>
      </w:r>
    </w:p>
    <w:p w14:paraId="396F8CE7" w14:textId="77777777" w:rsidR="00354D77" w:rsidRPr="003E6C6B" w:rsidRDefault="00354D77" w:rsidP="00354D77">
      <w:pPr>
        <w:pStyle w:val="af"/>
        <w:numPr>
          <w:ilvl w:val="0"/>
          <w:numId w:val="13"/>
        </w:numPr>
        <w:rPr>
          <w:rFonts w:ascii="Times New Roman" w:eastAsia="標楷體" w:hAnsi="Times New Roman" w:cs="Times New Roman"/>
          <w:szCs w:val="24"/>
        </w:rPr>
      </w:pPr>
      <w:r w:rsidRPr="00354D77">
        <w:rPr>
          <w:rFonts w:ascii="Times New Roman" w:eastAsia="標楷體" w:hAnsi="Times New Roman" w:cs="Times New Roman" w:hint="eastAsia"/>
          <w:color w:val="FF0000"/>
          <w:szCs w:val="24"/>
        </w:rPr>
        <w:t>---</w:t>
      </w:r>
      <w:r w:rsidRPr="00354D77">
        <w:rPr>
          <w:rFonts w:ascii="Times New Roman" w:eastAsia="標楷體" w:hAnsi="Times New Roman" w:cs="Times New Roman" w:hint="eastAsia"/>
          <w:szCs w:val="24"/>
        </w:rPr>
        <w:t>：如果條件不滿足，則可能還不是賣出的時機。</w:t>
      </w:r>
    </w:p>
    <w:p w14:paraId="077D52F0" w14:textId="77777777" w:rsidR="003E6C6B" w:rsidRPr="003E6C6B" w:rsidRDefault="003E6C6B" w:rsidP="003E6C6B">
      <w:pPr>
        <w:pStyle w:val="af"/>
        <w:ind w:left="1069"/>
        <w:rPr>
          <w:rFonts w:ascii="Times New Roman" w:eastAsia="標楷體" w:hAnsi="Times New Roman" w:cs="Times New Roman"/>
          <w:szCs w:val="24"/>
        </w:rPr>
      </w:pPr>
    </w:p>
    <w:p w14:paraId="6DE36C92" w14:textId="77777777" w:rsidR="00451BA3" w:rsidRPr="00451BA3" w:rsidRDefault="003E6C6B" w:rsidP="003E6C6B">
      <w:pPr>
        <w:pStyle w:val="af"/>
        <w:ind w:left="1069"/>
        <w:rPr>
          <w:rFonts w:ascii="Times New Roman" w:eastAsia="標楷體" w:hAnsi="Times New Roman" w:cs="Times New Roman"/>
          <w:szCs w:val="24"/>
        </w:rPr>
      </w:pPr>
      <w:r w:rsidRPr="003E6C6B">
        <w:rPr>
          <w:rFonts w:ascii="Times New Roman" w:eastAsia="標楷體" w:hAnsi="Times New Roman" w:cs="Times New Roman" w:hint="eastAsia"/>
          <w:szCs w:val="24"/>
        </w:rPr>
        <w:t>總</w:t>
      </w:r>
      <w:r>
        <w:rPr>
          <w:rFonts w:ascii="Times New Roman" w:eastAsia="標楷體" w:hAnsi="Times New Roman" w:cs="Times New Roman" w:hint="eastAsia"/>
          <w:szCs w:val="24"/>
        </w:rPr>
        <w:t>結</w:t>
      </w:r>
      <w:r w:rsidRPr="003E6C6B">
        <w:rPr>
          <w:rFonts w:ascii="Times New Roman" w:eastAsia="標楷體" w:hAnsi="Times New Roman" w:cs="Times New Roman" w:hint="eastAsia"/>
          <w:szCs w:val="24"/>
        </w:rPr>
        <w:t>來說，這個公式使用基金的淨值或其他指標的歷史數據來確定當前是否是一個購買</w:t>
      </w:r>
      <w:r w:rsidR="00354D77">
        <w:rPr>
          <w:rFonts w:ascii="Times New Roman" w:eastAsia="標楷體" w:hAnsi="Times New Roman" w:cs="Times New Roman" w:hint="eastAsia"/>
          <w:szCs w:val="24"/>
        </w:rPr>
        <w:t>或</w:t>
      </w:r>
      <w:r w:rsidR="00354D77" w:rsidRPr="00354D77">
        <w:rPr>
          <w:rFonts w:ascii="Times New Roman" w:eastAsia="標楷體" w:hAnsi="Times New Roman" w:cs="Times New Roman" w:hint="eastAsia"/>
          <w:szCs w:val="24"/>
        </w:rPr>
        <w:t>賣出</w:t>
      </w:r>
      <w:r w:rsidRPr="003E6C6B">
        <w:rPr>
          <w:rFonts w:ascii="Times New Roman" w:eastAsia="標楷體" w:hAnsi="Times New Roman" w:cs="Times New Roman" w:hint="eastAsia"/>
          <w:szCs w:val="24"/>
        </w:rPr>
        <w:t>的好時機。當然，這只是基於公式的解析，實際的投資決策應該基於更全面的分析和考慮。</w:t>
      </w:r>
    </w:p>
    <w:p w14:paraId="48C8FD66" w14:textId="77777777" w:rsidR="00451BA3" w:rsidRPr="00354D77" w:rsidRDefault="00451BA3" w:rsidP="00354D77">
      <w:pPr>
        <w:pStyle w:val="af"/>
        <w:ind w:left="1069"/>
        <w:rPr>
          <w:rFonts w:ascii="Times New Roman" w:eastAsia="標楷體" w:hAnsi="Times New Roman" w:cs="Times New Roman"/>
          <w:szCs w:val="24"/>
        </w:rPr>
      </w:pPr>
    </w:p>
    <w:p w14:paraId="61ADFC4F" w14:textId="77777777" w:rsidR="00354D77" w:rsidRPr="00354D77" w:rsidRDefault="007E7EDE" w:rsidP="00354D77">
      <w:pPr>
        <w:pStyle w:val="af"/>
        <w:numPr>
          <w:ilvl w:val="0"/>
          <w:numId w:val="9"/>
        </w:numPr>
        <w:rPr>
          <w:rFonts w:ascii="Times New Roman" w:eastAsia="標楷體" w:hAnsi="Times New Roman" w:cs="Times New Roman"/>
          <w:b/>
          <w:bCs/>
          <w:szCs w:val="24"/>
        </w:rPr>
      </w:pPr>
      <w:r w:rsidRPr="00354D77">
        <w:rPr>
          <w:rFonts w:ascii="Times New Roman" w:eastAsia="標楷體" w:hAnsi="Times New Roman" w:cs="Times New Roman" w:hint="eastAsia"/>
          <w:b/>
          <w:bCs/>
          <w:szCs w:val="24"/>
        </w:rPr>
        <w:t>趨勢走向</w:t>
      </w:r>
      <w:r w:rsidRPr="00354D77">
        <w:rPr>
          <w:rFonts w:ascii="Times New Roman" w:eastAsia="標楷體" w:hAnsi="Times New Roman" w:cs="Times New Roman" w:hint="eastAsia"/>
          <w:b/>
          <w:bCs/>
          <w:szCs w:val="24"/>
        </w:rPr>
        <w:t xml:space="preserve"> (Trend):</w:t>
      </w:r>
    </w:p>
    <w:p w14:paraId="6AB53CC3" w14:textId="77777777" w:rsidR="00354D77" w:rsidRPr="00AE12D5" w:rsidRDefault="00354D77" w:rsidP="00354D77">
      <w:pPr>
        <w:pStyle w:val="af"/>
        <w:ind w:left="1069"/>
        <w:rPr>
          <w:rFonts w:ascii="標楷體" w:eastAsia="標楷體" w:hAnsi="標楷體" w:cs="Times New Roman"/>
          <w:b/>
          <w:bCs/>
          <w:szCs w:val="24"/>
        </w:rPr>
      </w:pPr>
      <w:r w:rsidRPr="00AE12D5">
        <w:rPr>
          <w:rFonts w:ascii="標楷體" w:eastAsia="標楷體" w:hAnsi="標楷體" w:cs="Times New Roman" w:hint="eastAsia"/>
          <w:b/>
          <w:bCs/>
          <w:szCs w:val="24"/>
        </w:rPr>
        <w:t>4.1. 條件解釋:</w:t>
      </w:r>
    </w:p>
    <w:p w14:paraId="45E8EB6B" w14:textId="77777777" w:rsidR="00354D77" w:rsidRPr="00354D77" w:rsidRDefault="00354D77" w:rsidP="00354D77">
      <w:pPr>
        <w:pStyle w:val="af"/>
        <w:numPr>
          <w:ilvl w:val="0"/>
          <w:numId w:val="18"/>
        </w:numPr>
        <w:rPr>
          <w:rFonts w:ascii="標楷體" w:eastAsia="標楷體" w:hAnsi="標楷體" w:cs="Times New Roman"/>
          <w:szCs w:val="24"/>
        </w:rPr>
      </w:pPr>
      <w:r w:rsidRPr="00354D77">
        <w:rPr>
          <w:rFonts w:ascii="標楷體" w:eastAsia="標楷體" w:hAnsi="標楷體" w:cs="Times New Roman"/>
          <w:szCs w:val="24"/>
        </w:rPr>
        <w:t xml:space="preserve">(D80 </w:t>
      </w:r>
      <w:r w:rsidRPr="00354D77">
        <w:rPr>
          <w:rFonts w:ascii="Times New Roman" w:eastAsia="標楷體" w:hAnsi="Times New Roman" w:cs="Times New Roman"/>
          <w:szCs w:val="24"/>
        </w:rPr>
        <w:t>≥</w:t>
      </w:r>
      <w:r w:rsidRPr="00354D77">
        <w:rPr>
          <w:rFonts w:ascii="標楷體" w:eastAsia="標楷體" w:hAnsi="標楷體" w:cs="Times New Roman"/>
          <w:szCs w:val="24"/>
        </w:rPr>
        <w:t>D79)</w:t>
      </w:r>
      <w:r>
        <w:rPr>
          <w:rFonts w:ascii="標楷體" w:eastAsia="標楷體" w:hAnsi="標楷體" w:cs="Times New Roman" w:hint="eastAsia"/>
          <w:szCs w:val="24"/>
        </w:rPr>
        <w:t>:</w:t>
      </w:r>
      <w:r w:rsidRPr="00354D77">
        <w:rPr>
          <w:rFonts w:ascii="標楷體" w:eastAsia="標楷體" w:hAnsi="標楷體" w:cs="Times New Roman" w:hint="eastAsia"/>
          <w:szCs w:val="24"/>
        </w:rPr>
        <w:t>這個條件比較了</w:t>
      </w:r>
      <w:r>
        <w:rPr>
          <w:rFonts w:ascii="標楷體" w:eastAsia="標楷體" w:hAnsi="標楷體" w:cs="Times New Roman" w:hint="eastAsia"/>
          <w:szCs w:val="24"/>
        </w:rPr>
        <w:t>前後</w:t>
      </w:r>
      <w:r w:rsidRPr="00354D77">
        <w:rPr>
          <w:rFonts w:ascii="標楷體" w:eastAsia="標楷體" w:hAnsi="標楷體" w:cs="Times New Roman" w:hint="eastAsia"/>
          <w:szCs w:val="24"/>
        </w:rPr>
        <w:t>兩天的</w:t>
      </w:r>
      <w:r>
        <w:rPr>
          <w:rFonts w:ascii="標楷體" w:eastAsia="標楷體" w:hAnsi="標楷體" w:cs="Times New Roman" w:hint="eastAsia"/>
          <w:szCs w:val="24"/>
        </w:rPr>
        <w:t>20日淨值</w:t>
      </w:r>
      <w:r w:rsidRPr="00354D77">
        <w:rPr>
          <w:rFonts w:ascii="標楷體" w:eastAsia="標楷體" w:hAnsi="標楷體" w:cs="Times New Roman" w:hint="eastAsia"/>
          <w:szCs w:val="24"/>
        </w:rPr>
        <w:t>。具體來說，它在檢查D80的</w:t>
      </w:r>
      <w:r>
        <w:rPr>
          <w:rFonts w:ascii="標楷體" w:eastAsia="標楷體" w:hAnsi="標楷體" w:cs="Times New Roman" w:hint="eastAsia"/>
          <w:szCs w:val="24"/>
        </w:rPr>
        <w:t>20日淨值</w:t>
      </w:r>
      <w:r w:rsidRPr="00354D77">
        <w:rPr>
          <w:rFonts w:ascii="標楷體" w:eastAsia="標楷體" w:hAnsi="標楷體" w:cs="Times New Roman" w:hint="eastAsia"/>
          <w:szCs w:val="24"/>
        </w:rPr>
        <w:t>是否大於或等於D79（前一天）</w:t>
      </w:r>
      <w:r>
        <w:rPr>
          <w:rFonts w:ascii="標楷體" w:eastAsia="標楷體" w:hAnsi="標楷體" w:cs="Times New Roman" w:hint="eastAsia"/>
          <w:szCs w:val="24"/>
        </w:rPr>
        <w:t>20日淨值</w:t>
      </w:r>
      <w:r w:rsidRPr="00354D77">
        <w:rPr>
          <w:rFonts w:ascii="標楷體" w:eastAsia="標楷體" w:hAnsi="標楷體" w:cs="Times New Roman" w:hint="eastAsia"/>
          <w:szCs w:val="24"/>
        </w:rPr>
        <w:t>。</w:t>
      </w:r>
    </w:p>
    <w:p w14:paraId="139C34E7" w14:textId="77777777" w:rsidR="00354D77" w:rsidRPr="00354D77" w:rsidRDefault="00354D77" w:rsidP="00354D77">
      <w:pPr>
        <w:pStyle w:val="af"/>
        <w:ind w:left="1069"/>
        <w:rPr>
          <w:rFonts w:ascii="標楷體" w:eastAsia="標楷體" w:hAnsi="標楷體" w:cs="Times New Roman"/>
          <w:szCs w:val="24"/>
        </w:rPr>
      </w:pPr>
    </w:p>
    <w:p w14:paraId="6AA62AE7" w14:textId="77777777" w:rsidR="00354D77" w:rsidRPr="00AE12D5" w:rsidRDefault="00354D77" w:rsidP="00354D77">
      <w:pPr>
        <w:pStyle w:val="af"/>
        <w:ind w:left="1069"/>
        <w:rPr>
          <w:rFonts w:ascii="標楷體" w:eastAsia="標楷體" w:hAnsi="標楷體" w:cs="Times New Roman"/>
          <w:b/>
          <w:bCs/>
          <w:szCs w:val="24"/>
        </w:rPr>
      </w:pPr>
      <w:r w:rsidRPr="00AE12D5">
        <w:rPr>
          <w:rFonts w:ascii="標楷體" w:eastAsia="標楷體" w:hAnsi="標楷體" w:cs="Times New Roman" w:hint="eastAsia"/>
          <w:b/>
          <w:bCs/>
          <w:szCs w:val="24"/>
        </w:rPr>
        <w:t>4.2. 結果的解釋:</w:t>
      </w:r>
    </w:p>
    <w:p w14:paraId="03C8C779" w14:textId="77777777" w:rsidR="00354D77" w:rsidRPr="00354D77" w:rsidRDefault="00354D77" w:rsidP="00354D77">
      <w:pPr>
        <w:pStyle w:val="af"/>
        <w:numPr>
          <w:ilvl w:val="0"/>
          <w:numId w:val="18"/>
        </w:numPr>
        <w:rPr>
          <w:rFonts w:ascii="標楷體" w:eastAsia="標楷體" w:hAnsi="標楷體" w:cs="Times New Roman"/>
          <w:szCs w:val="24"/>
        </w:rPr>
      </w:pPr>
      <w:r w:rsidRPr="00354D77">
        <w:rPr>
          <w:rFonts w:ascii="標楷體" w:eastAsia="標楷體" w:hAnsi="標楷體" w:cs="Times New Roman" w:hint="eastAsia"/>
          <w:color w:val="FF0000"/>
          <w:szCs w:val="24"/>
        </w:rPr>
        <w:t>多頭</w:t>
      </w:r>
      <w:r w:rsidRPr="00354D77">
        <w:rPr>
          <w:rFonts w:ascii="標楷體" w:eastAsia="標楷體" w:hAnsi="標楷體" w:cs="Times New Roman" w:hint="eastAsia"/>
          <w:szCs w:val="24"/>
        </w:rPr>
        <w:t>：如果D80的數值大於或等於D79，則</w:t>
      </w:r>
      <w:r>
        <w:rPr>
          <w:rFonts w:ascii="標楷體" w:eastAsia="標楷體" w:hAnsi="標楷體" w:cs="Times New Roman" w:hint="eastAsia"/>
          <w:szCs w:val="24"/>
        </w:rPr>
        <w:t>顯示</w:t>
      </w:r>
      <w:r w:rsidRPr="00354D77">
        <w:rPr>
          <w:rFonts w:ascii="標楷體" w:eastAsia="標楷體" w:hAnsi="標楷體" w:cs="Times New Roman" w:hint="eastAsia"/>
          <w:color w:val="FF0000"/>
          <w:szCs w:val="24"/>
        </w:rPr>
        <w:t>多頭</w:t>
      </w:r>
      <w:r w:rsidRPr="00354D77">
        <w:rPr>
          <w:rFonts w:ascii="標楷體" w:eastAsia="標楷體" w:hAnsi="標楷體" w:cs="Times New Roman" w:hint="eastAsia"/>
          <w:szCs w:val="24"/>
        </w:rPr>
        <w:t>。這意味著基金或相關金融指標在當天上升，表示市場處於上升趨勢中。</w:t>
      </w:r>
    </w:p>
    <w:p w14:paraId="4899217B" w14:textId="77777777" w:rsidR="00354D77" w:rsidRDefault="00354D77" w:rsidP="00354D77">
      <w:pPr>
        <w:pStyle w:val="af"/>
        <w:numPr>
          <w:ilvl w:val="0"/>
          <w:numId w:val="18"/>
        </w:numPr>
        <w:rPr>
          <w:rFonts w:ascii="標楷體" w:eastAsia="標楷體" w:hAnsi="標楷體" w:cs="Times New Roman"/>
          <w:szCs w:val="24"/>
        </w:rPr>
      </w:pPr>
      <w:r w:rsidRPr="00354D77">
        <w:rPr>
          <w:rFonts w:ascii="標楷體" w:eastAsia="標楷體" w:hAnsi="標楷體" w:cs="Times New Roman" w:hint="eastAsia"/>
          <w:color w:val="FF0000"/>
          <w:szCs w:val="24"/>
        </w:rPr>
        <w:t>空</w:t>
      </w:r>
      <w:r w:rsidRPr="00354D77">
        <w:rPr>
          <w:rFonts w:ascii="標楷體" w:eastAsia="標楷體" w:hAnsi="標楷體" w:cs="Times New Roman" w:hint="eastAsia"/>
          <w:szCs w:val="24"/>
        </w:rPr>
        <w:t>：如果D80的數值小於D79，則返回</w:t>
      </w:r>
      <w:r w:rsidRPr="00354D77">
        <w:rPr>
          <w:rFonts w:ascii="標楷體" w:eastAsia="標楷體" w:hAnsi="標楷體" w:cs="Times New Roman" w:hint="eastAsia"/>
          <w:color w:val="FF0000"/>
          <w:szCs w:val="24"/>
        </w:rPr>
        <w:t>空</w:t>
      </w:r>
      <w:r w:rsidRPr="00354D77">
        <w:rPr>
          <w:rFonts w:ascii="標楷體" w:eastAsia="標楷體" w:hAnsi="標楷體" w:cs="Times New Roman" w:hint="eastAsia"/>
          <w:szCs w:val="24"/>
        </w:rPr>
        <w:t>。這表示市場處於下降趨勢或回調中。</w:t>
      </w:r>
    </w:p>
    <w:p w14:paraId="35A65230" w14:textId="77777777" w:rsidR="00382590" w:rsidRDefault="00382590" w:rsidP="00382590">
      <w:pPr>
        <w:pStyle w:val="af"/>
        <w:ind w:left="1494"/>
        <w:rPr>
          <w:rFonts w:ascii="標楷體" w:eastAsia="標楷體" w:hAnsi="標楷體" w:cs="Times New Roman"/>
          <w:szCs w:val="24"/>
        </w:rPr>
      </w:pPr>
    </w:p>
    <w:p w14:paraId="48ABC17F" w14:textId="77777777" w:rsidR="00382590" w:rsidRPr="00382590" w:rsidRDefault="00382590" w:rsidP="00382590">
      <w:pPr>
        <w:ind w:left="1134"/>
        <w:rPr>
          <w:rFonts w:ascii="標楷體" w:eastAsia="標楷體" w:hAnsi="標楷體" w:cs="Times New Roman"/>
          <w:szCs w:val="24"/>
        </w:rPr>
      </w:pPr>
      <w:r w:rsidRPr="003E6C6B">
        <w:rPr>
          <w:rFonts w:ascii="Times New Roman" w:eastAsia="標楷體" w:hAnsi="Times New Roman" w:cs="Times New Roman" w:hint="eastAsia"/>
          <w:szCs w:val="24"/>
        </w:rPr>
        <w:t>總</w:t>
      </w:r>
      <w:r>
        <w:rPr>
          <w:rFonts w:ascii="Times New Roman" w:eastAsia="標楷體" w:hAnsi="Times New Roman" w:cs="Times New Roman" w:hint="eastAsia"/>
          <w:szCs w:val="24"/>
        </w:rPr>
        <w:t>結</w:t>
      </w:r>
      <w:r w:rsidRPr="003E6C6B">
        <w:rPr>
          <w:rFonts w:ascii="Times New Roman" w:eastAsia="標楷體" w:hAnsi="Times New Roman" w:cs="Times New Roman" w:hint="eastAsia"/>
          <w:szCs w:val="24"/>
        </w:rPr>
        <w:t>來說</w:t>
      </w:r>
      <w:r w:rsidRPr="00382590">
        <w:rPr>
          <w:rFonts w:ascii="標楷體" w:eastAsia="標楷體" w:hAnsi="標楷體" w:cs="Times New Roman" w:hint="eastAsia"/>
          <w:szCs w:val="24"/>
        </w:rPr>
        <w:t>，這個公式簡單地用於判定基金或某金融指標的短期趨勢（上升或下降）。"多頭"和"空"是投資界中常用的術語，分別代表上升趨勢和下降趨勢。</w:t>
      </w:r>
    </w:p>
    <w:p w14:paraId="002AF89C" w14:textId="77777777" w:rsidR="00382590" w:rsidRPr="00382590" w:rsidRDefault="00382590" w:rsidP="00382590">
      <w:pPr>
        <w:ind w:left="1134"/>
        <w:rPr>
          <w:rFonts w:ascii="標楷體" w:eastAsia="標楷體" w:hAnsi="標楷體" w:cs="Times New Roman"/>
          <w:szCs w:val="24"/>
        </w:rPr>
      </w:pPr>
    </w:p>
    <w:p w14:paraId="0B90397D" w14:textId="77777777" w:rsidR="00354D77" w:rsidRPr="00354D77" w:rsidRDefault="00354D77" w:rsidP="00354D77">
      <w:pPr>
        <w:pStyle w:val="af"/>
        <w:ind w:left="1069"/>
        <w:rPr>
          <w:rFonts w:ascii="標楷體" w:eastAsia="標楷體" w:hAnsi="標楷體" w:cs="Times New Roman"/>
          <w:szCs w:val="24"/>
        </w:rPr>
      </w:pPr>
    </w:p>
    <w:p w14:paraId="36FA2875" w14:textId="77777777" w:rsidR="007E7EDE" w:rsidRDefault="007E7EDE" w:rsidP="007E7EDE">
      <w:pPr>
        <w:pStyle w:val="af"/>
        <w:ind w:left="720"/>
        <w:rPr>
          <w:rFonts w:ascii="Times New Roman" w:eastAsia="標楷體" w:hAnsi="Times New Roman" w:cs="Times New Roman"/>
          <w:szCs w:val="24"/>
        </w:rPr>
      </w:pPr>
      <w:r w:rsidRPr="007E7EDE">
        <w:rPr>
          <w:rFonts w:ascii="Times New Roman" w:eastAsia="標楷體" w:hAnsi="Times New Roman" w:cs="Times New Roman" w:hint="eastAsia"/>
          <w:szCs w:val="24"/>
        </w:rPr>
        <w:t>這些指標和概念幫助投資者理解市場的當前狀態和可能的未來走向，並制定相應的投資策略。然而，技術分析不是唯一的投資策略，並且應該與其他分析方法和研究一起使用。</w:t>
      </w:r>
    </w:p>
    <w:p w14:paraId="35EEF3A0" w14:textId="77777777" w:rsidR="00451BA3" w:rsidRPr="002B5688" w:rsidRDefault="00451BA3" w:rsidP="002B5688">
      <w:pPr>
        <w:rPr>
          <w:rFonts w:ascii="Times New Roman" w:eastAsia="標楷體" w:hAnsi="Times New Roman" w:cs="Times New Roman"/>
          <w:szCs w:val="24"/>
        </w:rPr>
      </w:pPr>
    </w:p>
    <w:p w14:paraId="2B051798" w14:textId="77777777" w:rsidR="007E7EDE" w:rsidRDefault="007E7EDE" w:rsidP="0037746C">
      <w:pPr>
        <w:pStyle w:val="af"/>
        <w:ind w:left="720"/>
        <w:rPr>
          <w:rFonts w:ascii="Times New Roman" w:eastAsia="標楷體" w:hAnsi="Times New Roman" w:cs="Times New Roman"/>
          <w:b/>
          <w:bCs/>
          <w:sz w:val="28"/>
          <w:szCs w:val="28"/>
        </w:rPr>
      </w:pPr>
    </w:p>
    <w:p w14:paraId="7D66ED38" w14:textId="77777777" w:rsidR="00F1336E" w:rsidRPr="00F1336E" w:rsidRDefault="00F1336E" w:rsidP="00F1336E">
      <w:pPr>
        <w:pStyle w:val="af"/>
        <w:ind w:left="720"/>
        <w:rPr>
          <w:rFonts w:ascii="Times New Roman" w:eastAsia="標楷體" w:hAnsi="Times New Roman" w:cs="Times New Roman"/>
          <w:b/>
          <w:bCs/>
          <w:sz w:val="28"/>
          <w:szCs w:val="28"/>
        </w:rPr>
      </w:pPr>
    </w:p>
    <w:sectPr w:rsidR="00F1336E" w:rsidRPr="00F1336E">
      <w:headerReference w:type="default" r:id="rId9"/>
      <w:pgSz w:w="11906" w:h="16838"/>
      <w:pgMar w:top="1440" w:right="1800" w:bottom="1440" w:left="1800" w:header="851"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2A85" w14:textId="77777777" w:rsidR="00A77494" w:rsidRDefault="00A77494">
      <w:r>
        <w:separator/>
      </w:r>
    </w:p>
  </w:endnote>
  <w:endnote w:type="continuationSeparator" w:id="0">
    <w:p w14:paraId="133BAB1C" w14:textId="77777777" w:rsidR="00A77494" w:rsidRDefault="00A7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5E42" w14:textId="77777777" w:rsidR="00A77494" w:rsidRDefault="00A77494">
      <w:r>
        <w:separator/>
      </w:r>
    </w:p>
  </w:footnote>
  <w:footnote w:type="continuationSeparator" w:id="0">
    <w:p w14:paraId="31DD225C" w14:textId="77777777" w:rsidR="00A77494" w:rsidRDefault="00A77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EF7F" w14:textId="77777777" w:rsidR="00B57D77" w:rsidRDefault="00000000">
    <w:pPr>
      <w:jc w:val="center"/>
      <w:rPr>
        <w:rFonts w:ascii="標楷體" w:eastAsia="標楷體" w:hAnsi="標楷體"/>
        <w:b/>
        <w:bCs/>
        <w:color w:val="002060"/>
        <w:sz w:val="48"/>
        <w:szCs w:val="48"/>
      </w:rPr>
    </w:pPr>
    <w:r>
      <w:rPr>
        <w:rFonts w:ascii="標楷體" w:eastAsia="標楷體" w:hAnsi="標楷體"/>
        <w:b/>
        <w:bCs/>
        <w:color w:val="002060"/>
        <w:sz w:val="48"/>
        <w:szCs w:val="48"/>
      </w:rPr>
      <w:t>基金程式理財系統規格說明書</w:t>
    </w:r>
  </w:p>
  <w:p w14:paraId="7299C130" w14:textId="77777777" w:rsidR="00B57D77" w:rsidRDefault="00B57D77">
    <w:pPr>
      <w:pStyle w:val="a4"/>
      <w:rPr>
        <w:color w:val="002060"/>
      </w:rPr>
    </w:pPr>
  </w:p>
  <w:p w14:paraId="0F95376A" w14:textId="77777777" w:rsidR="00B57D77" w:rsidRDefault="00B57D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A7E"/>
    <w:multiLevelType w:val="hybridMultilevel"/>
    <w:tmpl w:val="F4CA8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7DF4"/>
    <w:multiLevelType w:val="hybridMultilevel"/>
    <w:tmpl w:val="8988A60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0D2F026A"/>
    <w:multiLevelType w:val="hybridMultilevel"/>
    <w:tmpl w:val="87DC88C4"/>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3" w15:restartNumberingAfterBreak="0">
    <w:nsid w:val="0D576F5D"/>
    <w:multiLevelType w:val="hybridMultilevel"/>
    <w:tmpl w:val="163C71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16F5812"/>
    <w:multiLevelType w:val="hybridMultilevel"/>
    <w:tmpl w:val="EC8425FA"/>
    <w:lvl w:ilvl="0" w:tplc="04090001">
      <w:start w:val="1"/>
      <w:numFmt w:val="bullet"/>
      <w:lvlText w:val=""/>
      <w:lvlJc w:val="left"/>
      <w:pPr>
        <w:ind w:left="2031" w:hanging="360"/>
      </w:pPr>
      <w:rPr>
        <w:rFonts w:ascii="Symbol" w:hAnsi="Symbol" w:hint="default"/>
      </w:rPr>
    </w:lvl>
    <w:lvl w:ilvl="1" w:tplc="04090003" w:tentative="1">
      <w:start w:val="1"/>
      <w:numFmt w:val="bullet"/>
      <w:lvlText w:val="o"/>
      <w:lvlJc w:val="left"/>
      <w:pPr>
        <w:ind w:left="2751" w:hanging="360"/>
      </w:pPr>
      <w:rPr>
        <w:rFonts w:ascii="Courier New" w:hAnsi="Courier New" w:cs="Courier New" w:hint="default"/>
      </w:rPr>
    </w:lvl>
    <w:lvl w:ilvl="2" w:tplc="04090005" w:tentative="1">
      <w:start w:val="1"/>
      <w:numFmt w:val="bullet"/>
      <w:lvlText w:val=""/>
      <w:lvlJc w:val="left"/>
      <w:pPr>
        <w:ind w:left="3471" w:hanging="360"/>
      </w:pPr>
      <w:rPr>
        <w:rFonts w:ascii="Wingdings" w:hAnsi="Wingdings" w:hint="default"/>
      </w:rPr>
    </w:lvl>
    <w:lvl w:ilvl="3" w:tplc="04090001" w:tentative="1">
      <w:start w:val="1"/>
      <w:numFmt w:val="bullet"/>
      <w:lvlText w:val=""/>
      <w:lvlJc w:val="left"/>
      <w:pPr>
        <w:ind w:left="4191" w:hanging="360"/>
      </w:pPr>
      <w:rPr>
        <w:rFonts w:ascii="Symbol" w:hAnsi="Symbol" w:hint="default"/>
      </w:rPr>
    </w:lvl>
    <w:lvl w:ilvl="4" w:tplc="04090003" w:tentative="1">
      <w:start w:val="1"/>
      <w:numFmt w:val="bullet"/>
      <w:lvlText w:val="o"/>
      <w:lvlJc w:val="left"/>
      <w:pPr>
        <w:ind w:left="4911" w:hanging="360"/>
      </w:pPr>
      <w:rPr>
        <w:rFonts w:ascii="Courier New" w:hAnsi="Courier New" w:cs="Courier New" w:hint="default"/>
      </w:rPr>
    </w:lvl>
    <w:lvl w:ilvl="5" w:tplc="04090005" w:tentative="1">
      <w:start w:val="1"/>
      <w:numFmt w:val="bullet"/>
      <w:lvlText w:val=""/>
      <w:lvlJc w:val="left"/>
      <w:pPr>
        <w:ind w:left="5631" w:hanging="360"/>
      </w:pPr>
      <w:rPr>
        <w:rFonts w:ascii="Wingdings" w:hAnsi="Wingdings" w:hint="default"/>
      </w:rPr>
    </w:lvl>
    <w:lvl w:ilvl="6" w:tplc="04090001" w:tentative="1">
      <w:start w:val="1"/>
      <w:numFmt w:val="bullet"/>
      <w:lvlText w:val=""/>
      <w:lvlJc w:val="left"/>
      <w:pPr>
        <w:ind w:left="6351" w:hanging="360"/>
      </w:pPr>
      <w:rPr>
        <w:rFonts w:ascii="Symbol" w:hAnsi="Symbol" w:hint="default"/>
      </w:rPr>
    </w:lvl>
    <w:lvl w:ilvl="7" w:tplc="04090003" w:tentative="1">
      <w:start w:val="1"/>
      <w:numFmt w:val="bullet"/>
      <w:lvlText w:val="o"/>
      <w:lvlJc w:val="left"/>
      <w:pPr>
        <w:ind w:left="7071" w:hanging="360"/>
      </w:pPr>
      <w:rPr>
        <w:rFonts w:ascii="Courier New" w:hAnsi="Courier New" w:cs="Courier New" w:hint="default"/>
      </w:rPr>
    </w:lvl>
    <w:lvl w:ilvl="8" w:tplc="04090005" w:tentative="1">
      <w:start w:val="1"/>
      <w:numFmt w:val="bullet"/>
      <w:lvlText w:val=""/>
      <w:lvlJc w:val="left"/>
      <w:pPr>
        <w:ind w:left="7791" w:hanging="360"/>
      </w:pPr>
      <w:rPr>
        <w:rFonts w:ascii="Wingdings" w:hAnsi="Wingdings" w:hint="default"/>
      </w:rPr>
    </w:lvl>
  </w:abstractNum>
  <w:abstractNum w:abstractNumId="5" w15:restartNumberingAfterBreak="0">
    <w:nsid w:val="21F1442E"/>
    <w:multiLevelType w:val="hybridMultilevel"/>
    <w:tmpl w:val="5C14DB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34B91"/>
    <w:multiLevelType w:val="multilevel"/>
    <w:tmpl w:val="9662C10C"/>
    <w:lvl w:ilvl="0">
      <w:start w:val="1"/>
      <w:numFmt w:val="taiwaneseCountingThousand"/>
      <w:lvlText w:val="%1、"/>
      <w:lvlJc w:val="left"/>
      <w:pPr>
        <w:tabs>
          <w:tab w:val="num" w:pos="0"/>
        </w:tabs>
        <w:ind w:left="720" w:hanging="72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7" w15:restartNumberingAfterBreak="0">
    <w:nsid w:val="27366A09"/>
    <w:multiLevelType w:val="multilevel"/>
    <w:tmpl w:val="79E239B8"/>
    <w:lvl w:ilvl="0">
      <w:start w:val="1"/>
      <w:numFmt w:val="bullet"/>
      <w:lvlText w:val=""/>
      <w:lvlJc w:val="left"/>
      <w:pPr>
        <w:tabs>
          <w:tab w:val="num" w:pos="0"/>
        </w:tabs>
        <w:ind w:left="2160" w:hanging="360"/>
      </w:pPr>
      <w:rPr>
        <w:rFonts w:ascii="Symbol" w:hAnsi="Symbol" w:hint="default"/>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27A179BE"/>
    <w:multiLevelType w:val="multilevel"/>
    <w:tmpl w:val="79E239B8"/>
    <w:lvl w:ilvl="0">
      <w:start w:val="1"/>
      <w:numFmt w:val="bullet"/>
      <w:lvlText w:val=""/>
      <w:lvlJc w:val="left"/>
      <w:pPr>
        <w:tabs>
          <w:tab w:val="num" w:pos="0"/>
        </w:tabs>
        <w:ind w:left="2160" w:hanging="360"/>
      </w:pPr>
      <w:rPr>
        <w:rFonts w:ascii="Symbol" w:hAnsi="Symbol" w:hint="default"/>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34B24861"/>
    <w:multiLevelType w:val="hybridMultilevel"/>
    <w:tmpl w:val="037A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0A389F"/>
    <w:multiLevelType w:val="hybridMultilevel"/>
    <w:tmpl w:val="CE8E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3A3D45"/>
    <w:multiLevelType w:val="hybridMultilevel"/>
    <w:tmpl w:val="93B04D2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46C412CC"/>
    <w:multiLevelType w:val="multilevel"/>
    <w:tmpl w:val="8C8096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2CF04BD"/>
    <w:multiLevelType w:val="multilevel"/>
    <w:tmpl w:val="79E239B8"/>
    <w:lvl w:ilvl="0">
      <w:start w:val="1"/>
      <w:numFmt w:val="bullet"/>
      <w:lvlText w:val=""/>
      <w:lvlJc w:val="left"/>
      <w:pPr>
        <w:tabs>
          <w:tab w:val="num" w:pos="0"/>
        </w:tabs>
        <w:ind w:left="2160" w:hanging="360"/>
      </w:pPr>
      <w:rPr>
        <w:rFonts w:ascii="Symbol" w:hAnsi="Symbol" w:hint="default"/>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55B54CDD"/>
    <w:multiLevelType w:val="hybridMultilevel"/>
    <w:tmpl w:val="0798A4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24238C8"/>
    <w:multiLevelType w:val="hybridMultilevel"/>
    <w:tmpl w:val="152EC40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15:restartNumberingAfterBreak="0">
    <w:nsid w:val="6A16176B"/>
    <w:multiLevelType w:val="hybridMultilevel"/>
    <w:tmpl w:val="469641E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6E0808B8"/>
    <w:multiLevelType w:val="hybridMultilevel"/>
    <w:tmpl w:val="BF42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2A5F45"/>
    <w:multiLevelType w:val="hybridMultilevel"/>
    <w:tmpl w:val="5F74438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75522B7A"/>
    <w:multiLevelType w:val="hybridMultilevel"/>
    <w:tmpl w:val="6FF47B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73E4D6B"/>
    <w:multiLevelType w:val="hybridMultilevel"/>
    <w:tmpl w:val="932A25F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79BF6FF9"/>
    <w:multiLevelType w:val="multilevel"/>
    <w:tmpl w:val="F96C589A"/>
    <w:lvl w:ilvl="0">
      <w:start w:val="1"/>
      <w:numFmt w:val="decimal"/>
      <w:lvlText w:val="%1."/>
      <w:lvlJc w:val="left"/>
      <w:pPr>
        <w:tabs>
          <w:tab w:val="num" w:pos="-1"/>
        </w:tabs>
        <w:ind w:left="1068"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1108551289">
    <w:abstractNumId w:val="6"/>
  </w:num>
  <w:num w:numId="2" w16cid:durableId="29259842">
    <w:abstractNumId w:val="21"/>
  </w:num>
  <w:num w:numId="3" w16cid:durableId="1439760730">
    <w:abstractNumId w:val="7"/>
  </w:num>
  <w:num w:numId="4" w16cid:durableId="465513108">
    <w:abstractNumId w:val="12"/>
  </w:num>
  <w:num w:numId="5" w16cid:durableId="1266575737">
    <w:abstractNumId w:val="5"/>
  </w:num>
  <w:num w:numId="6" w16cid:durableId="60953293">
    <w:abstractNumId w:val="0"/>
  </w:num>
  <w:num w:numId="7" w16cid:durableId="170341930">
    <w:abstractNumId w:val="10"/>
  </w:num>
  <w:num w:numId="8" w16cid:durableId="606742899">
    <w:abstractNumId w:val="17"/>
  </w:num>
  <w:num w:numId="9" w16cid:durableId="1976832908">
    <w:abstractNumId w:val="3"/>
  </w:num>
  <w:num w:numId="10" w16cid:durableId="294485216">
    <w:abstractNumId w:val="16"/>
  </w:num>
  <w:num w:numId="11" w16cid:durableId="671371017">
    <w:abstractNumId w:val="14"/>
  </w:num>
  <w:num w:numId="12" w16cid:durableId="597100014">
    <w:abstractNumId w:val="4"/>
  </w:num>
  <w:num w:numId="13" w16cid:durableId="252250201">
    <w:abstractNumId w:val="19"/>
  </w:num>
  <w:num w:numId="14" w16cid:durableId="121115806">
    <w:abstractNumId w:val="9"/>
  </w:num>
  <w:num w:numId="15" w16cid:durableId="953444625">
    <w:abstractNumId w:val="1"/>
  </w:num>
  <w:num w:numId="16" w16cid:durableId="509442711">
    <w:abstractNumId w:val="11"/>
  </w:num>
  <w:num w:numId="17" w16cid:durableId="47649669">
    <w:abstractNumId w:val="2"/>
  </w:num>
  <w:num w:numId="18" w16cid:durableId="1079057315">
    <w:abstractNumId w:val="18"/>
  </w:num>
  <w:num w:numId="19" w16cid:durableId="2026326613">
    <w:abstractNumId w:val="13"/>
  </w:num>
  <w:num w:numId="20" w16cid:durableId="1576359872">
    <w:abstractNumId w:val="8"/>
  </w:num>
  <w:num w:numId="21" w16cid:durableId="1261140135">
    <w:abstractNumId w:val="15"/>
  </w:num>
  <w:num w:numId="22" w16cid:durableId="2477340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8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77"/>
    <w:rsid w:val="000028D8"/>
    <w:rsid w:val="00142D01"/>
    <w:rsid w:val="002B5688"/>
    <w:rsid w:val="002D6208"/>
    <w:rsid w:val="00354D77"/>
    <w:rsid w:val="0037746C"/>
    <w:rsid w:val="00382590"/>
    <w:rsid w:val="003E5347"/>
    <w:rsid w:val="003E6C6B"/>
    <w:rsid w:val="00451BA3"/>
    <w:rsid w:val="005006C0"/>
    <w:rsid w:val="0057570D"/>
    <w:rsid w:val="005A0F56"/>
    <w:rsid w:val="005F5BC9"/>
    <w:rsid w:val="00600A1A"/>
    <w:rsid w:val="006803DF"/>
    <w:rsid w:val="006C411B"/>
    <w:rsid w:val="007E7EDE"/>
    <w:rsid w:val="00880088"/>
    <w:rsid w:val="0097769C"/>
    <w:rsid w:val="009F50CF"/>
    <w:rsid w:val="00A77494"/>
    <w:rsid w:val="00AE12D5"/>
    <w:rsid w:val="00B57D77"/>
    <w:rsid w:val="00BD23FE"/>
    <w:rsid w:val="00C14A32"/>
    <w:rsid w:val="00E33A04"/>
    <w:rsid w:val="00F02E7D"/>
    <w:rsid w:val="00F1336E"/>
    <w:rsid w:val="00FF3B1F"/>
    <w:rsid w:val="00FF490D"/>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0266"/>
  <w15:docId w15:val="{5D673445-1A50-4DEB-B460-9CA53B41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link w:val="a4"/>
    <w:uiPriority w:val="99"/>
    <w:qFormat/>
    <w:rsid w:val="00364569"/>
  </w:style>
  <w:style w:type="character" w:customStyle="1" w:styleId="a5">
    <w:name w:val="頁尾 字元"/>
    <w:basedOn w:val="a0"/>
    <w:link w:val="a6"/>
    <w:uiPriority w:val="99"/>
    <w:qFormat/>
    <w:rsid w:val="00364569"/>
  </w:style>
  <w:style w:type="character" w:styleId="a7">
    <w:name w:val="Hyperlink"/>
    <w:basedOn w:val="a0"/>
    <w:uiPriority w:val="99"/>
    <w:unhideWhenUsed/>
    <w:rsid w:val="00364569"/>
    <w:rPr>
      <w:color w:val="0563C1" w:themeColor="hyperlink"/>
      <w:u w:val="single"/>
    </w:rPr>
  </w:style>
  <w:style w:type="character" w:styleId="a8">
    <w:name w:val="Unresolved Mention"/>
    <w:basedOn w:val="a0"/>
    <w:uiPriority w:val="99"/>
    <w:semiHidden/>
    <w:unhideWhenUsed/>
    <w:qFormat/>
    <w:rsid w:val="00364569"/>
    <w:rPr>
      <w:color w:val="605E5C"/>
      <w:shd w:val="clear" w:color="auto" w:fill="E1DFDD"/>
    </w:rPr>
  </w:style>
  <w:style w:type="character" w:styleId="a9">
    <w:name w:val="FollowedHyperlink"/>
    <w:basedOn w:val="a0"/>
    <w:uiPriority w:val="99"/>
    <w:semiHidden/>
    <w:unhideWhenUsed/>
    <w:rsid w:val="00364569"/>
    <w:rPr>
      <w:color w:val="954F72" w:themeColor="followedHyperlink"/>
      <w:u w:val="single"/>
    </w:rPr>
  </w:style>
  <w:style w:type="paragraph" w:styleId="aa">
    <w:name w:val="Title"/>
    <w:basedOn w:val="a"/>
    <w:next w:val="ab"/>
    <w:qFormat/>
    <w:pPr>
      <w:keepNext/>
      <w:spacing w:before="240" w:after="120"/>
    </w:pPr>
    <w:rPr>
      <w:rFonts w:ascii="Liberation Sans" w:eastAsia="微軟正黑體" w:hAnsi="Liberation Sans" w:cs="Lucida Sans"/>
      <w:sz w:val="28"/>
      <w:szCs w:val="28"/>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qFormat/>
    <w:pPr>
      <w:suppressLineNumbers/>
      <w:spacing w:before="120" w:after="120"/>
    </w:pPr>
    <w:rPr>
      <w:rFonts w:cs="Lucida Sans"/>
      <w:i/>
      <w:iCs/>
      <w:szCs w:val="24"/>
    </w:rPr>
  </w:style>
  <w:style w:type="paragraph" w:customStyle="1" w:styleId="ae">
    <w:name w:val="索引"/>
    <w:basedOn w:val="a"/>
    <w:qFormat/>
    <w:pPr>
      <w:suppressLineNumbers/>
    </w:pPr>
    <w:rPr>
      <w:rFonts w:cs="Lucida Sans"/>
    </w:rPr>
  </w:style>
  <w:style w:type="paragraph" w:styleId="af">
    <w:name w:val="List Paragraph"/>
    <w:basedOn w:val="a"/>
    <w:uiPriority w:val="34"/>
    <w:qFormat/>
    <w:rsid w:val="00243862"/>
    <w:pPr>
      <w:ind w:left="480"/>
    </w:pPr>
  </w:style>
  <w:style w:type="paragraph" w:customStyle="1" w:styleId="af0">
    <w:name w:val="頁首與頁尾"/>
    <w:basedOn w:val="a"/>
    <w:qFormat/>
  </w:style>
  <w:style w:type="paragraph" w:styleId="a4">
    <w:name w:val="header"/>
    <w:basedOn w:val="a"/>
    <w:link w:val="a3"/>
    <w:uiPriority w:val="99"/>
    <w:unhideWhenUsed/>
    <w:rsid w:val="00364569"/>
    <w:pPr>
      <w:tabs>
        <w:tab w:val="center" w:pos="4320"/>
        <w:tab w:val="right" w:pos="8640"/>
      </w:tabs>
    </w:pPr>
  </w:style>
  <w:style w:type="paragraph" w:styleId="a6">
    <w:name w:val="footer"/>
    <w:basedOn w:val="a"/>
    <w:link w:val="a5"/>
    <w:uiPriority w:val="99"/>
    <w:unhideWhenUsed/>
    <w:rsid w:val="00364569"/>
    <w:pPr>
      <w:tabs>
        <w:tab w:val="center" w:pos="4320"/>
        <w:tab w:val="right" w:pos="8640"/>
      </w:tabs>
    </w:pPr>
  </w:style>
  <w:style w:type="character" w:styleId="af1">
    <w:name w:val="Placeholder Text"/>
    <w:basedOn w:val="a0"/>
    <w:uiPriority w:val="99"/>
    <w:semiHidden/>
    <w:rsid w:val="003E6C6B"/>
    <w:rPr>
      <w:color w:val="808080"/>
    </w:rPr>
  </w:style>
  <w:style w:type="character" w:customStyle="1" w:styleId="sc51">
    <w:name w:val="sc51"/>
    <w:basedOn w:val="a0"/>
    <w:rsid w:val="006803DF"/>
    <w:rPr>
      <w:rFonts w:ascii="Courier New" w:hAnsi="Courier New" w:cs="Courier New" w:hint="default"/>
      <w:color w:val="339999"/>
      <w:sz w:val="18"/>
      <w:szCs w:val="18"/>
    </w:rPr>
  </w:style>
  <w:style w:type="character" w:customStyle="1" w:styleId="sc0">
    <w:name w:val="sc0"/>
    <w:basedOn w:val="a0"/>
    <w:rsid w:val="006803DF"/>
    <w:rPr>
      <w:rFonts w:ascii="Courier New" w:hAnsi="Courier New" w:cs="Courier New" w:hint="default"/>
      <w:color w:val="FFFFFF"/>
      <w:sz w:val="18"/>
      <w:szCs w:val="18"/>
    </w:rPr>
  </w:style>
  <w:style w:type="character" w:customStyle="1" w:styleId="sc21">
    <w:name w:val="sc21"/>
    <w:basedOn w:val="a0"/>
    <w:rsid w:val="006803DF"/>
    <w:rPr>
      <w:rFonts w:ascii="Courier New" w:hAnsi="Courier New" w:cs="Courier New" w:hint="default"/>
      <w:b/>
      <w:bCs/>
      <w:color w:val="FF66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78301">
      <w:bodyDiv w:val="1"/>
      <w:marLeft w:val="0"/>
      <w:marRight w:val="0"/>
      <w:marTop w:val="0"/>
      <w:marBottom w:val="0"/>
      <w:divBdr>
        <w:top w:val="none" w:sz="0" w:space="0" w:color="auto"/>
        <w:left w:val="none" w:sz="0" w:space="0" w:color="auto"/>
        <w:bottom w:val="none" w:sz="0" w:space="0" w:color="auto"/>
        <w:right w:val="none" w:sz="0" w:space="0" w:color="auto"/>
      </w:divBdr>
      <w:divsChild>
        <w:div w:id="3052773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6C08-261F-4EF3-AAB6-CD5A0AE7C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基金程式理財系統規格說明書</dc:title>
  <dc:subject/>
  <dc:creator>黃薏妍</dc:creator>
  <dc:description/>
  <cp:lastModifiedBy>楊倬嘉</cp:lastModifiedBy>
  <cp:revision>28</cp:revision>
  <dcterms:created xsi:type="dcterms:W3CDTF">2023-08-15T06:00:00Z</dcterms:created>
  <dcterms:modified xsi:type="dcterms:W3CDTF">2023-08-21T05:50:00Z</dcterms:modified>
  <dc:language>zh-TW</dc:language>
</cp:coreProperties>
</file>