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outlineLvl w:val="0"/>
        <w:rPr>
          <w:rStyle w:val="24"/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OLE_LINK1"/>
      <w:bookmarkStart w:id="1" w:name="_Toc6015"/>
      <w:bookmarkStart w:id="2" w:name="_Toc28709"/>
      <w:bookmarkStart w:id="3" w:name="_Toc14067"/>
      <w:r>
        <w:rPr>
          <w:rStyle w:val="24"/>
          <w:rFonts w:hint="eastAsia" w:ascii="微软雅黑" w:hAnsi="微软雅黑" w:eastAsia="微软雅黑" w:cs="微软雅黑"/>
          <w:sz w:val="32"/>
          <w:szCs w:val="32"/>
          <w:lang w:val="en-US" w:eastAsia="zh-CN"/>
        </w:rPr>
        <w:t>Raspberry Pi Pico</w:t>
      </w:r>
      <w:bookmarkEnd w:id="0"/>
      <w:bookmarkEnd w:id="1"/>
      <w:r>
        <w:rPr>
          <w:rStyle w:val="24"/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Board：</w:t>
      </w:r>
    </w:p>
    <w:p>
      <w:pPr>
        <w:numPr>
          <w:ilvl w:val="0"/>
          <w:numId w:val="0"/>
        </w:numPr>
        <w:bidi w:val="0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outlineLvl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Style w:val="24"/>
          <w:rFonts w:hint="eastAsia" w:ascii="微软雅黑" w:hAnsi="微软雅黑" w:eastAsia="微软雅黑" w:cs="微软雅黑"/>
          <w:sz w:val="28"/>
          <w:szCs w:val="28"/>
          <w:lang w:val="en-US" w:eastAsia="zh-CN"/>
        </w:rPr>
        <w:t>1. Introduction：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Raspberry Pi Pico is a low-cost, high-performance microcontroller board with flexible digital interfaces. It integrates the RP2040 microcontroller chip designed by Raspberry Pi, with dual-core Arm Cortex M0+ processor running up to 133 MHz, embedded 264KB of SRAM and 2MB of on-board Flash memory, as well as 26 multi-function GPIO pins. For software development, either Raspberry Pi's C/C++ SDK, or the MicroPython is available. In this tutorial, we will use MicroPython.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 Features</w:t>
      </w:r>
      <w:r>
        <w:rPr>
          <w:rStyle w:val="24"/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4" w:name="_Toc10579"/>
      <w:bookmarkStart w:id="5" w:name="_Toc10419"/>
      <w:r>
        <w:t>RP2040 microcontroller chip designed by Raspberry 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Dual-core ARM Cortex M0+ processor, flexible clock running up to 133 MHz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264kB of SRAM, and 2MB of on-board Flash memory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Castellated module allows soldering direct to carrier boards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USB 1.1 Host and device support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Low-power sleep and dormant modes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Drag &amp; drop programming using mass storage over USB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26 multi-function GPIO pins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2×SPI, 2×I2C, 2×UART, 3×12-bit ADC, 16×controllable PWM channels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Accurate on-chip clock and timer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Temperature sensor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Accelerated floating point libraries on-chip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8×Programmable IO (PIO) state machines for custom peripheral support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Style w:val="24"/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Style w:val="24"/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Parameters：</w:t>
      </w:r>
    </w:p>
    <w:p>
      <w:pPr>
        <w:pStyle w:val="2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Microcontroller: RP2040 microcontroller chip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CPU: Dual-core Arm Cortex-M0+ @ 133MHz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USB-to-serial chip: Built-in USB1.1 PHY host and device support, drag-and-drop download program through USB identification as mass storage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Working voltage: 3.0V-3.6V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Working current: average 80mA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Supply current: 500mA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External power supply: DC power supply is 6-12V (recommended 9V), USB power supply is 5V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Flash Memory: Built-in 2MB 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SRAM: Built-in 264KB </w:t>
      </w:r>
    </w:p>
    <w:p>
      <w:pPr>
        <w:pStyle w:val="2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Integrated crystal oscillator: 12MHz</w:t>
      </w:r>
    </w:p>
    <w:p>
      <w:pPr>
        <w:pStyle w:val="2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Dimension Diagram：</w:t>
      </w:r>
    </w:p>
    <w:p>
      <w:pPr>
        <w:pStyle w:val="2"/>
        <w:numPr>
          <w:ilvl w:val="0"/>
          <w:numId w:val="0"/>
        </w:numPr>
        <w:rPr>
          <w:rStyle w:val="24"/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      </w:t>
      </w:r>
      <w:r>
        <w:drawing>
          <wp:inline distT="0" distB="0" distL="114300" distR="114300">
            <wp:extent cx="3419475" cy="47434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Style w:val="24"/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24"/>
          <w:rFonts w:hint="eastAsia" w:ascii="微软雅黑" w:hAnsi="微软雅黑" w:eastAsia="微软雅黑" w:cs="微软雅黑"/>
          <w:sz w:val="32"/>
          <w:szCs w:val="32"/>
          <w:lang w:val="en-US" w:eastAsia="zh-CN"/>
        </w:rPr>
        <w:t>Schematic Diagram：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328410" cy="456819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Pin out</w:t>
      </w:r>
    </w:p>
    <w:bookmarkEnd w:id="4"/>
    <w:bookmarkEnd w:id="5"/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325870" cy="5082540"/>
            <wp:effectExtent l="0" t="0" r="177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2105025" cy="2371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  <w:bookmarkStart w:id="6" w:name="_GoBack"/>
      <w:bookmarkEnd w:id="6"/>
    </w:p>
    <w:p>
      <w:pPr>
        <w:pStyle w:val="2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7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>GND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>Ground pin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Power 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 xml:space="preserve">VBUS(microUSB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voltage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)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 xml:space="preserve">VSYS(2-5VDC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nput voltage)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3V3(3.3V output voltage) 3V3_EN(Enables Pico)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System Control 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run (enable or disable the RP2040 microcontroller or reset)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>ADC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Raspberry Pi Pico has a total of 5 ADCs with a resolution of 12 bits, namely ADC0 (GP26), ADC1 (GP27), ADC2 (GP28), ADC3 (GP29), ADC4. Among them, ADC3 (GP29) is used to measure VSYS on the Pico board; ADC4 is directly connected to the built-in temperature sensor of RP2040. ADC_VREF can be connected to an external accurate voltmeter as ADC reference. The ADC_GND pin serves as the ground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PWM 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Raspberry Pi Pico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has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16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PWM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channels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each of channel can control frequency and duty cycle.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GPIO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 pin is switched to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PWM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>UART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Two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UART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 xml:space="preserve"> UART0,UART1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>I2C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Two types of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 xml:space="preserve"> I2C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 xml:space="preserve"> I2C0 I2C1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SPI 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 xml:space="preserve">Two types of 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SPI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/>
              </w:rPr>
              <w:t>SPI0,SPI1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left="-24" w:leftChars="0" w:right="0" w:rightChars="0" w:firstLine="560" w:firstLineChars="20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/>
              </w:rPr>
              <w:t xml:space="preserve">Debugging </w:t>
            </w:r>
          </w:p>
        </w:tc>
        <w:tc>
          <w:tcPr>
            <w:tcW w:w="825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368" w:lineRule="atLeast"/>
              <w:ind w:right="0" w:righ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used in debugging code</w:t>
            </w:r>
          </w:p>
        </w:tc>
      </w:tr>
    </w:tbl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Related information：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"https://datasheets.raspberrypi.com/pico/pico-datasheet.pdf"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7"/>
          <w:rFonts w:hint="eastAsia" w:eastAsia="宋体"/>
          <w:lang w:val="en-US" w:eastAsia="zh-CN"/>
        </w:rPr>
        <w:t>https://datasheets.raspberrypi.com/pico/pico-datasheet.pdf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qXm5zwAAAAUBAAAP&#10;AAAAAAAAAAEAIAAAACIAAABkcnMvZG93bnJldi54bWxQSwECFAAUAAAACACHTuJARDeHcegBAADJ&#10;AwAADgAAAAAAAAABACAAAAAe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1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9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59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1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wG9p2QAAAAgBAAAPAAAA&#10;AAAAAAEAIAAAACIAAABkcnMvZG93bnJldi54bWxQSwECFAAUAAAACACHTuJAyokiyk0CAACBBAAA&#10;DgAAAAAAAAABACAAAAAoAQAAZHJzL2Uyb0RvYy54bWxQSwUGAAAAAAYABgBZAQAA5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AEA3A"/>
    <w:multiLevelType w:val="singleLevel"/>
    <w:tmpl w:val="313AEA3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EDAAF5A"/>
    <w:multiLevelType w:val="multilevel"/>
    <w:tmpl w:val="4EDAAF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A15DD"/>
    <w:rsid w:val="00873A12"/>
    <w:rsid w:val="01B94EDD"/>
    <w:rsid w:val="02726D04"/>
    <w:rsid w:val="03443EDE"/>
    <w:rsid w:val="03A93C5F"/>
    <w:rsid w:val="03E8151B"/>
    <w:rsid w:val="04464766"/>
    <w:rsid w:val="04AF75C8"/>
    <w:rsid w:val="05492B02"/>
    <w:rsid w:val="05A827D0"/>
    <w:rsid w:val="080309FE"/>
    <w:rsid w:val="09CB22E3"/>
    <w:rsid w:val="0BE54627"/>
    <w:rsid w:val="0BE81E1F"/>
    <w:rsid w:val="0BEB51A8"/>
    <w:rsid w:val="0DCD2973"/>
    <w:rsid w:val="0E024FCA"/>
    <w:rsid w:val="0F2A26BE"/>
    <w:rsid w:val="0F5F249F"/>
    <w:rsid w:val="1146350B"/>
    <w:rsid w:val="12480E0E"/>
    <w:rsid w:val="13996F2F"/>
    <w:rsid w:val="153717ED"/>
    <w:rsid w:val="179A15DD"/>
    <w:rsid w:val="179B430A"/>
    <w:rsid w:val="19873DC3"/>
    <w:rsid w:val="19B20CC6"/>
    <w:rsid w:val="1AE02D6C"/>
    <w:rsid w:val="1E2E34DE"/>
    <w:rsid w:val="1E2E4E2D"/>
    <w:rsid w:val="1F35316E"/>
    <w:rsid w:val="1FB5033A"/>
    <w:rsid w:val="20BB616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8C205AC"/>
    <w:rsid w:val="299B12D5"/>
    <w:rsid w:val="2B39622B"/>
    <w:rsid w:val="2C2A2AB8"/>
    <w:rsid w:val="2D465CF3"/>
    <w:rsid w:val="33157CB2"/>
    <w:rsid w:val="3372728D"/>
    <w:rsid w:val="347279FC"/>
    <w:rsid w:val="34D57356"/>
    <w:rsid w:val="34E06240"/>
    <w:rsid w:val="35E71A65"/>
    <w:rsid w:val="375574D1"/>
    <w:rsid w:val="38500BBA"/>
    <w:rsid w:val="38506A88"/>
    <w:rsid w:val="39543F43"/>
    <w:rsid w:val="398149FD"/>
    <w:rsid w:val="3C124A89"/>
    <w:rsid w:val="3D790A8B"/>
    <w:rsid w:val="3EA85113"/>
    <w:rsid w:val="3EDE3531"/>
    <w:rsid w:val="3FC86C59"/>
    <w:rsid w:val="40704AFA"/>
    <w:rsid w:val="40884F84"/>
    <w:rsid w:val="408F288A"/>
    <w:rsid w:val="413E1176"/>
    <w:rsid w:val="415473E5"/>
    <w:rsid w:val="4269456D"/>
    <w:rsid w:val="4271448D"/>
    <w:rsid w:val="47A867D3"/>
    <w:rsid w:val="480107D0"/>
    <w:rsid w:val="49C940FC"/>
    <w:rsid w:val="4A9A5011"/>
    <w:rsid w:val="4B4F3FCF"/>
    <w:rsid w:val="4C3A4497"/>
    <w:rsid w:val="4D085C11"/>
    <w:rsid w:val="4DBB4D46"/>
    <w:rsid w:val="4DD50C1F"/>
    <w:rsid w:val="4EC50FB3"/>
    <w:rsid w:val="4F2517FF"/>
    <w:rsid w:val="50F34CAD"/>
    <w:rsid w:val="52322C43"/>
    <w:rsid w:val="529965E1"/>
    <w:rsid w:val="52A92797"/>
    <w:rsid w:val="5335086F"/>
    <w:rsid w:val="553167C9"/>
    <w:rsid w:val="5561176B"/>
    <w:rsid w:val="562847E0"/>
    <w:rsid w:val="58902E6A"/>
    <w:rsid w:val="59682851"/>
    <w:rsid w:val="59770E38"/>
    <w:rsid w:val="59AC4596"/>
    <w:rsid w:val="5A645E43"/>
    <w:rsid w:val="5C981BCD"/>
    <w:rsid w:val="5CA3122D"/>
    <w:rsid w:val="5D7F01DA"/>
    <w:rsid w:val="5EF13B3C"/>
    <w:rsid w:val="5F49677C"/>
    <w:rsid w:val="5FDF140B"/>
    <w:rsid w:val="60FC5DF2"/>
    <w:rsid w:val="61AF0941"/>
    <w:rsid w:val="63BD72E1"/>
    <w:rsid w:val="64530E0A"/>
    <w:rsid w:val="6568089E"/>
    <w:rsid w:val="66772B35"/>
    <w:rsid w:val="69877DDF"/>
    <w:rsid w:val="699A42CC"/>
    <w:rsid w:val="6A230CA0"/>
    <w:rsid w:val="6A305263"/>
    <w:rsid w:val="6B1E05DF"/>
    <w:rsid w:val="6B8B350B"/>
    <w:rsid w:val="6CAE1952"/>
    <w:rsid w:val="6D533E9D"/>
    <w:rsid w:val="708445C9"/>
    <w:rsid w:val="717D080A"/>
    <w:rsid w:val="724C3A64"/>
    <w:rsid w:val="724E2BCD"/>
    <w:rsid w:val="72C17B82"/>
    <w:rsid w:val="73823D25"/>
    <w:rsid w:val="73C13C68"/>
    <w:rsid w:val="75D65D8D"/>
    <w:rsid w:val="769B1565"/>
    <w:rsid w:val="769F2D0A"/>
    <w:rsid w:val="77136249"/>
    <w:rsid w:val="77D96B7A"/>
    <w:rsid w:val="79B76717"/>
    <w:rsid w:val="79DA51CE"/>
    <w:rsid w:val="7A8A274E"/>
    <w:rsid w:val="7BCC3414"/>
    <w:rsid w:val="7F0A654C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30"/>
      <w:szCs w:val="24"/>
      <w:lang w:val="en-US" w:eastAsia="zh-CN" w:bidi="ar-SA"/>
    </w:rPr>
  </w:style>
  <w:style w:type="paragraph" w:styleId="3">
    <w:name w:val="heading 1"/>
    <w:basedOn w:val="1"/>
    <w:next w:val="1"/>
    <w:link w:val="24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Calibri" w:hAnsi="Calibri" w:cs="宋体"/>
      <w:b/>
      <w:kern w:val="44"/>
      <w:sz w:val="44"/>
      <w:szCs w:val="48"/>
      <w:lang w:bidi="ar"/>
    </w:rPr>
  </w:style>
  <w:style w:type="paragraph" w:styleId="4">
    <w:name w:val="heading 2"/>
    <w:basedOn w:val="5"/>
    <w:next w:val="1"/>
    <w:link w:val="2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Calibri" w:hAnsi="Calibri" w:eastAsia="黑体"/>
      <w:b/>
      <w:sz w:val="32"/>
    </w:rPr>
  </w:style>
  <w:style w:type="paragraph" w:styleId="6">
    <w:name w:val="heading 3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paragraph" w:styleId="7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cs="Times New Roman" w:eastAsiaTheme="minorAscii"/>
      <w:color w:val="000000"/>
      <w:sz w:val="24"/>
      <w:lang w:val="zh-CN" w:eastAsia="zh-CN" w:bidi="ar-SA"/>
    </w:rPr>
  </w:style>
  <w:style w:type="paragraph" w:styleId="5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nhideWhenUsed/>
    <w:qFormat/>
    <w:uiPriority w:val="99"/>
    <w:rPr>
      <w:color w:val="800080"/>
      <w:u w:val="single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paragraph" w:customStyle="1" w:styleId="20">
    <w:name w:val="列出段落1"/>
    <w:basedOn w:val="1"/>
    <w:qFormat/>
    <w:uiPriority w:val="99"/>
    <w:pPr>
      <w:ind w:firstLine="420" w:firstLineChars="200"/>
    </w:pPr>
    <w:rPr>
      <w:rFonts w:ascii="Times New Roman" w:hAnsi="Times New Roman"/>
      <w:szCs w:val="24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3">
    <w:name w:val="标题 3 Char"/>
    <w:link w:val="6"/>
    <w:qFormat/>
    <w:uiPriority w:val="0"/>
    <w:rPr>
      <w:rFonts w:ascii="Tahoma" w:hAnsi="Tahoma"/>
      <w:b/>
      <w:sz w:val="28"/>
    </w:rPr>
  </w:style>
  <w:style w:type="character" w:customStyle="1" w:styleId="24">
    <w:name w:val="标题 1 Char"/>
    <w:link w:val="3"/>
    <w:qFormat/>
    <w:uiPriority w:val="0"/>
    <w:rPr>
      <w:rFonts w:hint="eastAsia" w:ascii="Calibri" w:hAnsi="Calibri" w:eastAsia="宋体" w:cs="宋体"/>
      <w:b/>
      <w:kern w:val="44"/>
      <w:sz w:val="44"/>
      <w:szCs w:val="48"/>
      <w:lang w:bidi="ar"/>
    </w:rPr>
  </w:style>
  <w:style w:type="character" w:customStyle="1" w:styleId="25">
    <w:name w:val="标题 2 Char"/>
    <w:link w:val="4"/>
    <w:qFormat/>
    <w:uiPriority w:val="0"/>
    <w:rPr>
      <w:rFonts w:ascii="Calibri" w:hAnsi="Calibri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6</Pages>
  <Words>406</Words>
  <Characters>2221</Characters>
  <Lines>0</Lines>
  <Paragraphs>0</Paragraphs>
  <TotalTime>155</TotalTime>
  <ScaleCrop>false</ScaleCrop>
  <LinksUpToDate>false</LinksUpToDate>
  <CharactersWithSpaces>2597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2021-01-15T02:42:00Z</dcterms:created>
  <dc:creator>Administrator</dc:creator>
  <cp:lastModifiedBy>Administrator</cp:lastModifiedBy>
  <dcterms:modified xsi:type="dcterms:W3CDTF">2022-04-19T03:16:45Z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9569CBAF166943768F6B184612CFE744</vt:lpwstr>
  </property>
</Properties>
</file>