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C2" w:rsidRDefault="005C7FB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BANCO DE DADOS RELACIONAL: BENEFÍCIOS E LIMITAÇÕES DO BANCO DE DADOS RELACIONAL</w:t>
      </w:r>
    </w:p>
    <w:p w:rsidR="006968C2" w:rsidRDefault="005C7FBA">
      <w:pPr>
        <w:pStyle w:val="Ttulo1"/>
        <w:jc w:val="right"/>
      </w:pPr>
      <w:r>
        <w:t xml:space="preserve">Alexandre </w:t>
      </w:r>
      <w:proofErr w:type="spellStart"/>
      <w:r>
        <w:t>Hauser</w:t>
      </w:r>
      <w:proofErr w:type="spellEnd"/>
      <w:r>
        <w:t xml:space="preserve"> Guil¹</w:t>
      </w:r>
    </w:p>
    <w:p w:rsidR="006968C2" w:rsidRDefault="005C7FBA">
      <w:pPr>
        <w:pStyle w:val="Ttulo1"/>
        <w:jc w:val="right"/>
      </w:pPr>
      <w:r>
        <w:t>Anderson Meirelles Cabrera</w:t>
      </w:r>
    </w:p>
    <w:p w:rsidR="006968C2" w:rsidRDefault="005C7FBA">
      <w:pPr>
        <w:pStyle w:val="Ttulo1"/>
        <w:jc w:val="right"/>
      </w:pPr>
      <w:r>
        <w:t xml:space="preserve">Everton </w:t>
      </w:r>
      <w:proofErr w:type="spellStart"/>
      <w:r>
        <w:t>Silverio</w:t>
      </w:r>
      <w:proofErr w:type="spellEnd"/>
    </w:p>
    <w:p w:rsidR="006968C2" w:rsidRDefault="005C7FBA">
      <w:pPr>
        <w:pStyle w:val="Ttulo1"/>
        <w:jc w:val="right"/>
      </w:pPr>
      <w:r>
        <w:t>Felipe Lima Pacheco</w:t>
      </w:r>
    </w:p>
    <w:p w:rsidR="006968C2" w:rsidRDefault="005C7FBA">
      <w:pPr>
        <w:pStyle w:val="Ttulo1"/>
        <w:jc w:val="right"/>
      </w:pPr>
      <w:proofErr w:type="spellStart"/>
      <w:r>
        <w:t>Luis</w:t>
      </w:r>
      <w:proofErr w:type="spellEnd"/>
      <w:r>
        <w:t xml:space="preserve"> Orlando Cassiano de Sousa</w:t>
      </w:r>
    </w:p>
    <w:p w:rsidR="006968C2" w:rsidRDefault="005C7FBA">
      <w:pPr>
        <w:jc w:val="right"/>
        <w:rPr>
          <w:b/>
        </w:rPr>
      </w:pPr>
      <w:proofErr w:type="spellStart"/>
      <w:r>
        <w:rPr>
          <w:b/>
        </w:rPr>
        <w:t>Aluisio</w:t>
      </w:r>
      <w:proofErr w:type="spellEnd"/>
      <w:r>
        <w:rPr>
          <w:b/>
        </w:rPr>
        <w:t xml:space="preserve"> Anderson da Silveira²</w:t>
      </w:r>
    </w:p>
    <w:p w:rsidR="006968C2" w:rsidRDefault="006968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6968C2" w:rsidRDefault="006968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:rsidR="006968C2" w:rsidRDefault="005C7FBA">
      <w:pPr>
        <w:pStyle w:val="Ttulo1"/>
        <w:numPr>
          <w:ilvl w:val="0"/>
          <w:numId w:val="1"/>
        </w:numPr>
        <w:spacing w:line="276" w:lineRule="auto"/>
      </w:pPr>
      <w:r>
        <w:t>INTRODUÇÃO</w:t>
      </w:r>
    </w:p>
    <w:p w:rsidR="006968C2" w:rsidRDefault="006968C2">
      <w:pPr>
        <w:ind w:left="720"/>
      </w:pPr>
    </w:p>
    <w:p w:rsidR="006968C2" w:rsidRDefault="005C7FBA">
      <w:pPr>
        <w:spacing w:before="240" w:after="240" w:line="360" w:lineRule="auto"/>
        <w:ind w:firstLine="708"/>
        <w:jc w:val="both"/>
      </w:pPr>
      <w:r>
        <w:t xml:space="preserve">Muito usado e procurado por empresas do setor comercial, o Banco de Dados Relacional ganha conhecimento por merecer, facilitando e organizando as movimentações dos produtos. Apesar de bastante usado, algumas empresas, por falta de planejamento, se deparam </w:t>
      </w:r>
      <w:r>
        <w:t xml:space="preserve">com um ou outro banco de dados, não qualificável. A partir disso que começam a surgir as mudanças, os planejamentos e as conclusões pelas empresas, optando por uma ferramenta melhor em consistência e segurança. A partir </w:t>
      </w:r>
      <w:proofErr w:type="gramStart"/>
      <w:r>
        <w:t>disso</w:t>
      </w:r>
      <w:proofErr w:type="gramEnd"/>
      <w:r>
        <w:t>, começa o desenvolvimento da e</w:t>
      </w:r>
      <w:r>
        <w:t>xplicação do porquê algumas empresas escolhem o Banco de Dados Relacional do que outros sistemas de organização de dados.</w:t>
      </w:r>
    </w:p>
    <w:p w:rsidR="006968C2" w:rsidRDefault="006968C2">
      <w:pPr>
        <w:spacing w:before="240" w:after="240" w:line="360" w:lineRule="auto"/>
        <w:jc w:val="both"/>
      </w:pPr>
    </w:p>
    <w:p w:rsidR="006968C2" w:rsidRDefault="005C7FBA">
      <w:pPr>
        <w:pStyle w:val="Ttulo1"/>
        <w:numPr>
          <w:ilvl w:val="0"/>
          <w:numId w:val="1"/>
        </w:numPr>
        <w:spacing w:line="360" w:lineRule="auto"/>
      </w:pPr>
      <w:r>
        <w:t>FUNDAMENTAÇÃO TEÓRICA</w:t>
      </w:r>
    </w:p>
    <w:p w:rsidR="006968C2" w:rsidRDefault="005C7FBA">
      <w:pPr>
        <w:spacing w:line="360" w:lineRule="auto"/>
        <w:ind w:firstLine="708"/>
        <w:jc w:val="both"/>
      </w:pPr>
      <w:r>
        <w:t>Quando se fala de banco de dados, de uma forma simples, pode-se dizer que os registros de produtos de uma Adega, que constitui de fornecedores, marcas, quantidade de produtos, o código de cada produto, inseridos num sistema computadorizado. Dessa forma est</w:t>
      </w:r>
      <w:r>
        <w:t>amos nos referindo a um sistema de banco de dados.</w:t>
      </w:r>
    </w:p>
    <w:p w:rsidR="006968C2" w:rsidRDefault="006968C2"/>
    <w:p w:rsidR="006968C2" w:rsidRDefault="005C7FBA">
      <w:pPr>
        <w:ind w:left="22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 sistema de banco de dados é basicamente um sistema computadorizado de manutenção de registros; em outras palavras, é um sistema computadorizado cuja finalidade geral é armazenar informações e permitir </w:t>
      </w:r>
      <w:r>
        <w:rPr>
          <w:sz w:val="20"/>
          <w:szCs w:val="20"/>
        </w:rPr>
        <w:t>que os usuários busquem e atualizem essas informações quando as solicitar. (Date</w:t>
      </w:r>
      <w:proofErr w:type="gramStart"/>
      <w:r>
        <w:rPr>
          <w:sz w:val="20"/>
          <w:szCs w:val="20"/>
        </w:rPr>
        <w:t>, ,</w:t>
      </w:r>
      <w:proofErr w:type="gramEnd"/>
      <w:r>
        <w:rPr>
          <w:sz w:val="20"/>
          <w:szCs w:val="20"/>
        </w:rPr>
        <w:t xml:space="preserve"> p.40 ) </w:t>
      </w:r>
    </w:p>
    <w:p w:rsidR="006968C2" w:rsidRDefault="006968C2"/>
    <w:p w:rsidR="006968C2" w:rsidRDefault="005C7FBA">
      <w:pPr>
        <w:spacing w:line="360" w:lineRule="auto"/>
        <w:ind w:firstLine="708"/>
        <w:jc w:val="both"/>
      </w:pPr>
      <w:r>
        <w:t>De maneira geral, quando se fala de banco de dados, tem a ver com sistemas que são integrados e compartilhados, que são coletânea de dados usados por empresas, ban</w:t>
      </w:r>
      <w:r>
        <w:t xml:space="preserve">cos, hospitais, universidades ou governos (Date, 2004) e ainda segundo ele quando esses dados são percebidos como tabelas, pelos usuários, e ainda quando os operadores geram tabelas novas a partir das tabelas antigas. </w:t>
      </w:r>
      <w:r>
        <w:lastRenderedPageBreak/>
        <w:t>Para (</w:t>
      </w:r>
      <w:proofErr w:type="spellStart"/>
      <w:r>
        <w:t>Heuser</w:t>
      </w:r>
      <w:proofErr w:type="spellEnd"/>
      <w:r>
        <w:t>, 1998, P.87) a terminolog</w:t>
      </w:r>
      <w:r>
        <w:t>ia tabela é mais comum nos produtos comerciais e na prática. Já a terminologia foi usada na literatura original sobre abordagem relacional, daí o termo Relacional.</w:t>
      </w:r>
    </w:p>
    <w:p w:rsidR="006968C2" w:rsidRDefault="006968C2"/>
    <w:p w:rsidR="006968C2" w:rsidRDefault="005C7FBA">
      <w:pPr>
        <w:spacing w:line="360" w:lineRule="auto"/>
        <w:ind w:firstLine="708"/>
        <w:jc w:val="both"/>
      </w:pPr>
      <w:r>
        <w:t>Banco de dados relacionais é popular por ter alta capacidade de armazenamento de dados. Com</w:t>
      </w:r>
      <w:r>
        <w:t xml:space="preserve"> isso, admite que a informação seja de fácil entendimento e seja facilmente agrupada ou comparada por suas lógicas. Como aplicações básicas os modelos de dados relacionais são usados para rastreamento de inventários, processamento de transações do comércio</w:t>
      </w:r>
      <w:r>
        <w:t xml:space="preserve"> eletrônico, gerenciamento de informações de clientes, isso numa escala muito grande. </w:t>
      </w:r>
    </w:p>
    <w:p w:rsidR="006968C2" w:rsidRDefault="006968C2">
      <w:pPr>
        <w:spacing w:line="360" w:lineRule="auto"/>
        <w:ind w:firstLine="708"/>
        <w:jc w:val="both"/>
      </w:pPr>
    </w:p>
    <w:p w:rsidR="006968C2" w:rsidRDefault="005C7FBA">
      <w:pPr>
        <w:spacing w:line="360" w:lineRule="auto"/>
        <w:ind w:firstLine="708"/>
        <w:jc w:val="center"/>
      </w:pPr>
      <w:r>
        <w:rPr>
          <w:noProof/>
        </w:rPr>
        <w:drawing>
          <wp:inline distT="114300" distB="114300" distL="114300" distR="114300">
            <wp:extent cx="2447925" cy="3111651"/>
            <wp:effectExtent l="0" t="0" r="0" b="0"/>
            <wp:docPr id="5" name="image1.png" descr="https://community.qlik.com/t5/Brasil/d%C3%BAvida-sobre-Data-wareHouse/td-p/1356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community.qlik.com/t5/Brasil/d%C3%BAvida-sobre-Data-wareHouse/td-p/135696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1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8C2" w:rsidRDefault="005C7FBA">
      <w:pPr>
        <w:spacing w:line="360" w:lineRule="auto"/>
        <w:ind w:firstLine="708"/>
        <w:jc w:val="center"/>
      </w:pPr>
      <w:r>
        <w:t>https://community.qlik.com/t5/Brasil/d%C3%BAvida-sobre-Data-wareHouse/td-p/1356961 acesso em 11-07-2022</w:t>
      </w:r>
    </w:p>
    <w:p w:rsidR="006968C2" w:rsidRDefault="006968C2"/>
    <w:p w:rsidR="006968C2" w:rsidRDefault="005C7FBA">
      <w:pPr>
        <w:spacing w:before="240" w:after="240" w:line="276" w:lineRule="auto"/>
        <w:jc w:val="both"/>
        <w:rPr>
          <w:b/>
        </w:rPr>
      </w:pPr>
      <w:r>
        <w:rPr>
          <w:b/>
        </w:rPr>
        <w:t xml:space="preserve">Vantagens e desvantagens no uso de banco de dados relacional </w:t>
      </w:r>
    </w:p>
    <w:p w:rsidR="006968C2" w:rsidRDefault="005C7FBA">
      <w:pPr>
        <w:spacing w:before="240" w:after="240" w:line="360" w:lineRule="auto"/>
        <w:ind w:firstLine="705"/>
        <w:jc w:val="both"/>
      </w:pPr>
      <w:proofErr w:type="gramStart"/>
      <w:r>
        <w:t>Ricardo(</w:t>
      </w:r>
      <w:proofErr w:type="gramEnd"/>
      <w:r>
        <w:t>2009, p.36), descreve algumas vantagens na abordagem de banco de dados relacionais, são elas:</w:t>
      </w:r>
    </w:p>
    <w:p w:rsidR="006968C2" w:rsidRDefault="005C7FBA">
      <w:pPr>
        <w:spacing w:before="240" w:after="240" w:line="360" w:lineRule="auto"/>
        <w:jc w:val="both"/>
      </w:pPr>
      <w:r>
        <w:rPr>
          <w:i/>
        </w:rPr>
        <w:t>Compartilhamento de dados</w:t>
      </w:r>
      <w:r>
        <w:t xml:space="preserve"> - Dessa forma os dados pertence a organização, todos possuem acesso com mais ou menos restrições, e com setores que fazem a ges</w:t>
      </w:r>
      <w:r>
        <w:t>tão das autorizações desse compartilhamento.</w:t>
      </w:r>
    </w:p>
    <w:p w:rsidR="006968C2" w:rsidRDefault="005C7FBA">
      <w:pPr>
        <w:spacing w:before="240" w:after="240" w:line="360" w:lineRule="auto"/>
        <w:jc w:val="both"/>
      </w:pPr>
      <w:r>
        <w:t xml:space="preserve"> </w:t>
      </w:r>
      <w:r>
        <w:rPr>
          <w:i/>
        </w:rPr>
        <w:t>Controle de redundância</w:t>
      </w:r>
      <w:r>
        <w:t xml:space="preserve"> - É permitido alguma redundância para manter conexões entre os dados e também para melhorar os rendimentos dos processos.</w:t>
      </w:r>
    </w:p>
    <w:p w:rsidR="006968C2" w:rsidRDefault="005C7FBA">
      <w:pPr>
        <w:spacing w:before="240" w:after="240" w:line="360" w:lineRule="auto"/>
        <w:jc w:val="both"/>
      </w:pPr>
      <w:r>
        <w:rPr>
          <w:i/>
        </w:rPr>
        <w:lastRenderedPageBreak/>
        <w:t>Inconsistência pode ser evitada</w:t>
      </w:r>
      <w:r>
        <w:t xml:space="preserve"> - isto significa que haverá atua</w:t>
      </w:r>
      <w:r>
        <w:t>lizações de um dado que aparecerá para todos, mantendo a integridade dos dados.</w:t>
      </w:r>
    </w:p>
    <w:p w:rsidR="006968C2" w:rsidRDefault="005C7FBA">
      <w:pPr>
        <w:spacing w:before="240" w:after="240" w:line="360" w:lineRule="auto"/>
        <w:jc w:val="both"/>
      </w:pPr>
      <w:r>
        <w:rPr>
          <w:i/>
        </w:rPr>
        <w:t xml:space="preserve">Melhoramento de dados </w:t>
      </w:r>
      <w:r>
        <w:t>- através de regras através de padrões documentados, procedimento de atualizações, e atribuições de usuários para acessar a base de dados.</w:t>
      </w:r>
    </w:p>
    <w:p w:rsidR="006968C2" w:rsidRDefault="005C7FBA">
      <w:pPr>
        <w:spacing w:before="240" w:after="240" w:line="360" w:lineRule="auto"/>
        <w:jc w:val="both"/>
      </w:pPr>
      <w:r>
        <w:rPr>
          <w:i/>
        </w:rPr>
        <w:t>Melhor seguranç</w:t>
      </w:r>
      <w:r>
        <w:rPr>
          <w:i/>
        </w:rPr>
        <w:t>a de dados</w:t>
      </w:r>
      <w:r>
        <w:t xml:space="preserve"> - Um sistema de base de dados permite o fortalecimento de restrições de segurança em vários níveis. Autorização de acessos a base de dados podem passar por diversos filtros de segurança através de senhas e </w:t>
      </w:r>
      <w:proofErr w:type="spellStart"/>
      <w:r>
        <w:t>contra-senhas</w:t>
      </w:r>
      <w:proofErr w:type="spellEnd"/>
      <w:r>
        <w:t xml:space="preserve"> e ainda os dados podem se</w:t>
      </w:r>
      <w:r>
        <w:t>r criptografados antes de serem armazenados.</w:t>
      </w:r>
    </w:p>
    <w:p w:rsidR="006968C2" w:rsidRDefault="005C7FBA">
      <w:pPr>
        <w:spacing w:before="240" w:after="240" w:line="360" w:lineRule="auto"/>
        <w:jc w:val="both"/>
      </w:pPr>
      <w:r>
        <w:rPr>
          <w:i/>
        </w:rPr>
        <w:t>Controle de concorrência</w:t>
      </w:r>
      <w:r>
        <w:t xml:space="preserve"> - A maioria dos sistemas de gestão de base de dados integradas tem subsistemas para controlar a concorrência, de maneira que as transações não se perdem ou operem de maneira não </w:t>
      </w:r>
      <w:r>
        <w:t>esperadas.</w:t>
      </w:r>
    </w:p>
    <w:p w:rsidR="006968C2" w:rsidRDefault="005C7FBA">
      <w:pPr>
        <w:spacing w:before="240" w:after="240" w:line="360" w:lineRule="auto"/>
        <w:ind w:firstLine="708"/>
        <w:jc w:val="both"/>
      </w:pPr>
      <w:r>
        <w:t>Ainda Ricardo (2009), destaca algumas desvantagens:</w:t>
      </w:r>
    </w:p>
    <w:p w:rsidR="006968C2" w:rsidRDefault="005C7FBA">
      <w:pPr>
        <w:spacing w:before="240" w:after="240" w:line="360" w:lineRule="auto"/>
        <w:jc w:val="both"/>
        <w:rPr>
          <w:b/>
        </w:rPr>
      </w:pPr>
      <w:r>
        <w:rPr>
          <w:i/>
        </w:rPr>
        <w:t>Custo de software</w:t>
      </w:r>
      <w:r>
        <w:t xml:space="preserve"> - Visto que o modelamento de banco de dados se dá através de software que possuem valores altos.</w:t>
      </w:r>
      <w:r>
        <w:rPr>
          <w:b/>
        </w:rPr>
        <w:t xml:space="preserve"> </w:t>
      </w:r>
    </w:p>
    <w:p w:rsidR="006968C2" w:rsidRDefault="005C7FBA">
      <w:pPr>
        <w:spacing w:before="240" w:after="240" w:line="360" w:lineRule="auto"/>
        <w:jc w:val="both"/>
      </w:pPr>
      <w:r>
        <w:rPr>
          <w:i/>
        </w:rPr>
        <w:t>Custos de Hardware</w:t>
      </w:r>
      <w:r>
        <w:t xml:space="preserve"> - Para processar um banco de dados necessita-se de conside</w:t>
      </w:r>
      <w:r>
        <w:t xml:space="preserve">rável processamento de dados e alto uso de memória. </w:t>
      </w:r>
    </w:p>
    <w:p w:rsidR="006968C2" w:rsidRDefault="005C7FBA">
      <w:pPr>
        <w:spacing w:before="240" w:after="240" w:line="360" w:lineRule="auto"/>
        <w:jc w:val="both"/>
      </w:pPr>
      <w:r>
        <w:rPr>
          <w:i/>
        </w:rPr>
        <w:t xml:space="preserve">Custos de programação - </w:t>
      </w:r>
      <w:r>
        <w:t>As ferramentas de geração de banco de dados necessitam de profissionais com vasto conhecimento e experiência o que faz, por si só, que o custo de programação seja alto.</w:t>
      </w:r>
    </w:p>
    <w:p w:rsidR="006968C2" w:rsidRDefault="006968C2">
      <w:pPr>
        <w:spacing w:before="240" w:after="240" w:line="360" w:lineRule="auto"/>
        <w:jc w:val="both"/>
      </w:pPr>
    </w:p>
    <w:p w:rsidR="006968C2" w:rsidRDefault="005C7FBA">
      <w:pPr>
        <w:spacing w:before="240" w:after="240" w:line="360" w:lineRule="auto"/>
        <w:ind w:firstLine="708"/>
        <w:jc w:val="both"/>
      </w:pPr>
      <w:r>
        <w:t>Independe</w:t>
      </w:r>
      <w:r>
        <w:t>ntemente das vantagens e desvantagens que são apresentadas sobre o uso de banco de dados relacionais, o que impacta no uso desse são as estratégias que usuário e/ou empresa tem como que tipo de dado será analisado ou se será flexível ou escalar tais recurs</w:t>
      </w:r>
      <w:r>
        <w:t xml:space="preserve">os, se é pouco ou grande o volume de dados que será gerenciados, se a equipe é grande ou pequena e também o nível de conhecimento da equipe se atenderá a demanda estratégica e se com essas decisões tomadas haverá crescimento da organização. </w:t>
      </w:r>
    </w:p>
    <w:p w:rsidR="00F4445C" w:rsidRDefault="00F4445C">
      <w:pPr>
        <w:spacing w:before="240" w:after="240" w:line="360" w:lineRule="auto"/>
        <w:ind w:firstLine="708"/>
        <w:jc w:val="both"/>
      </w:pPr>
    </w:p>
    <w:p w:rsidR="006968C2" w:rsidRDefault="006968C2">
      <w:pPr>
        <w:spacing w:line="276" w:lineRule="auto"/>
        <w:jc w:val="both"/>
      </w:pPr>
    </w:p>
    <w:p w:rsidR="006968C2" w:rsidRDefault="005C7FBA">
      <w:pPr>
        <w:pStyle w:val="Ttulo1"/>
        <w:numPr>
          <w:ilvl w:val="0"/>
          <w:numId w:val="1"/>
        </w:numPr>
        <w:spacing w:line="276" w:lineRule="auto"/>
      </w:pPr>
      <w:r>
        <w:lastRenderedPageBreak/>
        <w:t>RESULTADOS E DISCUSSÕES</w:t>
      </w:r>
    </w:p>
    <w:p w:rsidR="006968C2" w:rsidRDefault="006968C2"/>
    <w:p w:rsidR="006968C2" w:rsidRDefault="005C7FBA">
      <w:pPr>
        <w:spacing w:line="360" w:lineRule="auto"/>
        <w:ind w:firstLine="708"/>
        <w:jc w:val="both"/>
      </w:pPr>
      <w:r>
        <w:t xml:space="preserve">O objetivo deste </w:t>
      </w:r>
      <w:proofErr w:type="spellStart"/>
      <w:r>
        <w:t>paper</w:t>
      </w:r>
      <w:proofErr w:type="spellEnd"/>
      <w:r>
        <w:t xml:space="preserve"> foi de conceituar banco de dados relacionais, suas vantagens e desvantagens. É importante frisar que o banco de dados relacional é um dos tipos mais usados como comentado no decorrer deste </w:t>
      </w:r>
      <w:proofErr w:type="spellStart"/>
      <w:r>
        <w:t>paper</w:t>
      </w:r>
      <w:proofErr w:type="spellEnd"/>
      <w:r>
        <w:t>. São sistemas</w:t>
      </w:r>
      <w:r>
        <w:t xml:space="preserve"> integrados e altamente compartilhados.</w:t>
      </w:r>
    </w:p>
    <w:p w:rsidR="006968C2" w:rsidRDefault="005C7FBA">
      <w:pPr>
        <w:spacing w:line="360" w:lineRule="auto"/>
        <w:ind w:firstLine="708"/>
        <w:jc w:val="both"/>
      </w:pPr>
      <w:r>
        <w:t xml:space="preserve">Entende-se então por banco de dados relacional aquele que armazena e fornece acesso a pontos de dados relacionados entre si. São utilizados para rastrear inventários, gerenciar grandes transações e processar grandes </w:t>
      </w:r>
      <w:r>
        <w:t>quantidades de informações. São flexíveis e possuem um design excelente para integridade dos dados. E apesar de algumas desvantagens como o alto custo com hardware, software e programação, a maioria das empresas continuam optando por banco de dados relacio</w:t>
      </w:r>
      <w:r>
        <w:t xml:space="preserve">nal. </w:t>
      </w:r>
    </w:p>
    <w:p w:rsidR="006968C2" w:rsidRDefault="006968C2">
      <w:pPr>
        <w:ind w:firstLine="708"/>
      </w:pPr>
    </w:p>
    <w:p w:rsidR="006968C2" w:rsidRDefault="006968C2"/>
    <w:p w:rsidR="006968C2" w:rsidRDefault="005C7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b/>
          <w:color w:val="000000"/>
        </w:rPr>
      </w:pPr>
      <w:r>
        <w:rPr>
          <w:b/>
          <w:color w:val="000000"/>
        </w:rPr>
        <w:t>REFERÊNCIAS</w:t>
      </w:r>
      <w:bookmarkStart w:id="0" w:name="_GoBack"/>
      <w:bookmarkEnd w:id="0"/>
    </w:p>
    <w:p w:rsidR="006968C2" w:rsidRDefault="005C7FBA" w:rsidP="002D6E74">
      <w:pPr>
        <w:spacing w:before="240" w:after="240"/>
        <w:rPr>
          <w:highlight w:val="white"/>
        </w:rPr>
      </w:pPr>
      <w:r>
        <w:t>Ricardo</w:t>
      </w:r>
      <w:r>
        <w:rPr>
          <w:highlight w:val="white"/>
        </w:rPr>
        <w:t xml:space="preserve">, Catherine M. </w:t>
      </w:r>
      <w:r>
        <w:rPr>
          <w:b/>
          <w:highlight w:val="white"/>
        </w:rPr>
        <w:t>Bases de dados.</w:t>
      </w:r>
      <w:r>
        <w:rPr>
          <w:highlight w:val="white"/>
        </w:rPr>
        <w:t xml:space="preserve"> McGraw Hill </w:t>
      </w:r>
      <w:proofErr w:type="spellStart"/>
      <w:r>
        <w:rPr>
          <w:highlight w:val="white"/>
        </w:rPr>
        <w:t>Educación</w:t>
      </w:r>
      <w:proofErr w:type="spellEnd"/>
      <w:r>
        <w:rPr>
          <w:highlight w:val="white"/>
        </w:rPr>
        <w:t>, México, 2009</w:t>
      </w:r>
    </w:p>
    <w:p w:rsidR="002D6E74" w:rsidRPr="002D6E74" w:rsidRDefault="002D6E74" w:rsidP="002D6E74">
      <w:pPr>
        <w:spacing w:before="240" w:after="240"/>
        <w:rPr>
          <w:highlight w:val="white"/>
        </w:rPr>
      </w:pPr>
    </w:p>
    <w:p w:rsidR="006968C2" w:rsidRDefault="005C7FBA">
      <w:r>
        <w:t>Date, C.J.</w:t>
      </w:r>
      <w:r>
        <w:rPr>
          <w:color w:val="0000FF"/>
        </w:rPr>
        <w:t xml:space="preserve"> </w:t>
      </w:r>
      <w:r>
        <w:t xml:space="preserve">- </w:t>
      </w:r>
      <w:r>
        <w:rPr>
          <w:b/>
        </w:rPr>
        <w:t>Introdução a sistemas de banco de dados</w:t>
      </w:r>
      <w:r>
        <w:t xml:space="preserve">. Tradução de Daniel Vieira. RJ: </w:t>
      </w:r>
      <w:proofErr w:type="spellStart"/>
      <w:r>
        <w:t>Elsevier</w:t>
      </w:r>
      <w:proofErr w:type="spellEnd"/>
      <w:r>
        <w:t>, 2004.</w:t>
      </w:r>
    </w:p>
    <w:p w:rsidR="006968C2" w:rsidRDefault="006968C2"/>
    <w:p w:rsidR="002D6E74" w:rsidRDefault="002D6E74"/>
    <w:p w:rsidR="006968C2" w:rsidRDefault="005C7FBA">
      <w:proofErr w:type="spellStart"/>
      <w:r>
        <w:t>Heuser</w:t>
      </w:r>
      <w:proofErr w:type="spellEnd"/>
      <w:r>
        <w:t xml:space="preserve">, Carlos Alberto - </w:t>
      </w:r>
      <w:r>
        <w:rPr>
          <w:b/>
        </w:rPr>
        <w:t>Projeto de Banco de Dados</w:t>
      </w:r>
      <w:r>
        <w:t xml:space="preserve">. Ed Sagra </w:t>
      </w:r>
      <w:proofErr w:type="spellStart"/>
      <w:r>
        <w:t>Luzzato</w:t>
      </w:r>
      <w:proofErr w:type="spellEnd"/>
      <w:r>
        <w:t>, Porto Alegre, 1998.</w:t>
      </w:r>
    </w:p>
    <w:p w:rsidR="002D6E74" w:rsidRDefault="002D6E74" w:rsidP="00F4445C">
      <w:pPr>
        <w:spacing w:before="240" w:after="240"/>
      </w:pPr>
    </w:p>
    <w:p w:rsidR="00F4445C" w:rsidRDefault="00F4445C" w:rsidP="00F4445C">
      <w:pPr>
        <w:spacing w:before="240" w:after="240"/>
      </w:pPr>
      <w:r>
        <w:t>https://clockwise.software/blog/relational-vs-non-relational-databases-advantages-and-disadvantages/ -  acesso 07-07-2022.</w:t>
      </w:r>
    </w:p>
    <w:p w:rsidR="002D6E74" w:rsidRDefault="002D6E74">
      <w:pPr>
        <w:spacing w:before="240" w:after="240"/>
      </w:pPr>
    </w:p>
    <w:p w:rsidR="006968C2" w:rsidRDefault="005C7FBA">
      <w:pPr>
        <w:spacing w:before="240" w:after="240"/>
      </w:pPr>
      <w:proofErr w:type="spellStart"/>
      <w:r>
        <w:t>Millán</w:t>
      </w:r>
      <w:proofErr w:type="spellEnd"/>
      <w:r>
        <w:t xml:space="preserve">, Martha Elena. </w:t>
      </w:r>
      <w:r>
        <w:rPr>
          <w:b/>
        </w:rPr>
        <w:t>Fundamentos de bases de dados.</w:t>
      </w:r>
      <w:r>
        <w:t xml:space="preserve"> Santiago de Cali: Programa Editorial 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Valle, 2012</w:t>
      </w:r>
    </w:p>
    <w:p w:rsidR="006968C2" w:rsidRDefault="006968C2"/>
    <w:sectPr w:rsidR="006968C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3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FBA" w:rsidRDefault="005C7FBA">
      <w:r>
        <w:separator/>
      </w:r>
    </w:p>
  </w:endnote>
  <w:endnote w:type="continuationSeparator" w:id="0">
    <w:p w:rsidR="005C7FBA" w:rsidRDefault="005C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8C2" w:rsidRDefault="006968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a0"/>
      <w:tblW w:w="9639" w:type="dxa"/>
      <w:tblInd w:w="0" w:type="dxa"/>
      <w:tblLayout w:type="fixed"/>
      <w:tblLook w:val="0400" w:firstRow="0" w:lastRow="0" w:firstColumn="0" w:lastColumn="0" w:noHBand="0" w:noVBand="1"/>
    </w:tblPr>
    <w:tblGrid>
      <w:gridCol w:w="3213"/>
      <w:gridCol w:w="3213"/>
      <w:gridCol w:w="3213"/>
    </w:tblGrid>
    <w:tr w:rsidR="006968C2">
      <w:tc>
        <w:tcPr>
          <w:tcW w:w="3213" w:type="dxa"/>
        </w:tcPr>
        <w:p w:rsidR="006968C2" w:rsidRDefault="0069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5"/>
            <w:rPr>
              <w:color w:val="000000"/>
              <w:sz w:val="20"/>
              <w:szCs w:val="20"/>
            </w:rPr>
          </w:pPr>
        </w:p>
      </w:tc>
      <w:tc>
        <w:tcPr>
          <w:tcW w:w="3213" w:type="dxa"/>
        </w:tcPr>
        <w:p w:rsidR="006968C2" w:rsidRDefault="0069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20"/>
              <w:szCs w:val="20"/>
            </w:rPr>
          </w:pPr>
        </w:p>
      </w:tc>
      <w:tc>
        <w:tcPr>
          <w:tcW w:w="3213" w:type="dxa"/>
        </w:tcPr>
        <w:p w:rsidR="006968C2" w:rsidRDefault="0069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115"/>
            <w:jc w:val="right"/>
            <w:rPr>
              <w:color w:val="000000"/>
              <w:sz w:val="20"/>
              <w:szCs w:val="20"/>
            </w:rPr>
          </w:pPr>
        </w:p>
      </w:tc>
    </w:tr>
  </w:tbl>
  <w:p w:rsidR="006968C2" w:rsidRDefault="006968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8C2" w:rsidRDefault="005C7FBA">
    <w:pPr>
      <w:rPr>
        <w:sz w:val="20"/>
        <w:szCs w:val="20"/>
      </w:rPr>
    </w:pPr>
    <w:r>
      <w:rPr>
        <w:sz w:val="20"/>
        <w:szCs w:val="20"/>
      </w:rPr>
      <w:t>1 Nome dos acadêmicos</w:t>
    </w:r>
  </w:p>
  <w:p w:rsidR="006968C2" w:rsidRDefault="005C7FBA">
    <w:pPr>
      <w:rPr>
        <w:sz w:val="20"/>
        <w:szCs w:val="20"/>
      </w:rPr>
    </w:pPr>
    <w:r>
      <w:rPr>
        <w:sz w:val="20"/>
        <w:szCs w:val="20"/>
      </w:rPr>
      <w:t>2 Nome do Professor tutor externo</w:t>
    </w:r>
  </w:p>
  <w:p w:rsidR="006968C2" w:rsidRDefault="005C7FBA">
    <w:pPr>
      <w:rPr>
        <w:sz w:val="20"/>
        <w:szCs w:val="20"/>
      </w:rPr>
    </w:pPr>
    <w:r>
      <w:rPr>
        <w:sz w:val="20"/>
        <w:szCs w:val="20"/>
      </w:rPr>
      <w:t>Centro Universitário Leonardo da Vinci – UNIASSELVI - Análise e Desenvolvimento de Sistemas (FLC2770) – Prática do Módulo IV - 14/07/22.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FBA" w:rsidRDefault="005C7FBA">
      <w:r>
        <w:separator/>
      </w:r>
    </w:p>
  </w:footnote>
  <w:footnote w:type="continuationSeparator" w:id="0">
    <w:p w:rsidR="005C7FBA" w:rsidRDefault="005C7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8C2" w:rsidRDefault="005C7F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F4445C">
      <w:rPr>
        <w:color w:val="000000"/>
        <w:sz w:val="20"/>
        <w:szCs w:val="20"/>
      </w:rPr>
      <w:fldChar w:fldCharType="separate"/>
    </w:r>
    <w:r w:rsidR="002D6E74">
      <w:rPr>
        <w:noProof/>
        <w:color w:val="000000"/>
        <w:sz w:val="20"/>
        <w:szCs w:val="20"/>
      </w:rPr>
      <w:t>4</w:t>
    </w:r>
    <w:r>
      <w:rPr>
        <w:color w:val="000000"/>
        <w:sz w:val="20"/>
        <w:szCs w:val="20"/>
      </w:rPr>
      <w:fldChar w:fldCharType="end"/>
    </w:r>
  </w:p>
  <w:p w:rsidR="006968C2" w:rsidRDefault="006968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8C2" w:rsidRDefault="006968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</w:rPr>
    </w:pPr>
  </w:p>
  <w:tbl>
    <w:tblPr>
      <w:tblStyle w:val="a"/>
      <w:tblW w:w="9639" w:type="dxa"/>
      <w:tblInd w:w="0" w:type="dxa"/>
      <w:tblLayout w:type="fixed"/>
      <w:tblLook w:val="0400" w:firstRow="0" w:lastRow="0" w:firstColumn="0" w:lastColumn="0" w:noHBand="0" w:noVBand="1"/>
    </w:tblPr>
    <w:tblGrid>
      <w:gridCol w:w="3213"/>
      <w:gridCol w:w="3213"/>
      <w:gridCol w:w="3213"/>
    </w:tblGrid>
    <w:tr w:rsidR="006968C2">
      <w:tc>
        <w:tcPr>
          <w:tcW w:w="3213" w:type="dxa"/>
        </w:tcPr>
        <w:p w:rsidR="006968C2" w:rsidRDefault="0069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5"/>
            <w:rPr>
              <w:color w:val="000000"/>
              <w:sz w:val="20"/>
              <w:szCs w:val="20"/>
            </w:rPr>
          </w:pPr>
        </w:p>
      </w:tc>
      <w:tc>
        <w:tcPr>
          <w:tcW w:w="3213" w:type="dxa"/>
        </w:tcPr>
        <w:p w:rsidR="006968C2" w:rsidRDefault="0069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20"/>
              <w:szCs w:val="20"/>
            </w:rPr>
          </w:pPr>
        </w:p>
      </w:tc>
      <w:tc>
        <w:tcPr>
          <w:tcW w:w="3213" w:type="dxa"/>
        </w:tcPr>
        <w:p w:rsidR="006968C2" w:rsidRDefault="006968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115"/>
            <w:jc w:val="right"/>
            <w:rPr>
              <w:color w:val="000000"/>
              <w:sz w:val="20"/>
              <w:szCs w:val="20"/>
            </w:rPr>
          </w:pPr>
        </w:p>
      </w:tc>
    </w:tr>
  </w:tbl>
  <w:p w:rsidR="006968C2" w:rsidRDefault="006968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4798D"/>
    <w:multiLevelType w:val="multilevel"/>
    <w:tmpl w:val="F0C8C798"/>
    <w:lvl w:ilvl="0">
      <w:start w:val="1"/>
      <w:numFmt w:val="decimal"/>
      <w:lvlText w:val="%1."/>
      <w:lvlJc w:val="left"/>
      <w:pPr>
        <w:ind w:left="793" w:hanging="43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C2"/>
    <w:rsid w:val="002D6E74"/>
    <w:rsid w:val="005C7FBA"/>
    <w:rsid w:val="006968C2"/>
    <w:rsid w:val="00F4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91EA57-7206-45E6-996E-022D6142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Cs w:val="20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character" w:customStyle="1" w:styleId="Ttulo1Char">
    <w:name w:val="Título 1 Char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6Char">
    <w:name w:val="Título 6 Char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style25">
    <w:name w:val="style25"/>
    <w:basedOn w:val="Normal"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pPr>
      <w:spacing w:line="360" w:lineRule="auto"/>
      <w:ind w:firstLine="720"/>
      <w:jc w:val="both"/>
    </w:pPr>
  </w:style>
  <w:style w:type="paragraph" w:styleId="Rodap">
    <w:name w:val="footer"/>
    <w:basedOn w:val="Normal"/>
    <w:link w:val="RodapChar"/>
    <w:uiPriority w:val="99"/>
    <w:unhideWhenUsed/>
    <w:rsid w:val="00002AC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02ACA"/>
    <w:rPr>
      <w:rFonts w:ascii="Times New Roman" w:eastAsia="Times New Roman" w:hAnsi="Times New Roman"/>
      <w:sz w:val="24"/>
      <w:szCs w:val="24"/>
    </w:rPr>
  </w:style>
  <w:style w:type="table" w:styleId="Tabelacomgrade">
    <w:name w:val="Table Grid"/>
    <w:basedOn w:val="Tabelanormal"/>
    <w:uiPriority w:val="39"/>
    <w:rsid w:val="00FB41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rFonts w:ascii="Times New Roman" w:eastAsia="Times New Roman" w:hAnsi="Times New Roman"/>
      <w:lang w:eastAsia="pt-BR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6166A"/>
    <w:rPr>
      <w:rFonts w:ascii="Segoe UI" w:eastAsia="Times New Roman" w:hAnsi="Segoe UI" w:cs="Segoe UI"/>
      <w:sz w:val="18"/>
      <w:szCs w:val="18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03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203E"/>
    <w:rPr>
      <w:rFonts w:ascii="Times New Roman" w:eastAsia="Times New Roman" w:hAnsi="Times New Roman"/>
      <w:b/>
      <w:bCs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8ZNMNWirZe3FD4GcBwcKsh9yg==">AMUW2mXEbzc1ui8+WWoKt2sXEfWeX0WZ1aP441e4peglYvbzYiJB9oZgnQ/IxHyxD6Szum0K/cHUj4evacJdPgg6IgXGf5fqsf2NXHlJaYAysoDBC6A7FTw=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980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Cabrera</cp:lastModifiedBy>
  <cp:revision>4</cp:revision>
  <dcterms:created xsi:type="dcterms:W3CDTF">2022-07-07T22:00:00Z</dcterms:created>
  <dcterms:modified xsi:type="dcterms:W3CDTF">2022-07-14T23:34:00Z</dcterms:modified>
</cp:coreProperties>
</file>