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D084" w14:textId="0B954220" w:rsidR="00BF6874" w:rsidRDefault="00BF6874" w:rsidP="001150AF">
      <w:pPr>
        <w:ind w:left="708" w:hanging="708"/>
        <w:jc w:val="center"/>
      </w:pPr>
      <w:r>
        <w:t>A</w:t>
      </w:r>
      <w:r w:rsidRPr="00BF6874">
        <w:t>CTIVDAD 1 SEMANA 15</w:t>
      </w:r>
    </w:p>
    <w:p w14:paraId="781670DB" w14:textId="7B7236F8" w:rsidR="001150AF" w:rsidRDefault="001150AF" w:rsidP="001150AF">
      <w:pPr>
        <w:ind w:left="708" w:hanging="708"/>
        <w:jc w:val="center"/>
      </w:pPr>
      <w:r>
        <w:t xml:space="preserve">Estudiantes: Anderson Rene Gomez Aza, Kevin Esteban Bello </w:t>
      </w:r>
      <w:proofErr w:type="spellStart"/>
      <w:r>
        <w:t>Cespedes</w:t>
      </w:r>
      <w:proofErr w:type="spellEnd"/>
    </w:p>
    <w:p w14:paraId="67B3B350" w14:textId="4B792D23" w:rsidR="001150AF" w:rsidRDefault="001150AF" w:rsidP="001150AF">
      <w:pPr>
        <w:ind w:left="708" w:hanging="708"/>
        <w:jc w:val="center"/>
      </w:pPr>
      <w:r>
        <w:t>Asignatura: Iniciativa Empresarial</w:t>
      </w:r>
    </w:p>
    <w:p w14:paraId="02C57F6B" w14:textId="7D6E4B16" w:rsidR="001150AF" w:rsidRDefault="001150AF" w:rsidP="001150AF">
      <w:pPr>
        <w:ind w:left="708" w:hanging="708"/>
        <w:jc w:val="center"/>
      </w:pPr>
      <w:r>
        <w:t>Grupo: S7B</w:t>
      </w:r>
    </w:p>
    <w:p w14:paraId="0B43996F" w14:textId="26661DE1" w:rsidR="001150AF" w:rsidRDefault="001150AF" w:rsidP="001150AF">
      <w:r w:rsidRPr="00BF6874">
        <w:t>Actividad 1:</w:t>
      </w:r>
    </w:p>
    <w:p w14:paraId="760F09DE" w14:textId="39018CEA" w:rsidR="00BF6874" w:rsidRDefault="00BF6874">
      <w:r w:rsidRPr="00BF6874">
        <w:t>¿Mi producto o servicio cubre una necesidad en el mercado?</w:t>
      </w:r>
    </w:p>
    <w:p w14:paraId="396E7AFD" w14:textId="77777777" w:rsidR="00BF6874" w:rsidRDefault="00BF6874">
      <w:r w:rsidRPr="00BF6874">
        <w:t>¿Cuál es el mercado potencial al que me dirijo?</w:t>
      </w:r>
    </w:p>
    <w:p w14:paraId="0F86C260" w14:textId="77777777" w:rsidR="00BF6874" w:rsidRDefault="00BF6874">
      <w:r w:rsidRPr="00BF6874">
        <w:t>¿Cuál es mi cliente objetivo?</w:t>
      </w:r>
    </w:p>
    <w:p w14:paraId="5A21E940" w14:textId="77777777" w:rsidR="00BF6874" w:rsidRDefault="00BF6874">
      <w:r w:rsidRPr="00BF6874">
        <w:t>¿Qué ventaja tengo con respecto a la competencia?</w:t>
      </w:r>
    </w:p>
    <w:p w14:paraId="6DF26762" w14:textId="36950B12" w:rsidR="00BF6874" w:rsidRDefault="00BF6874">
      <w:r w:rsidRPr="00BF6874">
        <w:t>¿Es una opción que se mantendrá a futuro?</w:t>
      </w:r>
    </w:p>
    <w:p w14:paraId="0ED677B6" w14:textId="56A78FCF" w:rsidR="001150AF" w:rsidRDefault="001150AF">
      <w:r>
        <w:t>Solución Actividad 1:</w:t>
      </w:r>
    </w:p>
    <w:p w14:paraId="6C9C1B42" w14:textId="278DFE3E" w:rsidR="001150AF" w:rsidRDefault="001150AF" w:rsidP="001150AF">
      <w:pPr>
        <w:pStyle w:val="Prrafodelista"/>
        <w:numPr>
          <w:ilvl w:val="0"/>
          <w:numId w:val="3"/>
        </w:numPr>
      </w:pPr>
      <w:r>
        <w:t>¿Mi producto o servicio cubre una necesidad en el mercado?</w:t>
      </w:r>
    </w:p>
    <w:p w14:paraId="041E7911" w14:textId="086EA8CB" w:rsidR="001150AF" w:rsidRDefault="001150AF" w:rsidP="001150AF">
      <w:pPr>
        <w:pStyle w:val="Prrafodelista"/>
        <w:numPr>
          <w:ilvl w:val="1"/>
          <w:numId w:val="3"/>
        </w:numPr>
      </w:pPr>
      <w:r>
        <w:t>Sí, el producto de importación de motores vehiculares cubre una necesidad específica en el mercado automotriz. Los motores son componentes esenciales para vehículos, y la importación ofrece acceso a una variedad de opciones y modelos que pueden satisfacer las demandas específicas de los clientes, ya sea por rendimiento, eficiencia o requisitos de vehículos especializados.</w:t>
      </w:r>
    </w:p>
    <w:p w14:paraId="3285BC49" w14:textId="3654D868" w:rsidR="001150AF" w:rsidRDefault="001150AF" w:rsidP="001150AF">
      <w:pPr>
        <w:pStyle w:val="Prrafodelista"/>
        <w:numPr>
          <w:ilvl w:val="0"/>
          <w:numId w:val="3"/>
        </w:numPr>
      </w:pPr>
      <w:r>
        <w:t>¿Cuál es el mercado potencial al que me dirijo?</w:t>
      </w:r>
    </w:p>
    <w:p w14:paraId="22C758C8" w14:textId="7352D7F5" w:rsidR="001150AF" w:rsidRDefault="001150AF" w:rsidP="001150AF">
      <w:pPr>
        <w:pStyle w:val="Prrafodelista"/>
        <w:numPr>
          <w:ilvl w:val="1"/>
          <w:numId w:val="3"/>
        </w:numPr>
      </w:pPr>
      <w:r>
        <w:t>El mercado potencial se centra en propietarios de vehículos, talleres mecánicos, concesionarios de automóviles, y empresas especializadas en la reparación y mantenimiento de vehículos. Además, se puede considerar la expansión hacia mercados de repuestos automotrices y fabricantes de vehículos que buscan fuentes confiables de motores para sus líneas de ensamblaje.</w:t>
      </w:r>
    </w:p>
    <w:p w14:paraId="7359C9B7" w14:textId="6C302ADD" w:rsidR="001150AF" w:rsidRDefault="001150AF" w:rsidP="001150AF">
      <w:pPr>
        <w:pStyle w:val="Prrafodelista"/>
        <w:numPr>
          <w:ilvl w:val="0"/>
          <w:numId w:val="3"/>
        </w:numPr>
      </w:pPr>
      <w:r>
        <w:t>¿Cuál es mi cliente objetivo?</w:t>
      </w:r>
    </w:p>
    <w:p w14:paraId="4B77303F" w14:textId="0249409F" w:rsidR="001150AF" w:rsidRDefault="001150AF" w:rsidP="001150AF">
      <w:pPr>
        <w:pStyle w:val="Prrafodelista"/>
        <w:numPr>
          <w:ilvl w:val="1"/>
          <w:numId w:val="3"/>
        </w:numPr>
      </w:pPr>
      <w:r>
        <w:t>El cliente objetivo incluye propietarios de vehículos que necesitan reemplazar o mejorar sus motores, talleres mecánicos en busca de suministros de calidad, y concesionarios que buscan opciones de repuestos confiables. Además, se pueden enfocar en clientes que buscan opciones de motores especializados para vehículos personalizados o industriales.</w:t>
      </w:r>
    </w:p>
    <w:p w14:paraId="539DBC93" w14:textId="5A462EC1" w:rsidR="001150AF" w:rsidRDefault="001150AF" w:rsidP="001150AF">
      <w:pPr>
        <w:pStyle w:val="Prrafodelista"/>
        <w:numPr>
          <w:ilvl w:val="0"/>
          <w:numId w:val="3"/>
        </w:numPr>
      </w:pPr>
      <w:r>
        <w:t>¿Qué ventaja tengo con respecto a la competencia?</w:t>
      </w:r>
    </w:p>
    <w:p w14:paraId="020BDDDD" w14:textId="3434E735" w:rsidR="001150AF" w:rsidRDefault="001150AF" w:rsidP="001150AF">
      <w:pPr>
        <w:pStyle w:val="Prrafodelista"/>
        <w:numPr>
          <w:ilvl w:val="1"/>
          <w:numId w:val="3"/>
        </w:numPr>
      </w:pPr>
      <w:r>
        <w:t>Las ventajas competitivas pueden incluir una amplia variedad de marcas y modelos de motores disponibles, precios competitivos, servicios postventa confiables, tiempos de entrega rápidos y una atención personalizada al cliente. Además, la calidad de los productos y la transparencia en los procesos de importación pueden destacar frente a la competencia.</w:t>
      </w:r>
    </w:p>
    <w:p w14:paraId="6C96AD06" w14:textId="77777777" w:rsidR="001150AF" w:rsidRDefault="001150AF">
      <w:r>
        <w:br w:type="page"/>
      </w:r>
    </w:p>
    <w:p w14:paraId="095F903B" w14:textId="599DF5AD" w:rsidR="001150AF" w:rsidRDefault="001150AF" w:rsidP="001150AF">
      <w:pPr>
        <w:pStyle w:val="Prrafodelista"/>
        <w:numPr>
          <w:ilvl w:val="0"/>
          <w:numId w:val="3"/>
        </w:numPr>
      </w:pPr>
      <w:r>
        <w:lastRenderedPageBreak/>
        <w:t xml:space="preserve"> ¿Es una opción que se mantendrá a futuro?</w:t>
      </w:r>
    </w:p>
    <w:p w14:paraId="7544D542" w14:textId="68AC5F19" w:rsidR="001150AF" w:rsidRDefault="001150AF" w:rsidP="001150AF">
      <w:pPr>
        <w:pStyle w:val="Prrafodelista"/>
        <w:numPr>
          <w:ilvl w:val="1"/>
          <w:numId w:val="3"/>
        </w:numPr>
      </w:pPr>
      <w:r>
        <w:t>La sostenibilidad a largo plazo depende de la capacidad para adaptarse a las tendencias del mercado automotriz y las regulaciones gubernamentales. La empresa debe estar atenta a las innovaciones tecnológicas, cambios en la demanda del mercado y ajustes en las normativas ambientales que puedan afectar la preferencia por ciertos tipos de motores. Además, explorar oportunidades en la transición hacia vehículos eléctricos o tecnologías más ecológicas podría ser una estrategia a considerar para mantenerse relevante en el futuro.</w:t>
      </w:r>
    </w:p>
    <w:p w14:paraId="5DEC3B23" w14:textId="7F64F621" w:rsidR="00EC1D79" w:rsidRDefault="00EC1D79" w:rsidP="00EC1D79">
      <w:r>
        <w:t>Actividad 2:</w:t>
      </w:r>
    </w:p>
    <w:p w14:paraId="5214E9CB" w14:textId="77777777" w:rsidR="00A8150B" w:rsidRDefault="00A8150B" w:rsidP="00A8150B">
      <w:pPr>
        <w:pStyle w:val="Prrafodelista"/>
        <w:numPr>
          <w:ilvl w:val="0"/>
          <w:numId w:val="5"/>
        </w:numPr>
      </w:pPr>
      <w:r w:rsidRPr="00A8150B">
        <w:t>Sociedad por Acciones Simplificada (S.A.S)</w:t>
      </w:r>
    </w:p>
    <w:p w14:paraId="6B767722" w14:textId="77777777" w:rsidR="00A8150B" w:rsidRDefault="00A8150B" w:rsidP="00A8150B">
      <w:pPr>
        <w:pStyle w:val="Prrafodelista"/>
        <w:numPr>
          <w:ilvl w:val="0"/>
          <w:numId w:val="5"/>
        </w:numPr>
      </w:pPr>
      <w:r w:rsidRPr="00A8150B">
        <w:t>Sociedad Limitada (Ltda.)</w:t>
      </w:r>
    </w:p>
    <w:p w14:paraId="5697E69A" w14:textId="77777777" w:rsidR="00A8150B" w:rsidRDefault="00A8150B" w:rsidP="00A8150B">
      <w:pPr>
        <w:pStyle w:val="Prrafodelista"/>
        <w:numPr>
          <w:ilvl w:val="0"/>
          <w:numId w:val="5"/>
        </w:numPr>
      </w:pPr>
      <w:r w:rsidRPr="00A8150B">
        <w:t>Sociedad Anónima (S.A)</w:t>
      </w:r>
    </w:p>
    <w:p w14:paraId="71DECC8A" w14:textId="77777777" w:rsidR="00A8150B" w:rsidRDefault="00A8150B" w:rsidP="00A8150B">
      <w:pPr>
        <w:pStyle w:val="Prrafodelista"/>
        <w:numPr>
          <w:ilvl w:val="0"/>
          <w:numId w:val="5"/>
        </w:numPr>
      </w:pPr>
      <w:r w:rsidRPr="00A8150B">
        <w:t xml:space="preserve">Sociedad Colectiva </w:t>
      </w:r>
    </w:p>
    <w:p w14:paraId="57E74C4C" w14:textId="77777777" w:rsidR="00A8150B" w:rsidRDefault="00A8150B" w:rsidP="00A8150B">
      <w:pPr>
        <w:pStyle w:val="Prrafodelista"/>
        <w:numPr>
          <w:ilvl w:val="0"/>
          <w:numId w:val="5"/>
        </w:numPr>
      </w:pPr>
      <w:r w:rsidRPr="00A8150B">
        <w:t>Sociedad Comandita Simple (S.C)</w:t>
      </w:r>
    </w:p>
    <w:p w14:paraId="065FE704" w14:textId="77777777" w:rsidR="00A8150B" w:rsidRDefault="00A8150B" w:rsidP="00A8150B">
      <w:pPr>
        <w:pStyle w:val="Prrafodelista"/>
        <w:numPr>
          <w:ilvl w:val="0"/>
          <w:numId w:val="5"/>
        </w:numPr>
      </w:pPr>
      <w:r w:rsidRPr="00A8150B">
        <w:t>Sociedad Comandita por Acciones (S.C.A)</w:t>
      </w:r>
    </w:p>
    <w:p w14:paraId="759BA6E9" w14:textId="77777777" w:rsidR="00A8150B" w:rsidRDefault="00A8150B" w:rsidP="00A8150B">
      <w:pPr>
        <w:pStyle w:val="Prrafodelista"/>
        <w:numPr>
          <w:ilvl w:val="0"/>
          <w:numId w:val="5"/>
        </w:numPr>
      </w:pPr>
      <w:r w:rsidRPr="00A8150B">
        <w:t>Empresa Asociativa de trabajo</w:t>
      </w:r>
    </w:p>
    <w:p w14:paraId="5F4346D3" w14:textId="1089129C" w:rsidR="00A8150B" w:rsidRDefault="00A8150B" w:rsidP="00A8150B">
      <w:pPr>
        <w:pStyle w:val="Prrafodelista"/>
        <w:numPr>
          <w:ilvl w:val="0"/>
          <w:numId w:val="5"/>
        </w:numPr>
      </w:pPr>
      <w:r w:rsidRPr="00A8150B">
        <w:t>Empresa unipersonal</w:t>
      </w:r>
    </w:p>
    <w:p w14:paraId="05518919" w14:textId="6E69B1A3" w:rsidR="0030066D" w:rsidRDefault="002560A1" w:rsidP="00EC1D79">
      <w:r>
        <w:t>Solución</w:t>
      </w:r>
      <w:r w:rsidR="0030066D">
        <w:t xml:space="preserve"> Actividad 2:</w:t>
      </w:r>
    </w:p>
    <w:p w14:paraId="2BF07AFB" w14:textId="40CDF221" w:rsidR="0030066D" w:rsidRDefault="0030066D" w:rsidP="0030066D">
      <w:pPr>
        <w:pStyle w:val="Prrafodelista"/>
        <w:numPr>
          <w:ilvl w:val="0"/>
          <w:numId w:val="4"/>
        </w:numPr>
      </w:pPr>
      <w:r>
        <w:t>Sociedad por Acciones Simplificada (S.A.S):</w:t>
      </w:r>
    </w:p>
    <w:p w14:paraId="43AAB026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Es un tipo de sociedad flexible y de creación más sencilla.</w:t>
      </w:r>
    </w:p>
    <w:p w14:paraId="063467CB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Puede tener uno o varios socios y la responsabilidad está limitada al monto de la inversión.</w:t>
      </w:r>
    </w:p>
    <w:p w14:paraId="237E7CE3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La gestión y toma de decisiones pueden ser más ágiles.</w:t>
      </w:r>
    </w:p>
    <w:p w14:paraId="30CC8817" w14:textId="55CECC00" w:rsidR="0030066D" w:rsidRDefault="0030066D" w:rsidP="0030066D">
      <w:pPr>
        <w:pStyle w:val="Prrafodelista"/>
        <w:numPr>
          <w:ilvl w:val="0"/>
          <w:numId w:val="4"/>
        </w:numPr>
      </w:pPr>
      <w:r>
        <w:t>Sociedad Limitada (Ltda.):</w:t>
      </w:r>
    </w:p>
    <w:p w14:paraId="318DB29F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Es una sociedad de personas y de capital.</w:t>
      </w:r>
    </w:p>
    <w:p w14:paraId="240A568E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La responsabilidad de los socios está limitada al capital aportado.</w:t>
      </w:r>
    </w:p>
    <w:p w14:paraId="3BA7426E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La toma de decisiones y la gestión pueden variar según lo establecido en el contrato social.</w:t>
      </w:r>
    </w:p>
    <w:p w14:paraId="5C92DEC5" w14:textId="77EE5212" w:rsidR="0030066D" w:rsidRDefault="0030066D" w:rsidP="0030066D">
      <w:pPr>
        <w:pStyle w:val="Prrafodelista"/>
        <w:numPr>
          <w:ilvl w:val="0"/>
          <w:numId w:val="4"/>
        </w:numPr>
      </w:pPr>
      <w:r>
        <w:t>Sociedad Anónima (S.A):</w:t>
      </w:r>
    </w:p>
    <w:p w14:paraId="09790243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Es una entidad con capital dividido en acciones.</w:t>
      </w:r>
    </w:p>
    <w:p w14:paraId="02587DE4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Los accionistas tienen responsabilidad limitada al monto de sus acciones.</w:t>
      </w:r>
    </w:p>
    <w:p w14:paraId="17E23420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La gestión y la toma de decisiones suelen ser más estructuradas.</w:t>
      </w:r>
    </w:p>
    <w:p w14:paraId="17EB521D" w14:textId="3A2BB9B9" w:rsidR="0030066D" w:rsidRDefault="0030066D" w:rsidP="0030066D">
      <w:pPr>
        <w:pStyle w:val="Prrafodelista"/>
        <w:numPr>
          <w:ilvl w:val="0"/>
          <w:numId w:val="4"/>
        </w:numPr>
      </w:pPr>
      <w:r>
        <w:t>Sociedad Colectiva:</w:t>
      </w:r>
    </w:p>
    <w:p w14:paraId="39B9D483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Todos los socios participan en la gestión y tienen responsabilidad ilimitada y solidaria.</w:t>
      </w:r>
    </w:p>
    <w:p w14:paraId="291A855A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Es una estructura más tradicional y suele utilizarse en negocios familiares o pequeñas empresas.</w:t>
      </w:r>
    </w:p>
    <w:p w14:paraId="6C837D9A" w14:textId="33D30786" w:rsidR="0030066D" w:rsidRDefault="0030066D" w:rsidP="0030066D">
      <w:pPr>
        <w:pStyle w:val="Prrafodelista"/>
        <w:numPr>
          <w:ilvl w:val="0"/>
          <w:numId w:val="4"/>
        </w:numPr>
      </w:pPr>
      <w:r>
        <w:t>Sociedad Comandita Simple (S.C):</w:t>
      </w:r>
    </w:p>
    <w:p w14:paraId="0B7668C5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Combina socios comanditarios (responsabilidad limitada) y socios gestores (responsabilidad ilimitada).</w:t>
      </w:r>
    </w:p>
    <w:p w14:paraId="589E0FBA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lastRenderedPageBreak/>
        <w:t>Los comanditarios aportan capital, mientras que los gestores participan activamente en la gestión.</w:t>
      </w:r>
    </w:p>
    <w:p w14:paraId="7CC69014" w14:textId="39E4A7E2" w:rsidR="0030066D" w:rsidRDefault="0030066D" w:rsidP="0030066D">
      <w:pPr>
        <w:pStyle w:val="Prrafodelista"/>
        <w:numPr>
          <w:ilvl w:val="0"/>
          <w:numId w:val="4"/>
        </w:numPr>
      </w:pPr>
      <w:r>
        <w:t>Sociedad Comandita por Acciones (S.C.A):</w:t>
      </w:r>
    </w:p>
    <w:p w14:paraId="6892408E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Similar a la comandita simple, pero los comanditarios tienen acciones.</w:t>
      </w:r>
    </w:p>
    <w:p w14:paraId="4DC37A00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La responsabilidad de los comanditarios se limita al capital aportado en acciones.</w:t>
      </w:r>
    </w:p>
    <w:p w14:paraId="3EB43098" w14:textId="4B484237" w:rsidR="0030066D" w:rsidRDefault="0030066D" w:rsidP="0030066D">
      <w:pPr>
        <w:pStyle w:val="Prrafodelista"/>
        <w:numPr>
          <w:ilvl w:val="0"/>
          <w:numId w:val="4"/>
        </w:numPr>
      </w:pPr>
      <w:r>
        <w:t>Empresa Asociativa de Trabajo:</w:t>
      </w:r>
    </w:p>
    <w:p w14:paraId="21B90D3D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Es una entidad conformada por trabajadores que se asocian para desarrollar una actividad económica.</w:t>
      </w:r>
    </w:p>
    <w:p w14:paraId="533DA4B7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Los trabajadores son también socios y comparten la gestión y los resultados.</w:t>
      </w:r>
    </w:p>
    <w:p w14:paraId="2F474E8E" w14:textId="01684963" w:rsidR="0030066D" w:rsidRDefault="0030066D" w:rsidP="0030066D">
      <w:pPr>
        <w:pStyle w:val="Prrafodelista"/>
        <w:numPr>
          <w:ilvl w:val="0"/>
          <w:numId w:val="4"/>
        </w:numPr>
      </w:pPr>
      <w:r>
        <w:t>Empresa Unipersonal:</w:t>
      </w:r>
    </w:p>
    <w:p w14:paraId="5D9D5D33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Es una empresa propiedad de una sola persona.</w:t>
      </w:r>
    </w:p>
    <w:p w14:paraId="790D4F88" w14:textId="77777777" w:rsidR="0030066D" w:rsidRDefault="0030066D" w:rsidP="0030066D">
      <w:pPr>
        <w:pStyle w:val="Prrafodelista"/>
        <w:numPr>
          <w:ilvl w:val="1"/>
          <w:numId w:val="4"/>
        </w:numPr>
      </w:pPr>
      <w:r>
        <w:t>El titular asume la totalidad de la responsabilidad y gestión.</w:t>
      </w:r>
    </w:p>
    <w:p w14:paraId="5E488F86" w14:textId="17238BB4" w:rsidR="007D414C" w:rsidRDefault="0030066D" w:rsidP="007D414C">
      <w:pPr>
        <w:pStyle w:val="Prrafodelista"/>
        <w:numPr>
          <w:ilvl w:val="1"/>
          <w:numId w:val="4"/>
        </w:numPr>
      </w:pPr>
      <w:r>
        <w:t>Es una opción para emprendedores individuales.</w:t>
      </w:r>
    </w:p>
    <w:p w14:paraId="49B32DD0" w14:textId="37853854" w:rsidR="007D414C" w:rsidRDefault="007D414C" w:rsidP="007D414C">
      <w:r w:rsidRPr="007D414C">
        <w:t xml:space="preserve">Actividad </w:t>
      </w:r>
      <w:r w:rsidRPr="007D414C">
        <w:t>3: Ingresa</w:t>
      </w:r>
      <w:r w:rsidRPr="007D414C">
        <w:t xml:space="preserve"> </w:t>
      </w:r>
      <w:r w:rsidRPr="007D414C">
        <w:t>a Consulta</w:t>
      </w:r>
      <w:r w:rsidRPr="007D414C">
        <w:t xml:space="preserve"> de homonimia </w:t>
      </w:r>
      <w:hyperlink r:id="rId5" w:history="1">
        <w:r w:rsidRPr="000C1C5E">
          <w:rPr>
            <w:rStyle w:val="Hipervnculo"/>
          </w:rPr>
          <w:t>http://www.rues.org.co</w:t>
        </w:r>
      </w:hyperlink>
    </w:p>
    <w:p w14:paraId="054603D2" w14:textId="58840C15" w:rsidR="007D414C" w:rsidRDefault="007D414C" w:rsidP="007D414C">
      <w:r>
        <w:t>Solución Actividad 3</w:t>
      </w:r>
    </w:p>
    <w:p w14:paraId="5CD05E8A" w14:textId="17BB634A" w:rsidR="007D414C" w:rsidRDefault="007D414C" w:rsidP="007D414C">
      <w:pPr>
        <w:pStyle w:val="Prrafodelista"/>
        <w:numPr>
          <w:ilvl w:val="0"/>
          <w:numId w:val="6"/>
        </w:numPr>
      </w:pPr>
      <w:r>
        <w:t>Como tenemos una empresa ya legalmente constituida adjunto pantallazo de como aparece con RUES</w:t>
      </w:r>
    </w:p>
    <w:p w14:paraId="0ADCC077" w14:textId="4A69D092" w:rsidR="007D414C" w:rsidRDefault="008174C3" w:rsidP="007D414C">
      <w:pPr>
        <w:pStyle w:val="Prrafodelista"/>
        <w:numPr>
          <w:ilvl w:val="0"/>
          <w:numId w:val="6"/>
        </w:numPr>
      </w:pPr>
      <w:r w:rsidRPr="008174C3">
        <w:drawing>
          <wp:inline distT="0" distB="0" distL="0" distR="0" wp14:anchorId="59326997" wp14:editId="7F53BC40">
            <wp:extent cx="5612130" cy="15728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4B7A" w14:textId="077734EC" w:rsidR="008174C3" w:rsidRDefault="008174C3" w:rsidP="008174C3"/>
    <w:p w14:paraId="0A4EB301" w14:textId="7B35900B" w:rsidR="00766F51" w:rsidRDefault="00932516" w:rsidP="008174C3">
      <w:r w:rsidRPr="00766F51">
        <w:t>Actividad 4</w:t>
      </w:r>
      <w:r w:rsidR="00766F51" w:rsidRPr="00766F51">
        <w:t>:</w:t>
      </w:r>
      <w:r w:rsidR="00BC1A03">
        <w:t xml:space="preserve"> </w:t>
      </w:r>
      <w:r w:rsidRPr="00766F51">
        <w:t>De acuerdo con</w:t>
      </w:r>
      <w:r w:rsidR="00766F51" w:rsidRPr="00766F51">
        <w:t xml:space="preserve"> la clasificación de sociedad descargar el</w:t>
      </w:r>
      <w:r w:rsidR="00766F51">
        <w:t xml:space="preserve"> </w:t>
      </w:r>
      <w:r w:rsidR="00766F51" w:rsidRPr="00766F51">
        <w:t>modelo en el siguiente enlace</w:t>
      </w:r>
      <w:r>
        <w:t xml:space="preserve"> </w:t>
      </w:r>
      <w:proofErr w:type="gramStart"/>
      <w:r w:rsidR="00766F51" w:rsidRPr="00766F51">
        <w:t>https://www.ccb.org.co/empresarial/crear-empresa/documentos-para-constitucion,y  diligenciar</w:t>
      </w:r>
      <w:proofErr w:type="gramEnd"/>
      <w:r w:rsidR="00766F51" w:rsidRPr="00766F51">
        <w:t xml:space="preserve">  el formato delos estatutos.</w:t>
      </w:r>
    </w:p>
    <w:p w14:paraId="22990C9B" w14:textId="4789BE19" w:rsidR="008174C3" w:rsidRDefault="008174C3" w:rsidP="008174C3">
      <w:r>
        <w:t xml:space="preserve">Solución Actividad 4: </w:t>
      </w:r>
    </w:p>
    <w:p w14:paraId="5D3477B4" w14:textId="08F85690" w:rsidR="008174C3" w:rsidRDefault="008174C3" w:rsidP="008174C3">
      <w:r>
        <w:t xml:space="preserve">El documento de Word se </w:t>
      </w:r>
      <w:r w:rsidR="00766F51">
        <w:t>encontrará</w:t>
      </w:r>
      <w:r>
        <w:t xml:space="preserve"> subido a la plataforma de </w:t>
      </w:r>
      <w:proofErr w:type="spellStart"/>
      <w:r>
        <w:t>teams</w:t>
      </w:r>
      <w:proofErr w:type="spellEnd"/>
      <w:r>
        <w:t xml:space="preserve"> con este también se subirá con el nombre de:</w:t>
      </w:r>
    </w:p>
    <w:p w14:paraId="66490F53" w14:textId="23D570A5" w:rsidR="008174C3" w:rsidRDefault="008174C3" w:rsidP="008174C3">
      <w:proofErr w:type="spellStart"/>
      <w:r w:rsidRPr="008174C3">
        <w:t>ModelodeestatutosSAS</w:t>
      </w:r>
      <w:proofErr w:type="spellEnd"/>
      <w:r w:rsidRPr="008174C3">
        <w:t xml:space="preserve"> 8-24 SAS</w:t>
      </w:r>
    </w:p>
    <w:p w14:paraId="66B88597" w14:textId="77777777" w:rsidR="00142710" w:rsidRDefault="00142710">
      <w:r>
        <w:br w:type="page"/>
      </w:r>
    </w:p>
    <w:p w14:paraId="4E4F2F2D" w14:textId="38D1E12E" w:rsidR="00BC1A03" w:rsidRDefault="00400687" w:rsidP="008174C3">
      <w:r w:rsidRPr="00400687">
        <w:lastRenderedPageBreak/>
        <w:t xml:space="preserve">Actividad </w:t>
      </w:r>
      <w:r>
        <w:t>5</w:t>
      </w:r>
      <w:r w:rsidRPr="00400687">
        <w:t>:</w:t>
      </w:r>
      <w:r>
        <w:t xml:space="preserve"> </w:t>
      </w:r>
      <w:r w:rsidRPr="00400687">
        <w:t>Consultar si se requiere de escritura pública y cuáles son los requisitos</w:t>
      </w:r>
    </w:p>
    <w:p w14:paraId="33DC8DB3" w14:textId="7EB4D199" w:rsidR="00142710" w:rsidRDefault="00142710" w:rsidP="00142710">
      <w:pPr>
        <w:pStyle w:val="Prrafodelista"/>
        <w:numPr>
          <w:ilvl w:val="0"/>
          <w:numId w:val="9"/>
        </w:numPr>
      </w:pPr>
      <w:r>
        <w:t>Escritura Pública:</w:t>
      </w:r>
    </w:p>
    <w:p w14:paraId="2F34CA4B" w14:textId="77777777" w:rsidR="00142710" w:rsidRDefault="00142710" w:rsidP="00142710">
      <w:pPr>
        <w:pStyle w:val="Prrafodelista"/>
        <w:numPr>
          <w:ilvl w:val="1"/>
          <w:numId w:val="9"/>
        </w:numPr>
      </w:pPr>
      <w:r>
        <w:t>En muchos casos, la S.A.S. no requiere una escritura pública para su constitución. En cambio, se puede utilizar un documento privado o electrónico para formalizar el acuerdo entre los socios fundadores.</w:t>
      </w:r>
    </w:p>
    <w:p w14:paraId="457BB66A" w14:textId="4700B874" w:rsidR="00142710" w:rsidRDefault="00142710" w:rsidP="00142710">
      <w:pPr>
        <w:pStyle w:val="Prrafodelista"/>
        <w:numPr>
          <w:ilvl w:val="0"/>
          <w:numId w:val="9"/>
        </w:numPr>
      </w:pPr>
      <w:r>
        <w:t>Requisitos Comunes:</w:t>
      </w:r>
    </w:p>
    <w:p w14:paraId="3611DE52" w14:textId="77777777" w:rsidR="00142710" w:rsidRDefault="00142710" w:rsidP="00142710">
      <w:pPr>
        <w:pStyle w:val="Prrafodelista"/>
        <w:numPr>
          <w:ilvl w:val="0"/>
          <w:numId w:val="9"/>
        </w:numPr>
        <w:ind w:left="1068"/>
      </w:pPr>
      <w:r>
        <w:t>Documentos de identificación de los socios fundadores.</w:t>
      </w:r>
    </w:p>
    <w:p w14:paraId="668AB326" w14:textId="77777777" w:rsidR="00142710" w:rsidRDefault="00142710" w:rsidP="00142710">
      <w:pPr>
        <w:pStyle w:val="Prrafodelista"/>
        <w:numPr>
          <w:ilvl w:val="0"/>
          <w:numId w:val="9"/>
        </w:numPr>
        <w:ind w:left="1068"/>
      </w:pPr>
      <w:r>
        <w:t>Verificación y registro del nombre de la empresa.</w:t>
      </w:r>
    </w:p>
    <w:p w14:paraId="72079DF5" w14:textId="77777777" w:rsidR="00142710" w:rsidRDefault="00142710" w:rsidP="00142710">
      <w:pPr>
        <w:pStyle w:val="Prrafodelista"/>
        <w:numPr>
          <w:ilvl w:val="0"/>
          <w:numId w:val="9"/>
        </w:numPr>
        <w:ind w:left="1068"/>
      </w:pPr>
      <w:r>
        <w:t>Establecimiento del capital social y determinación de los aportes de los socios.</w:t>
      </w:r>
    </w:p>
    <w:p w14:paraId="2943A216" w14:textId="77777777" w:rsidR="00142710" w:rsidRDefault="00142710" w:rsidP="00142710">
      <w:pPr>
        <w:pStyle w:val="Prrafodelista"/>
        <w:numPr>
          <w:ilvl w:val="0"/>
          <w:numId w:val="9"/>
        </w:numPr>
        <w:ind w:left="1068"/>
      </w:pPr>
      <w:r>
        <w:t>Redacción de los estatutos sociales que rigen la sociedad.</w:t>
      </w:r>
    </w:p>
    <w:p w14:paraId="22ADF6FE" w14:textId="77777777" w:rsidR="00142710" w:rsidRDefault="00142710" w:rsidP="00142710">
      <w:pPr>
        <w:pStyle w:val="Prrafodelista"/>
        <w:numPr>
          <w:ilvl w:val="0"/>
          <w:numId w:val="9"/>
        </w:numPr>
        <w:ind w:left="1068"/>
      </w:pPr>
      <w:r>
        <w:t>Registro en la Cámara de Comercio o entidad similar.</w:t>
      </w:r>
    </w:p>
    <w:p w14:paraId="06E92F51" w14:textId="77777777" w:rsidR="00142710" w:rsidRDefault="00142710" w:rsidP="00142710">
      <w:pPr>
        <w:pStyle w:val="Prrafodelista"/>
        <w:numPr>
          <w:ilvl w:val="0"/>
          <w:numId w:val="9"/>
        </w:numPr>
        <w:ind w:left="1068"/>
      </w:pPr>
      <w:r>
        <w:t>Obtención del RUT (Registro Único Tributario).</w:t>
      </w:r>
    </w:p>
    <w:p w14:paraId="3AC8DD04" w14:textId="77777777" w:rsidR="00142710" w:rsidRDefault="00142710" w:rsidP="00142710">
      <w:pPr>
        <w:pStyle w:val="Prrafodelista"/>
        <w:numPr>
          <w:ilvl w:val="0"/>
          <w:numId w:val="9"/>
        </w:numPr>
        <w:ind w:left="1068"/>
      </w:pPr>
      <w:r>
        <w:t>Pago de tasas y derechos asociados al proceso de constitución.</w:t>
      </w:r>
    </w:p>
    <w:p w14:paraId="46D3AAD5" w14:textId="77777777" w:rsidR="00142710" w:rsidRDefault="00142710" w:rsidP="00142710">
      <w:pPr>
        <w:pStyle w:val="Prrafodelista"/>
        <w:numPr>
          <w:ilvl w:val="0"/>
          <w:numId w:val="9"/>
        </w:numPr>
        <w:ind w:left="1068"/>
      </w:pPr>
      <w:r>
        <w:t>Acuerdo de constitución firmado por los socios fundadores.</w:t>
      </w:r>
    </w:p>
    <w:p w14:paraId="5BAFACF9" w14:textId="414D990D" w:rsidR="00BC1A03" w:rsidRDefault="00142710" w:rsidP="00142710">
      <w:pPr>
        <w:pStyle w:val="Prrafodelista"/>
        <w:numPr>
          <w:ilvl w:val="0"/>
          <w:numId w:val="9"/>
        </w:numPr>
        <w:ind w:left="1068"/>
      </w:pPr>
      <w:r>
        <w:t>Nombramiento del representante legal.</w:t>
      </w:r>
    </w:p>
    <w:p w14:paraId="7FD38A75" w14:textId="77777777" w:rsidR="008174C3" w:rsidRDefault="008174C3" w:rsidP="008174C3"/>
    <w:sectPr w:rsidR="00817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603"/>
    <w:multiLevelType w:val="hybridMultilevel"/>
    <w:tmpl w:val="B7EA16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5AE6"/>
    <w:multiLevelType w:val="hybridMultilevel"/>
    <w:tmpl w:val="8E586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064DB"/>
    <w:multiLevelType w:val="hybridMultilevel"/>
    <w:tmpl w:val="CFC2EB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0C70"/>
    <w:multiLevelType w:val="hybridMultilevel"/>
    <w:tmpl w:val="271EF5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625B"/>
    <w:multiLevelType w:val="hybridMultilevel"/>
    <w:tmpl w:val="27AC75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571A"/>
    <w:multiLevelType w:val="hybridMultilevel"/>
    <w:tmpl w:val="745660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957F2"/>
    <w:multiLevelType w:val="hybridMultilevel"/>
    <w:tmpl w:val="46EC3D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C3847"/>
    <w:multiLevelType w:val="hybridMultilevel"/>
    <w:tmpl w:val="959CEE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334D"/>
    <w:multiLevelType w:val="hybridMultilevel"/>
    <w:tmpl w:val="B1F23D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DE"/>
    <w:rsid w:val="001150AF"/>
    <w:rsid w:val="00142710"/>
    <w:rsid w:val="0021279A"/>
    <w:rsid w:val="002560A1"/>
    <w:rsid w:val="0030066D"/>
    <w:rsid w:val="00400687"/>
    <w:rsid w:val="00421ADE"/>
    <w:rsid w:val="00766F51"/>
    <w:rsid w:val="007B5E25"/>
    <w:rsid w:val="007D414C"/>
    <w:rsid w:val="008174C3"/>
    <w:rsid w:val="00932516"/>
    <w:rsid w:val="009756FF"/>
    <w:rsid w:val="00A8150B"/>
    <w:rsid w:val="00BC1A03"/>
    <w:rsid w:val="00BF6874"/>
    <w:rsid w:val="00E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C254"/>
  <w15:chartTrackingRefBased/>
  <w15:docId w15:val="{5B2F216F-787E-437D-83F4-B8179FD5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0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41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4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ues.org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Rene Gomez Aza</dc:creator>
  <cp:keywords/>
  <dc:description/>
  <cp:lastModifiedBy>Anderson Rene Gomez Aza</cp:lastModifiedBy>
  <cp:revision>14</cp:revision>
  <dcterms:created xsi:type="dcterms:W3CDTF">2023-11-11T11:20:00Z</dcterms:created>
  <dcterms:modified xsi:type="dcterms:W3CDTF">2023-11-11T11:47:00Z</dcterms:modified>
</cp:coreProperties>
</file>