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097"/>
        <w:shd w:val="clear" w:color="auto" w:fill="ffffff"/>
        <w:spacing w:before="0" w:beforeAutospacing="false" w:after="0" w:afterAutospacing="false"/>
        <w:contextualSpacing/>
        <w:rPr>
          <w:b/>
          <w:color w:val="000000"/>
        </w:rPr>
      </w:pPr>
    </w:p>
    <w:p>
      <w:pPr>
        <w:pStyle w:val="style4097"/>
        <w:shd w:val="clear" w:color="auto" w:fill="ffffff"/>
        <w:spacing w:before="0" w:beforeAutospacing="false" w:after="0" w:afterAutospacing="false"/>
        <w:contextualSpacing/>
        <w:rPr>
          <w:b/>
          <w:color w:val="000000"/>
        </w:rPr>
      </w:pPr>
      <w:r>
        <w:rPr>
          <w:b/>
          <w:color w:val="000000"/>
        </w:rPr>
        <w:t xml:space="preserve">Bernard Joseph </w:t>
      </w:r>
      <w:r>
        <w:rPr>
          <w:b/>
          <w:color w:val="000000"/>
        </w:rPr>
        <w:t>Vertucio</w:t>
      </w:r>
      <w:r>
        <w:rPr>
          <w:b/>
          <w:color w:val="000000"/>
        </w:rPr>
        <w:t xml:space="preserve"> Mendoza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color w:val="000000"/>
        </w:rPr>
        <w:t xml:space="preserve">207 Canton Street, Brookside Hills Subdivision 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color w:val="000000"/>
        </w:rPr>
        <w:t>Cainta</w:t>
      </w:r>
      <w:r>
        <w:rPr>
          <w:color w:val="000000"/>
        </w:rPr>
        <w:t>, Rizal</w:t>
      </w:r>
      <w:r>
        <w:rPr>
          <w:color w:val="000000"/>
        </w:rPr>
        <w:t xml:space="preserve"> 1900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color w:val="000000"/>
        </w:rPr>
        <w:t>Mobile Number: 0</w:t>
      </w:r>
      <w:r>
        <w:rPr>
          <w:color w:val="000000"/>
        </w:rPr>
        <w:t>916-353-5889</w:t>
      </w:r>
      <w:r>
        <w:rPr>
          <w:color w:val="000000"/>
        </w:rPr>
        <w:t>; 09</w:t>
      </w:r>
      <w:r>
        <w:rPr>
          <w:color w:val="000000"/>
        </w:rPr>
        <w:t>21</w:t>
      </w:r>
      <w:r>
        <w:rPr>
          <w:color w:val="000000"/>
        </w:rPr>
        <w:t>-</w:t>
      </w:r>
      <w:r>
        <w:rPr>
          <w:color w:val="000000"/>
        </w:rPr>
        <w:t>642</w:t>
      </w:r>
      <w:r>
        <w:rPr>
          <w:color w:val="000000"/>
        </w:rPr>
        <w:t>-</w:t>
      </w:r>
      <w:r>
        <w:rPr>
          <w:color w:val="000000"/>
        </w:rPr>
        <w:t>1051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color w:val="000000"/>
        </w:rPr>
        <w:t xml:space="preserve">Email Address: </w:t>
      </w:r>
      <w:r>
        <w:rPr/>
        <w:fldChar w:fldCharType="begin"/>
      </w:r>
      <w:r>
        <w:instrText xml:space="preserve"> HYPERLINK "mailto:jbv_mendoza@yahoo.com" </w:instrText>
      </w:r>
      <w:r>
        <w:rPr/>
        <w:fldChar w:fldCharType="separate"/>
      </w:r>
      <w:r>
        <w:rPr>
          <w:rStyle w:val="style85"/>
        </w:rPr>
        <w:t>jbv_mendoza@yahoo.com</w:t>
      </w:r>
      <w:r>
        <w:rPr/>
        <w:fldChar w:fldCharType="end"/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jc w:val="center"/>
        <w:contextualSpacing/>
        <w:rPr>
          <w:b/>
          <w:color w:val="000000"/>
        </w:rPr>
      </w:pPr>
      <w:r>
        <w:rPr>
          <w:b/>
          <w:color w:val="000000"/>
        </w:rPr>
        <w:t>Career Qualification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jc w:val="center"/>
        <w:contextualSpacing/>
        <w:rPr>
          <w:color w:val="000000"/>
        </w:rPr>
      </w:pPr>
      <w:r>
        <w:rPr>
          <w:color w:val="000000"/>
        </w:rPr>
        <w:t>Technical Support, Basic PC Repair and Maintenance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jc w:val="center"/>
        <w:contextualSpacing/>
        <w:rPr>
          <w:color w:val="000000"/>
        </w:rPr>
      </w:pPr>
      <w:r>
        <w:rPr>
          <w:color w:val="000000"/>
        </w:rPr>
        <w:t xml:space="preserve">Customer Service, </w:t>
      </w:r>
      <w:r>
        <w:rPr>
          <w:color w:val="000000"/>
        </w:rPr>
        <w:t xml:space="preserve">Collections, </w:t>
      </w:r>
      <w:r>
        <w:rPr>
          <w:color w:val="000000"/>
        </w:rPr>
        <w:t>Sales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jc w:val="center"/>
        <w:contextualSpacing/>
        <w:rPr>
          <w:color w:val="000000"/>
        </w:rPr>
      </w:pPr>
      <w:r>
        <w:rPr>
          <w:color w:val="000000"/>
        </w:rPr>
        <w:t>General Office Skills, Ms. Office (Word, Excel, PowerPoint, Outlook)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b/>
          <w:color w:val="000000"/>
        </w:rPr>
      </w:pPr>
      <w:r>
        <w:rPr>
          <w:b/>
          <w:color w:val="000000"/>
        </w:rPr>
        <w:t>Professional Experience</w:t>
      </w:r>
      <w:r>
        <w:rPr>
          <w:b/>
          <w:color w:val="000000"/>
        </w:rPr>
        <w:t>: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b/>
          <w:color w:val="000000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b/>
          <w:color w:val="000000"/>
        </w:rPr>
      </w:pPr>
      <w:r>
        <w:rPr>
          <w:b/>
          <w:color w:val="000000"/>
        </w:rPr>
        <w:t xml:space="preserve">January 19, 2015 – </w:t>
      </w:r>
      <w:r>
        <w:rPr>
          <w:b/>
          <w:color w:val="000000"/>
        </w:rPr>
        <w:t xml:space="preserve">June 22, </w:t>
      </w:r>
      <w:r>
        <w:rPr>
          <w:b/>
          <w:color w:val="000000"/>
        </w:rPr>
        <w:t xml:space="preserve">2015 </w:t>
      </w:r>
      <w:r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SR</w:t>
      </w:r>
      <w:r>
        <w:rPr>
          <w:color w:val="000000"/>
        </w:rPr>
        <w:tab/>
      </w:r>
      <w:r>
        <w:rPr>
          <w:color w:val="000000"/>
        </w:rPr>
        <w:t xml:space="preserve">      </w:t>
      </w:r>
      <w:r>
        <w:rPr>
          <w:color w:val="000000"/>
        </w:rPr>
        <w:t xml:space="preserve">            </w:t>
      </w:r>
      <w:r>
        <w:rPr>
          <w:color w:val="000000"/>
        </w:rPr>
        <w:t xml:space="preserve">          </w:t>
      </w:r>
      <w:r>
        <w:rPr>
          <w:color w:val="000000"/>
        </w:rPr>
        <w:t xml:space="preserve"> </w:t>
      </w:r>
      <w:r>
        <w:rPr>
          <w:color w:val="000000"/>
        </w:rPr>
        <w:t xml:space="preserve">         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b/>
          <w:color w:val="000000"/>
        </w:rPr>
        <w:t>AIG Shared Services Inc.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color w:val="000000"/>
        </w:rPr>
        <w:t>-Claims Intake</w:t>
      </w:r>
      <w:r>
        <w:rPr>
          <w:color w:val="000000"/>
        </w:rPr>
        <w:t xml:space="preserve"> </w:t>
      </w:r>
      <w:r>
        <w:rPr>
          <w:color w:val="000000"/>
        </w:rPr>
        <w:t>(First Notice of Loss Information)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b/>
          <w:color w:val="000000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b/>
          <w:color w:val="000000"/>
        </w:rPr>
      </w:pPr>
      <w:r>
        <w:rPr>
          <w:b/>
          <w:color w:val="000000"/>
        </w:rPr>
        <w:t xml:space="preserve">January 28, 2013 – July 4, 2013: </w:t>
      </w:r>
      <w:r>
        <w:rPr>
          <w:color w:val="000000"/>
        </w:rPr>
        <w:t>Collections Officer</w:t>
      </w:r>
      <w:r>
        <w:rPr>
          <w:color w:val="000000"/>
        </w:rPr>
        <w:t xml:space="preserve">.     </w:t>
      </w:r>
      <w:r>
        <w:rPr>
          <w:color w:val="000000"/>
        </w:rPr>
        <w:t xml:space="preserve"> </w:t>
      </w:r>
      <w:r>
        <w:rPr>
          <w:color w:val="000000"/>
        </w:rPr>
        <w:t xml:space="preserve">         </w:t>
      </w:r>
      <w:r>
        <w:rPr>
          <w:b/>
          <w:color w:val="000000"/>
        </w:rPr>
        <w:t>Glofinx</w:t>
      </w:r>
      <w:r>
        <w:rPr>
          <w:b/>
          <w:color w:val="000000"/>
        </w:rPr>
        <w:t xml:space="preserve"> Commercial Services Inc.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b/>
          <w:color w:val="000000"/>
        </w:rPr>
      </w:pPr>
      <w:r>
        <w:rPr>
          <w:color w:val="000000"/>
        </w:rPr>
        <w:t>-</w:t>
      </w:r>
      <w:r>
        <w:rPr>
          <w:color w:val="000000"/>
        </w:rPr>
        <w:t>A</w:t>
      </w:r>
      <w:r>
        <w:rPr>
          <w:color w:val="000000"/>
        </w:rPr>
        <w:t xml:space="preserve">ccounts: </w:t>
      </w:r>
      <w:r>
        <w:rPr>
          <w:b/>
          <w:color w:val="000000"/>
        </w:rPr>
        <w:t>Indah W</w:t>
      </w:r>
      <w:r>
        <w:rPr>
          <w:b/>
          <w:color w:val="000000"/>
        </w:rPr>
        <w:t xml:space="preserve">ater </w:t>
      </w:r>
      <w:r>
        <w:rPr>
          <w:b/>
          <w:color w:val="000000"/>
        </w:rPr>
        <w:t>Konsortium</w:t>
      </w:r>
      <w:r>
        <w:rPr>
          <w:color w:val="000000"/>
        </w:rPr>
        <w:t>,</w:t>
      </w:r>
      <w:r>
        <w:rPr>
          <w:b/>
          <w:color w:val="000000"/>
        </w:rPr>
        <w:t xml:space="preserve"> U-Mobile, BDO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b/>
          <w:color w:val="000000"/>
        </w:rPr>
      </w:pPr>
    </w:p>
    <w:p>
      <w:pPr>
        <w:pStyle w:val="style0"/>
        <w:tabs>
          <w:tab w:val="left" w:leader="none" w:pos="3780"/>
        </w:tabs>
        <w:spacing w:after="0" w:lineRule="auto" w:line="2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June 9, 2009 – September 10, 2009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Technical Support Agent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Synnex-Concentrix</w:t>
      </w:r>
    </w:p>
    <w:p>
      <w:pPr>
        <w:pStyle w:val="style0"/>
        <w:tabs>
          <w:tab w:val="left" w:leader="none" w:pos="3780"/>
        </w:tabs>
        <w:spacing w:after="0" w:lineRule="auto" w:line="2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 xml:space="preserve"> Account: </w:t>
      </w:r>
      <w:r>
        <w:rPr>
          <w:rFonts w:ascii="Times New Roman" w:cs="Times New Roman" w:hAnsi="Times New Roman"/>
          <w:b/>
          <w:sz w:val="24"/>
          <w:szCs w:val="24"/>
        </w:rPr>
        <w:t>Dish Network</w:t>
      </w:r>
    </w:p>
    <w:p>
      <w:pPr>
        <w:pStyle w:val="style0"/>
        <w:tabs>
          <w:tab w:val="left" w:leader="none" w:pos="3780"/>
        </w:tabs>
        <w:spacing w:after="0" w:lineRule="auto" w:line="2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 xml:space="preserve">Did </w:t>
      </w:r>
      <w:r>
        <w:rPr>
          <w:rFonts w:ascii="Times New Roman" w:cs="Times New Roman" w:hAnsi="Times New Roman"/>
          <w:sz w:val="24"/>
          <w:szCs w:val="24"/>
        </w:rPr>
        <w:t>Level 1 Troubleshooti</w:t>
      </w:r>
      <w:r>
        <w:rPr>
          <w:rFonts w:ascii="Times New Roman" w:cs="Times New Roman" w:hAnsi="Times New Roman"/>
          <w:sz w:val="24"/>
          <w:szCs w:val="24"/>
        </w:rPr>
        <w:t xml:space="preserve">ng, Schedule appointment for Technician Visit, Order of PPV, </w:t>
      </w:r>
      <w:r>
        <w:rPr>
          <w:rFonts w:ascii="Times New Roman" w:cs="Times New Roman" w:hAnsi="Times New Roman"/>
          <w:sz w:val="24"/>
          <w:szCs w:val="24"/>
        </w:rPr>
        <w:t>Billing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tabs>
          <w:tab w:val="left" w:leader="none" w:pos="3780"/>
        </w:tabs>
        <w:spacing w:after="0" w:lineRule="auto" w:line="240"/>
        <w:contextualSpacing/>
        <w:rPr>
          <w:rFonts w:ascii="Times New Roman" w:cs="Times New Roman" w:hAnsi="Times New Roman"/>
          <w:sz w:val="24"/>
          <w:szCs w:val="24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rStyle w:val="style4099"/>
          <w:b/>
          <w:color w:val="000000"/>
          <w:shd w:val="clear" w:color="auto" w:fill="ffffff"/>
        </w:rPr>
        <w:t>May 28, 2007 - September 3, 2007</w:t>
      </w:r>
      <w:r>
        <w:rPr>
          <w:rStyle w:val="style4099"/>
          <w:color w:val="000000"/>
          <w:shd w:val="clear" w:color="auto" w:fill="ffffff"/>
        </w:rPr>
        <w:t xml:space="preserve">: </w:t>
      </w:r>
      <w:r>
        <w:rPr>
          <w:bCs/>
          <w:color w:val="000000"/>
        </w:rPr>
        <w:t>Proofreader</w:t>
      </w:r>
      <w:r>
        <w:rPr>
          <w:rStyle w:val="style4098"/>
          <w:bCs/>
          <w:color w:val="000000"/>
        </w:rPr>
        <w:t> </w:t>
      </w:r>
      <w:r>
        <w:rPr>
          <w:bCs/>
          <w:color w:val="000000"/>
        </w:rPr>
        <w:t>     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</w:t>
      </w:r>
      <w:r>
        <w:rPr>
          <w:color w:val="000000"/>
        </w:rPr>
        <w:t xml:space="preserve">    </w:t>
      </w:r>
      <w:r>
        <w:rPr>
          <w:color w:val="000000"/>
        </w:rPr>
        <w:t xml:space="preserve">      </w:t>
      </w:r>
      <w:r>
        <w:rPr>
          <w:color w:val="000000"/>
        </w:rPr>
        <w:t xml:space="preserve">       </w:t>
      </w:r>
      <w:r>
        <w:rPr>
          <w:b/>
          <w:color w:val="000000"/>
        </w:rPr>
        <w:t>Asiatype</w:t>
      </w:r>
      <w:r>
        <w:rPr>
          <w:b/>
          <w:color w:val="000000"/>
        </w:rPr>
        <w:t xml:space="preserve"> Incorporated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rStyle w:val="style4099"/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 xml:space="preserve"> </w:t>
      </w:r>
      <w:r>
        <w:rPr>
          <w:rStyle w:val="style4099"/>
          <w:color w:val="000000"/>
          <w:shd w:val="clear" w:color="auto" w:fill="ffffff"/>
        </w:rPr>
        <w:t>Analysis of documents, proofreading and carrying out of text corrections according to job specifications and standards</w:t>
      </w:r>
      <w:r>
        <w:rPr>
          <w:rStyle w:val="style4099"/>
          <w:color w:val="000000"/>
          <w:shd w:val="clear" w:color="auto" w:fill="ffffff"/>
        </w:rPr>
        <w:t>.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</w:p>
    <w:p>
      <w:pPr>
        <w:pStyle w:val="style0"/>
        <w:tabs>
          <w:tab w:val="left" w:leader="none" w:pos="3780"/>
        </w:tabs>
        <w:spacing w:after="0" w:lineRule="auto" w:line="240"/>
        <w:contextualSpacing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June 1, 2006 – February 5, 2007: </w:t>
      </w:r>
      <w:r>
        <w:rPr>
          <w:rFonts w:ascii="Times New Roman" w:cs="Times New Roman" w:hAnsi="Times New Roman"/>
          <w:sz w:val="24"/>
          <w:szCs w:val="24"/>
        </w:rPr>
        <w:t>Office Collector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hAnsi="Times New Roman"/>
          <w:b/>
          <w:sz w:val="24"/>
          <w:szCs w:val="24"/>
        </w:rPr>
        <w:t>Sobredilla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Caringal</w:t>
      </w:r>
      <w:r>
        <w:rPr>
          <w:rFonts w:ascii="Times New Roman" w:cs="Times New Roman" w:hAnsi="Times New Roman"/>
          <w:b/>
          <w:sz w:val="24"/>
          <w:szCs w:val="24"/>
        </w:rPr>
        <w:t xml:space="preserve"> &amp; </w:t>
      </w:r>
      <w:r>
        <w:rPr>
          <w:rFonts w:ascii="Times New Roman" w:cs="Times New Roman" w:hAnsi="Times New Roman"/>
          <w:b/>
          <w:sz w:val="24"/>
          <w:szCs w:val="24"/>
        </w:rPr>
        <w:t>Asso</w:t>
      </w:r>
      <w:r>
        <w:rPr>
          <w:rFonts w:ascii="Times New Roman" w:cs="Times New Roman" w:hAnsi="Times New Roman"/>
          <w:b/>
          <w:sz w:val="24"/>
          <w:szCs w:val="24"/>
        </w:rPr>
        <w:t>. Law Office</w:t>
      </w:r>
    </w:p>
    <w:p>
      <w:pPr>
        <w:pStyle w:val="style0"/>
        <w:tabs>
          <w:tab w:val="left" w:leader="none" w:pos="3780"/>
        </w:tabs>
        <w:spacing w:after="0" w:lineRule="auto" w:line="240"/>
        <w:contextualSpacing/>
        <w:rPr>
          <w:rStyle w:val="style4099"/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style4099"/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>-</w:t>
      </w:r>
      <w:r>
        <w:rPr>
          <w:rStyle w:val="style4099"/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 xml:space="preserve">Account: </w:t>
      </w:r>
      <w:r>
        <w:rPr>
          <w:rStyle w:val="style4099"/>
          <w:rFonts w:ascii="Times New Roman" w:cs="Times New Roman" w:hAnsi="Times New Roman"/>
          <w:b/>
          <w:color w:val="000000"/>
          <w:sz w:val="24"/>
          <w:szCs w:val="24"/>
          <w:shd w:val="clear" w:color="auto" w:fill="ffffff"/>
        </w:rPr>
        <w:t>Metrobank</w:t>
      </w:r>
      <w:r>
        <w:rPr>
          <w:rStyle w:val="style4099"/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style4099"/>
          <w:rFonts w:ascii="Times New Roman" w:cs="Times New Roman" w:hAnsi="Times New Roman"/>
          <w:b/>
          <w:color w:val="000000"/>
          <w:sz w:val="24"/>
          <w:szCs w:val="24"/>
          <w:shd w:val="clear" w:color="auto" w:fill="ffffff"/>
        </w:rPr>
        <w:t>Card</w:t>
      </w:r>
      <w:r>
        <w:rPr>
          <w:rStyle w:val="style4099"/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Style w:val="style4099"/>
          <w:rFonts w:ascii="Times New Roman" w:cs="Times New Roman" w:hAnsi="Times New Roman"/>
          <w:b/>
          <w:color w:val="000000"/>
          <w:sz w:val="24"/>
          <w:szCs w:val="24"/>
          <w:shd w:val="clear" w:color="auto" w:fill="ffffff"/>
        </w:rPr>
        <w:t>Digitel</w:t>
      </w:r>
    </w:p>
    <w:p>
      <w:pPr>
        <w:pStyle w:val="style0"/>
        <w:tabs>
          <w:tab w:val="left" w:leader="none" w:pos="3780"/>
        </w:tabs>
        <w:spacing w:after="0" w:lineRule="auto" w:line="2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Style w:val="style4099"/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>-</w:t>
      </w:r>
      <w:r>
        <w:rPr>
          <w:rStyle w:val="style4099"/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 xml:space="preserve">Contact cardholders with delinquent accounts, initiate appropriate action, meet assigned portfolio, account </w:t>
      </w:r>
      <w:r>
        <w:rPr>
          <w:rStyle w:val="style4099"/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>reconciliation</w:t>
      </w:r>
      <w:r>
        <w:rPr>
          <w:rStyle w:val="style4099"/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>, and maintain accurate record and documentation</w:t>
      </w:r>
      <w:r>
        <w:rPr>
          <w:rStyle w:val="style4099"/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>.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</w:p>
    <w:p>
      <w:pPr>
        <w:pStyle w:val="style0"/>
        <w:tabs>
          <w:tab w:val="left" w:leader="none" w:pos="3780"/>
        </w:tabs>
        <w:spacing w:after="0" w:lineRule="auto" w:line="240"/>
        <w:contextualSpacing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May 28, 2003 – February 20, 2004: </w:t>
      </w:r>
      <w:r>
        <w:rPr>
          <w:rFonts w:ascii="Times New Roman" w:cs="Times New Roman" w:hAnsi="Times New Roman"/>
          <w:sz w:val="24"/>
          <w:szCs w:val="24"/>
        </w:rPr>
        <w:t>Support Staff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>Keegan Myers Incorporated</w:t>
      </w:r>
    </w:p>
    <w:p>
      <w:pPr>
        <w:pStyle w:val="style0"/>
        <w:tabs>
          <w:tab w:val="left" w:leader="none" w:pos="3780"/>
        </w:tabs>
        <w:spacing w:after="0" w:lineRule="auto" w:line="2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-Assist mall exhibitors during ingress/egress.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b/>
          <w:color w:val="000000"/>
        </w:rPr>
      </w:pPr>
      <w:r>
        <w:rPr>
          <w:b/>
          <w:color w:val="000000"/>
        </w:rPr>
        <w:t xml:space="preserve">February 19, 2001 - June 18, 2001: </w:t>
      </w:r>
      <w:r>
        <w:rPr>
          <w:bCs/>
          <w:color w:val="000000"/>
        </w:rPr>
        <w:t>Factory Worker               </w:t>
      </w:r>
      <w:r>
        <w:rPr>
          <w:bCs/>
          <w:color w:val="000000"/>
        </w:rPr>
        <w:t xml:space="preserve">         </w:t>
      </w:r>
      <w:r>
        <w:rPr>
          <w:bCs/>
          <w:color w:val="000000"/>
        </w:rPr>
        <w:t xml:space="preserve"> </w:t>
      </w:r>
      <w:r>
        <w:rPr>
          <w:b/>
          <w:color w:val="000000"/>
        </w:rPr>
        <w:t>T.A. Philippines Incorporated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color w:val="000000"/>
        </w:rPr>
        <w:t>-Manufacture and rewind packaging tapes.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b/>
          <w:color w:val="000000"/>
        </w:rPr>
        <w:t>October 27, 1999 - January 2, 2001</w:t>
      </w:r>
      <w:r>
        <w:rPr>
          <w:color w:val="000000"/>
        </w:rPr>
        <w:t xml:space="preserve">: </w:t>
      </w:r>
      <w:r>
        <w:rPr>
          <w:bCs/>
          <w:color w:val="000000"/>
        </w:rPr>
        <w:t>Management Trainee       </w:t>
      </w:r>
      <w:r>
        <w:rPr>
          <w:bCs/>
          <w:color w:val="000000"/>
        </w:rPr>
        <w:t xml:space="preserve"> </w:t>
      </w:r>
      <w:r>
        <w:rPr>
          <w:b/>
          <w:color w:val="000000"/>
        </w:rPr>
        <w:t>Destiny Wholesale Incorporated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color w:val="000000"/>
        </w:rPr>
        <w:t>- Did sales of local and foreign items (educational materials, tools etc.)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b/>
          <w:bCs/>
          <w:color w:val="000000"/>
          <w:shd w:val="clear" w:color="auto" w:fill="ffffff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b/>
          <w:bCs/>
          <w:color w:val="000000"/>
          <w:shd w:val="clear" w:color="auto" w:fill="ffffff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b/>
          <w:bCs/>
          <w:color w:val="000000"/>
          <w:shd w:val="clear" w:color="auto" w:fill="ffffff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b/>
          <w:bCs/>
          <w:color w:val="000000"/>
          <w:shd w:val="clear" w:color="auto" w:fill="ffffff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b/>
          <w:bCs/>
          <w:color w:val="000000"/>
          <w:shd w:val="clear" w:color="auto" w:fill="ffffff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b/>
          <w:bCs/>
          <w:color w:val="000000"/>
          <w:shd w:val="clear" w:color="auto" w:fill="ffffff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b/>
          <w:bCs/>
          <w:color w:val="000000"/>
          <w:shd w:val="clear" w:color="auto" w:fill="ffffff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Education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bCs/>
          <w:color w:val="000000"/>
          <w:shd w:val="clear" w:color="auto" w:fill="ffffff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color w:val="000000"/>
        </w:rPr>
        <w:t>(2003 - 2007)</w:t>
      </w:r>
      <w:r>
        <w:rPr>
          <w:color w:val="000000"/>
        </w:rPr>
        <w:tab/>
      </w:r>
      <w:r>
        <w:rPr>
          <w:color w:val="000000"/>
        </w:rPr>
        <w:t>Bachelor of Arts Major in Psychology</w:t>
      </w:r>
      <w:r>
        <w:rPr>
          <w:rStyle w:val="style4098"/>
          <w:color w:val="000000"/>
        </w:rPr>
        <w:t> 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color w:val="000000"/>
        </w:rPr>
        <w:t>(1997 - 1999)</w:t>
      </w:r>
      <w:r>
        <w:rPr>
          <w:color w:val="000000"/>
        </w:rPr>
        <w:tab/>
      </w:r>
      <w:r>
        <w:rPr>
          <w:color w:val="000000"/>
        </w:rPr>
        <w:t>Electronic and Computer Technician</w:t>
      </w:r>
      <w:r>
        <w:rPr>
          <w:rStyle w:val="style4098"/>
          <w:color w:val="000000"/>
        </w:rPr>
        <w:t> 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b/>
          <w:color w:val="000000"/>
        </w:rPr>
      </w:pPr>
      <w:r>
        <w:rPr>
          <w:b/>
          <w:color w:val="000000"/>
        </w:rPr>
        <w:t>Reference</w:t>
      </w:r>
      <w:r>
        <w:rPr>
          <w:b/>
          <w:color w:val="000000"/>
        </w:rPr>
        <w:t>s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color w:val="000000"/>
        </w:rPr>
        <w:t xml:space="preserve">Maria Ellen C. </w:t>
      </w:r>
      <w:r>
        <w:rPr>
          <w:color w:val="000000"/>
        </w:rPr>
        <w:t>Doroja</w:t>
      </w:r>
      <w:r>
        <w:rPr>
          <w:color w:val="000000"/>
        </w:rPr>
        <w:t>  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John Paul Alberto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bCs/>
          <w:color w:val="000000"/>
        </w:rPr>
        <w:t>Project Manager 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color w:val="000000"/>
        </w:rPr>
        <w:t xml:space="preserve">Team Leader 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color w:val="000000"/>
        </w:rPr>
        <w:t>Asiatype</w:t>
      </w:r>
      <w:r>
        <w:rPr>
          <w:color w:val="000000"/>
        </w:rPr>
        <w:t xml:space="preserve"> Incorporated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Synnex-Concentrix</w:t>
      </w:r>
      <w:r>
        <w:rPr>
          <w:bCs/>
          <w:color w:val="000000"/>
        </w:rPr>
        <w:t>                     </w:t>
      </w:r>
      <w:r>
        <w:rPr>
          <w:color w:val="000000"/>
        </w:rPr>
        <w:tab/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color w:val="000000"/>
        </w:rPr>
        <w:t xml:space="preserve">Suite 114 Columbia Tower </w:t>
      </w:r>
      <w:r>
        <w:rPr>
          <w:color w:val="000000"/>
        </w:rPr>
        <w:t>Ortigas</w:t>
      </w:r>
      <w:r>
        <w:rPr>
          <w:color w:val="000000"/>
        </w:rPr>
        <w:t xml:space="preserve"> Avenue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5F </w:t>
      </w:r>
      <w:r>
        <w:rPr>
          <w:color w:val="000000"/>
        </w:rPr>
        <w:t>Technoplaza</w:t>
      </w:r>
      <w:r>
        <w:rPr>
          <w:color w:val="000000"/>
        </w:rPr>
        <w:t xml:space="preserve"> One Building, Orchard Rd.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color w:val="000000"/>
        </w:rPr>
        <w:t>Greenhills</w:t>
      </w:r>
      <w:r>
        <w:rPr>
          <w:color w:val="000000"/>
        </w:rPr>
        <w:t xml:space="preserve">, </w:t>
      </w:r>
      <w:r>
        <w:rPr>
          <w:color w:val="000000"/>
        </w:rPr>
        <w:t>Mandaluyong</w:t>
      </w:r>
      <w:r>
        <w:rPr>
          <w:color w:val="000000"/>
        </w:rPr>
        <w:t xml:space="preserve"> City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Eastwood, </w:t>
      </w:r>
      <w:r>
        <w:rPr>
          <w:color w:val="000000"/>
        </w:rPr>
        <w:t>Libis</w:t>
      </w:r>
      <w:r>
        <w:rPr>
          <w:color w:val="000000"/>
        </w:rPr>
        <w:t>, Quezon City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color w:val="000000"/>
        </w:rPr>
        <w:t>Tel. No. 7</w:t>
      </w:r>
      <w:r>
        <w:rPr>
          <w:color w:val="000000"/>
        </w:rPr>
        <w:t xml:space="preserve">25-6262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Tel. No. 423-8700 loc. 8813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color w:val="000000"/>
        </w:rPr>
        <w:t xml:space="preserve">Atty. Marietta L. </w:t>
      </w:r>
      <w:r>
        <w:rPr>
          <w:color w:val="000000"/>
        </w:rPr>
        <w:t>Sobredilla</w:t>
      </w:r>
      <w:r>
        <w:rPr>
          <w:color w:val="000000"/>
        </w:rPr>
        <w:t>           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Ma.</w:t>
      </w:r>
      <w:r>
        <w:rPr>
          <w:color w:val="000000"/>
        </w:rPr>
        <w:t xml:space="preserve"> Cecilia R. Villegas</w:t>
      </w:r>
    </w:p>
    <w:p>
      <w:pPr>
        <w:pStyle w:val="style0"/>
        <w:tabs>
          <w:tab w:val="left" w:leader="none" w:pos="3780"/>
        </w:tabs>
        <w:spacing w:after="0" w:lineRule="auto" w:line="2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Sobredilla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Caringal</w:t>
      </w:r>
      <w:r>
        <w:rPr>
          <w:rFonts w:ascii="Times New Roman" w:cs="Times New Roman" w:hAnsi="Times New Roman"/>
          <w:sz w:val="24"/>
          <w:szCs w:val="24"/>
        </w:rPr>
        <w:t xml:space="preserve"> &amp; </w:t>
      </w:r>
      <w:r>
        <w:rPr>
          <w:rFonts w:ascii="Times New Roman" w:cs="Times New Roman" w:hAnsi="Times New Roman"/>
          <w:sz w:val="24"/>
          <w:szCs w:val="24"/>
        </w:rPr>
        <w:t>Asso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Law Office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Instructor</w:t>
      </w:r>
    </w:p>
    <w:p>
      <w:pPr>
        <w:pStyle w:val="style0"/>
        <w:tabs>
          <w:tab w:val="left" w:leader="none" w:pos="3780"/>
        </w:tabs>
        <w:spacing w:after="0" w:lineRule="auto" w:line="2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Unit S2 2/f Prince Arc</w:t>
      </w:r>
      <w:r>
        <w:rPr>
          <w:rFonts w:ascii="Times New Roman" w:cs="Times New Roman" w:hAnsi="Times New Roman"/>
          <w:sz w:val="24"/>
          <w:szCs w:val="24"/>
        </w:rPr>
        <w:t xml:space="preserve">ade Bldg.,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University of Rizal System</w:t>
      </w:r>
    </w:p>
    <w:p>
      <w:pPr>
        <w:pStyle w:val="style0"/>
        <w:tabs>
          <w:tab w:val="left" w:leader="none" w:pos="3780"/>
        </w:tabs>
        <w:spacing w:after="0" w:lineRule="auto" w:line="2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Km. 19 </w:t>
      </w:r>
      <w:r>
        <w:rPr>
          <w:rFonts w:ascii="Times New Roman" w:cs="Times New Roman" w:hAnsi="Times New Roman"/>
          <w:sz w:val="24"/>
          <w:szCs w:val="24"/>
        </w:rPr>
        <w:t>Ortigas</w:t>
      </w:r>
      <w:r>
        <w:rPr>
          <w:rFonts w:ascii="Times New Roman" w:cs="Times New Roman" w:hAnsi="Times New Roman"/>
          <w:sz w:val="24"/>
          <w:szCs w:val="24"/>
        </w:rPr>
        <w:t xml:space="preserve"> Ave. Ext.</w:t>
      </w:r>
      <w:r>
        <w:rPr>
          <w:rFonts w:ascii="Times New Roman" w:cs="Times New Roman" w:hAnsi="Times New Roman"/>
          <w:sz w:val="24"/>
          <w:szCs w:val="24"/>
        </w:rPr>
        <w:t xml:space="preserve"> Pasig City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Ibanez Street, </w:t>
      </w:r>
      <w:r>
        <w:rPr>
          <w:rFonts w:ascii="Times New Roman" w:cs="Times New Roman" w:hAnsi="Times New Roman"/>
          <w:sz w:val="24"/>
          <w:szCs w:val="24"/>
        </w:rPr>
        <w:t>Angono</w:t>
      </w:r>
      <w:r>
        <w:rPr>
          <w:rFonts w:ascii="Times New Roman" w:cs="Times New Roman" w:hAnsi="Times New Roman"/>
          <w:sz w:val="24"/>
          <w:szCs w:val="24"/>
        </w:rPr>
        <w:t>, Rizal</w:t>
      </w:r>
    </w:p>
    <w:p>
      <w:pPr>
        <w:pStyle w:val="style4097"/>
        <w:shd w:val="clear" w:color="auto" w:fill="ffffff"/>
        <w:tabs>
          <w:tab w:val="left" w:leader="none" w:pos="3780"/>
        </w:tabs>
        <w:spacing w:before="0" w:beforeAutospacing="false" w:after="0" w:afterAutospacing="false"/>
        <w:contextualSpacing/>
        <w:rPr>
          <w:color w:val="000000"/>
        </w:rPr>
      </w:pPr>
      <w:r>
        <w:rPr>
          <w:color w:val="000000"/>
        </w:rPr>
        <w:t>Tel. No. 748-</w:t>
      </w:r>
      <w:r>
        <w:rPr>
          <w:color w:val="000000"/>
        </w:rPr>
        <w:t>4637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Tel. No. 651-0346</w:t>
      </w:r>
    </w:p>
    <w:p>
      <w:pPr>
        <w:pStyle w:val="style0"/>
        <w:tabs>
          <w:tab w:val="left" w:leader="none" w:pos="3780"/>
        </w:tabs>
        <w:spacing w:after="0" w:lineRule="auto" w:line="2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sectPr>
      <w:pgSz w:w="12240" w:h="15840" w:orient="portrait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6BAFF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hybridMultilevel"/>
    <w:tmpl w:val="D8163F62"/>
    <w:lvl w:ilvl="0" w:tplc="603AEA5E">
      <w:start w:val="207"/>
      <w:numFmt w:val="bullet"/>
      <w:lvlText w:val="-"/>
      <w:lvlJc w:val="left"/>
      <w:pPr>
        <w:ind w:left="720" w:hanging="360"/>
      </w:pPr>
      <w:rPr>
        <w:rFonts w:ascii="Arial" w:cs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yiv728442079msonormal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apple-converted-space"/>
    <w:basedOn w:val="style65"/>
    <w:next w:val="style4098"/>
  </w:style>
  <w:style w:type="character" w:customStyle="1" w:styleId="style4099">
    <w:name w:val="apple-style-span"/>
    <w:basedOn w:val="style65"/>
    <w:next w:val="style40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330</Words>
  <Characters>2061</Characters>
  <Application>WPS Office</Application>
  <DocSecurity>0</DocSecurity>
  <Paragraphs>71</Paragraphs>
  <ScaleCrop>false</ScaleCrop>
  <LinksUpToDate>false</LinksUpToDate>
  <CharactersWithSpaces>2579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2015-07-16T04:54:00Z</dcterms:created>
  <dc:creator>Cyber3</dc:creator>
  <lastModifiedBy>ALCATEL ONE TOUCH 7047E</lastModifiedBy>
  <lastPrinted>2015-05-18T02:33:00Z</lastPrinted>
  <dcterms:modified xsi:type="dcterms:W3CDTF">2016-12-06T16:05:13Z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