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背影</w:t>
      </w:r>
    </w:p>
    <w:p>
      <w:r>
        <w:t>我与父亲不相见已二年余了，我最不能忘记的是他的背影。</w:t>
      </w:r>
    </w:p>
    <w:p>
      <w: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>
      <w:r>
        <w:t>回家变卖典质，父亲还了亏空；又借钱办了丧事。这些日子，家中光景很是惨澹，一半为了丧事，一半为了父亲赋闲。丧事完毕，父亲要到南京谋事，我也要回北京念书，我们便同行。</w:t>
      </w:r>
    </w:p>
    <w:p>
      <w:r>
        <w:t>到南京时，有朋友约去游逛，逗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再三劝他不必去；他只说：“不要紧，他们去不好！”</w:t>
      </w:r>
    </w:p>
    <w:p>
      <w:r>
        <w:t>我们过了江，进了车站。我买票，他忙着照看行李。行李太多，得向脚夫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</w:p>
    <w:p>
      <w:r>
        <w:t>我说道：“爸爸，你走吧。”他望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>
      <w: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之怒。他待我渐渐不同往日。但最近两年不见，他终于忘却我的不好，只是惦记着我，惦记着他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