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255" w14:textId="00F5E5A9" w:rsidR="00DC4A70" w:rsidRDefault="00DC4A70">
      <w:pPr>
        <w:rPr>
          <w:rFonts w:hint="eastAsia"/>
        </w:rPr>
      </w:pPr>
      <w:r>
        <w:rPr>
          <w:rFonts w:hint="eastAsia"/>
        </w:rPr>
        <w:t>成绩单</w:t>
      </w:r>
    </w:p>
    <w:sectPr w:rsidR="00DC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0"/>
    <w:rsid w:val="00D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97574"/>
  <w15:chartTrackingRefBased/>
  <w15:docId w15:val="{FB23E66F-BFA0-7E43-BF91-F1090FE3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家宝</dc:creator>
  <cp:keywords/>
  <dc:description/>
  <cp:lastModifiedBy>黄 家宝</cp:lastModifiedBy>
  <cp:revision>1</cp:revision>
  <dcterms:created xsi:type="dcterms:W3CDTF">2022-01-10T10:56:00Z</dcterms:created>
  <dcterms:modified xsi:type="dcterms:W3CDTF">2022-01-10T10:57:00Z</dcterms:modified>
</cp:coreProperties>
</file>