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"https://mp.weixin.qq.com/s/pj2pTD2TgCbYF-oWcwD5mw" </w:instrText>
      </w:r>
      <w:r>
        <w:rPr>
          <w:rFonts w:hint="eastAsia"/>
        </w:rPr>
        <w:fldChar w:fldCharType="separate"/>
      </w:r>
      <w:r>
        <w:rPr>
          <w:rStyle w:val="10"/>
          <w:rFonts w:hint="eastAsia"/>
        </w:rPr>
        <w:t>https://mp.weixin.qq.com/s/pj2pTD2TgCbYF-oWcwD5mw</w:t>
      </w:r>
      <w:r>
        <w:rPr>
          <w:rFonts w:hint="eastAsia"/>
        </w:rPr>
        <w:fldChar w:fldCharType="end"/>
      </w:r>
    </w:p>
    <w:p>
      <w:pPr>
        <w:pStyle w:val="2"/>
        <w:bidi w:val="0"/>
      </w:pPr>
      <w:r>
        <w:rPr>
          <w:rFonts w:hint="eastAsia"/>
        </w:rPr>
        <w:t>一文搞懂 ThreadLocal 原理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当多线程访问共享可变数据时，涉及到线程间同步的问题，并不是所有时候，都要用到共享数据，所以就需要线程封闭出场了。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数据都被封闭在各自的线程之中，就不需要同步，这种通过将数据封闭在线程中而避免使用同步的技术称为</w:t>
      </w:r>
      <w:r>
        <w:rPr>
          <w:rStyle w:val="9"/>
          <w:rFonts w:hint="default" w:ascii="Cambria" w:hAnsi="Cambria" w:eastAsia="Cambria" w:cs="Cambria"/>
          <w:i w:val="0"/>
          <w:caps w:val="0"/>
          <w:color w:val="35B378"/>
          <w:spacing w:val="8"/>
          <w:sz w:val="16"/>
          <w:szCs w:val="16"/>
          <w:bdr w:val="none" w:color="auto" w:sz="0" w:space="0"/>
          <w:shd w:val="clear" w:fill="FFFFFF"/>
        </w:rPr>
        <w:t>线程封闭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本文主要介绍线程封闭中的其中一种体现：ThreadLocal，将会介绍什么是 ThreadLocal；从 ThreadLocal 源码角度分析，最后介绍 ThreadLocal 的应用场景。</w:t>
      </w:r>
    </w:p>
    <w:p>
      <w:pPr>
        <w:pStyle w:val="3"/>
        <w:keepNext w:val="0"/>
        <w:keepLines w:val="0"/>
        <w:widowControl/>
        <w:suppressLineNumbers w:val="0"/>
        <w:pBdr>
          <w:top w:val="none" w:color="35B378" w:sz="0" w:space="0"/>
          <w:left w:val="none" w:color="35B378" w:sz="0" w:space="0"/>
          <w:bottom w:val="single" w:color="35B378" w:sz="2" w:space="5"/>
          <w:right w:val="none" w:color="35B378" w:sz="0" w:space="0"/>
        </w:pBdr>
        <w:shd w:val="clear" w:fill="FFFFFF"/>
        <w:spacing w:line="320" w:lineRule="atLeast"/>
        <w:ind w:lef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3"/>
          <w:szCs w:val="23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3"/>
          <w:szCs w:val="23"/>
          <w:bdr w:val="none" w:color="35B378" w:sz="0" w:space="0"/>
          <w:shd w:val="clear" w:fill="FFFFFF"/>
        </w:rPr>
        <w:t>什么是 ThreadLocal？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ThreadLocal 是 Java 里一种特殊变量，它是一个线程级别变量，每个线程都有一个 ThreadLocal 就是每个线程都拥有了自己独立的一个变量，竞态条件被彻底消除了，在并发模式下是绝对安全的变量。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可以通过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ThreadLocal&lt;T&gt; value = new ThreadLocal&lt;T&gt;();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来使用。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会自动在每一个线程上创建一个 T 的副本，副本之间彼此独立，互不影响，可以用 ThreadLocal 存储一些参数，以便在线程中多个方法中使用，用以代替方法传参的做法。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下面通过例子来了解下 ThreadLocal：</w:t>
      </w:r>
    </w:p>
    <w:p>
      <w:r>
        <w:drawing>
          <wp:inline distT="0" distB="0" distL="114300" distR="114300">
            <wp:extent cx="5271135" cy="3943350"/>
            <wp:effectExtent l="0" t="0" r="12065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  <w:t>首先通过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</w:rPr>
        <w:t>static final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  <w:t> 定义了一个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</w:rPr>
        <w:t>THREAD_LOCAL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  <w:t> 变量，其中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</w:rPr>
        <w:t>static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  <w:t> 是为了确保全局只有一个保存 String 对象的 ThreadLocal 实例；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</w:rPr>
        <w:t>final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  <w:t> 确保 ThreadLocal 的实例不可更改，防止被意外改变，导致放入的值和取出来的不一致，另外还能防止 ThreadLocal 的内存泄漏。上面的例子是演示在不同的线程中获取它会得到不同的结果，运行结果如下：</w:t>
      </w:r>
    </w:p>
    <w:p>
      <w:r>
        <w:drawing>
          <wp:inline distT="0" distB="0" distL="114300" distR="114300">
            <wp:extent cx="4171950" cy="9271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92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首先在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Thread-0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线程执行之前，先给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THREAD_LOCAL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设置为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wupx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，然后可以取到这个值，然后通过创建一个新的线程以后去取这个值，发现新线程取到的为 null，意外着这个变量在不同线程中取到的值是不同的，不同线程之间对于 ThreadLocal 会有对应的副本，接着在线程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Thread-0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中执行对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THREAD_LOCAL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的修改，将值改为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huxy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，可以发现线程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Thread-0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获取的值变为了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huxy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，主线程依然会读取到属于它的副本数据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wupx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，这就是线程的封闭。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看到这里，我相信大家一定会好奇 ThreadLocal 是如何做到多个线程对同一对象 set 操作，但是 get 获取的值还都是每个线程 set 的值呢，接下来就让我们进入源码解析环节：</w:t>
      </w:r>
    </w:p>
    <w:p>
      <w:pPr>
        <w:pStyle w:val="3"/>
        <w:keepNext w:val="0"/>
        <w:keepLines w:val="0"/>
        <w:widowControl/>
        <w:suppressLineNumbers w:val="0"/>
        <w:pBdr>
          <w:top w:val="none" w:color="35B378" w:sz="0" w:space="0"/>
          <w:left w:val="none" w:color="35B378" w:sz="0" w:space="0"/>
          <w:bottom w:val="single" w:color="35B378" w:sz="2" w:space="5"/>
          <w:right w:val="none" w:color="35B378" w:sz="0" w:space="0"/>
        </w:pBdr>
        <w:shd w:val="clear" w:fill="FFFFFF"/>
        <w:spacing w:line="320" w:lineRule="atLeast"/>
        <w:ind w:lef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3"/>
          <w:szCs w:val="23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3"/>
          <w:szCs w:val="23"/>
          <w:bdr w:val="none" w:color="35B378" w:sz="0" w:space="0"/>
          <w:shd w:val="clear" w:fill="FFFFFF"/>
        </w:rPr>
        <w:t>ThreadLocal 源码解析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首先看下 ThreadLocal 都有哪些重要属性：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</w:pPr>
      <w:r>
        <w:drawing>
          <wp:inline distT="0" distB="0" distL="114300" distR="114300">
            <wp:extent cx="5269865" cy="1195705"/>
            <wp:effectExtent l="0" t="0" r="63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其中的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HASH_INCREMENT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也不是随便取的，它转化为十进制是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1640531527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2654435769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转换成 int 类型就是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-1640531527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，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2654435769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等于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(√5-1)/2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乘以 2 的 32 次方。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(√5-1)/2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就是黄金分割数，近似为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0.618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，也就是说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0x61c88647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理解为一个黄金分割数乘以 2 的 32 次方，它可以保证 nextHashCode 生成的哈希值，均匀的分布在 2 的幂次方上，且小于 2 的 32 次方。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下面是 javaspecialists 中一篇文章对它的介绍：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60" w:lineRule="atLeast"/>
        <w:ind w:left="720" w:right="720"/>
        <w:jc w:val="left"/>
        <w:rPr>
          <w:color w:val="000000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BF9FD"/>
        </w:rPr>
        <w:t>This number represents the golden ratio (sqrt(5)-1) times two to the power of 31 ((sqrt(5)-1) * (2^31)). The result is then a golden number, either 2654435769 or -1640531527.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下面用例子来证明下：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</w:pPr>
      <w:r>
        <w:drawing>
          <wp:inline distT="0" distB="0" distL="114300" distR="114300">
            <wp:extent cx="4152900" cy="16256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运行结果为：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0 7 14 21 28 3 10 17 24 31 6 13 20 27 2 9 16 23 30 5 12 19 26 1 8 15 22 29 4 11 18 25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可以发现元素索引值完美的散列在数组当中，并没有出现冲突。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0"/>
          <w:szCs w:val="20"/>
          <w:bdr w:val="none" w:color="auto" w:sz="0" w:space="0"/>
          <w:shd w:val="clear" w:fill="FFFFFF"/>
        </w:rPr>
        <w:t>ThreadLocalMap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除了上述属性外，还有一个</w:t>
      </w:r>
      <w:r>
        <w:rPr>
          <w:rFonts w:hint="eastAsia" w:ascii="Cambria" w:hAnsi="Cambria" w:eastAsia="宋体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  <w:lang w:val="en-US" w:eastAsia="zh-CN"/>
        </w:rPr>
        <w:t>静态内部类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 xml:space="preserve"> ThreadLocalMap，ThreadLocalMap 是 ThreadLocal 的静态内部类，当一个线程有多个 ThreadLocal 时，需要一个容器来管理多个 ThreadLocal，ThreadLocalMap 的作用就是管理线程中多个 ThreadLocal，源码如下：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</w:pPr>
      <w:r>
        <w:drawing>
          <wp:inline distT="0" distB="0" distL="114300" distR="114300">
            <wp:extent cx="4184650" cy="414020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414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从源码中看到 ThreadLocalMap 其实就是一个简单的 Map 结构，底层是数组，有初始化大小，也有扩容阈值大小，数组的元素是 Entry，</w:t>
      </w:r>
      <w:r>
        <w:rPr>
          <w:rStyle w:val="9"/>
          <w:rFonts w:hint="default" w:ascii="Cambria" w:hAnsi="Cambria" w:eastAsia="Cambria" w:cs="Cambria"/>
          <w:i w:val="0"/>
          <w:caps w:val="0"/>
          <w:color w:val="35B378"/>
          <w:spacing w:val="8"/>
          <w:sz w:val="16"/>
          <w:szCs w:val="16"/>
          <w:bdr w:val="none" w:color="auto" w:sz="0" w:space="0"/>
          <w:shd w:val="clear" w:fill="FFFFFF"/>
        </w:rPr>
        <w:t>Entry 的 key 就是 ThreadLocal 的引用，value 是 ThreadLocal 的值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。ThreadLocalMap 解决 hash 冲突的方式采用的是</w:t>
      </w:r>
      <w:r>
        <w:rPr>
          <w:rStyle w:val="9"/>
          <w:rFonts w:hint="default" w:ascii="Cambria" w:hAnsi="Cambria" w:eastAsia="Cambria" w:cs="Cambria"/>
          <w:i w:val="0"/>
          <w:caps w:val="0"/>
          <w:color w:val="35B378"/>
          <w:spacing w:val="8"/>
          <w:sz w:val="16"/>
          <w:szCs w:val="16"/>
          <w:bdr w:val="none" w:color="auto" w:sz="0" w:space="0"/>
          <w:shd w:val="clear" w:fill="FFFFFF"/>
        </w:rPr>
        <w:t>线性探测法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，如果发生冲突会继续寻找下一个空的位置。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这样的就有可能会发生内存泄漏的问题，下面让我们进行分析：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0"/>
          <w:szCs w:val="20"/>
          <w:bdr w:val="none" w:color="auto" w:sz="0" w:space="0"/>
          <w:shd w:val="clear" w:fill="FFFFFF"/>
        </w:rPr>
        <w:t>ThreadLocal 内存泄漏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ThreadLocal 在没有外部强引用时，发生 GC 时会被回收，那么 ThreadLocalMap 中保存的 key 值就变成了 null，而 Entry 又被 threadLocalMap 对象引用，threadLocalMap 对象又被 Thread 对象所引用，那么当 Thread 一直不终结的话，value 对象就会一直存在于内存中，也就导致了内存泄漏，直至 Thread 被销毁后，才会被回收。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那么如何避免内存泄漏呢？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在使用完 ThreadLocal 变量后，需要我们手动 remove 掉，防止 ThreadLocalMap 中 Entry 一直保持对 value 的强引用，导致 value 不能被回收，其中 remove 源码如下所示：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</w:pPr>
      <w:r>
        <w:drawing>
          <wp:inline distT="0" distB="0" distL="114300" distR="114300">
            <wp:extent cx="4165600" cy="16446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64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  <w:t>remove 方法的时序图如下所示：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  <w:rPr>
          <w:rFonts w:hint="eastAsia" w:ascii="Cambria" w:hAnsi="Cambria" w:eastAsia="宋体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3409950" cy="2876550"/>
            <wp:effectExtent l="0" t="0" r="6350" b="6350"/>
            <wp:docPr id="7" name="图片 7" descr="859bd0ebf79838be723ff54fa459b1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859bd0ebf79838be723ff54fa459b1e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remove 方法是先获取到当前线程的 ThreadLocalMap，并且调用了它的 remove 方法，从 map 中清理当前 ThreadLocal 对象关联的键值对，这样 value 就可以被 GC 回收了。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那么 ThreadLocal 是如何实现线程隔离的呢？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0"/>
          <w:szCs w:val="20"/>
          <w:bdr w:val="none" w:color="auto" w:sz="0" w:space="0"/>
          <w:shd w:val="clear" w:fill="FFFFFF"/>
        </w:rPr>
        <w:t>ThreadLocal 的 set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我们先去看下 ThreadLocal 的 set 方法，源码如下：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</w:pPr>
      <w:r>
        <w:drawing>
          <wp:inline distT="0" distB="0" distL="114300" distR="114300">
            <wp:extent cx="4191000" cy="2476500"/>
            <wp:effectExtent l="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47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set 方法的作用是把我们想要存储的 value 给保存进去。set 方法的流程主要是：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先获取到当前线程的引用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利用这个引用来获取到 ThreadLocalMap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如果 map 为空，则去创建一个 ThreadLocalMap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如果 map 不为空，就利用 ThreadLocalMap 的 set 方法将 value 添加到 map 中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set 方法的时序图如下所示：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409950" cy="3505200"/>
            <wp:effectExtent l="0" t="0" r="6350" b="0"/>
            <wp:docPr id="9" name="图片 9" descr="b8a9d8283c8ece69682e5f876a6e4c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b8a9d8283c8ece69682e5f876a6e4c9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  <w:t>其中 map 就是我们上面讲到的 ThreadLocalMap，可以看到它是通过当前线程对象获取到的 ThreadLocalMap，接下来我们看 getMap方法的源代码：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</w:pPr>
      <w:r>
        <w:drawing>
          <wp:inline distT="0" distB="0" distL="114300" distR="114300">
            <wp:extent cx="4171950" cy="1409700"/>
            <wp:effectExtent l="0" t="0" r="6350" b="0"/>
            <wp:docPr id="10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  <w:t>getMap 方法的作用主要是获取当前线程内的 ThreadLocalMap 对象，原来这个 ThreadLocalMap 是线程的一个属性，下面让我们看看 Thread 中的相关代码：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</w:pPr>
      <w:r>
        <w:drawing>
          <wp:inline distT="0" distB="0" distL="114300" distR="114300">
            <wp:extent cx="4229100" cy="704850"/>
            <wp:effectExtent l="0" t="0" r="0" b="6350"/>
            <wp:docPr id="11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可以看出每个线程都有 ThreadLocalMap 对象，被命名为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threadLocals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，默认为 null，所以每个线程的 ThreadLocals 都是隔离独享的。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调用 ThreadLocalMap.set() 时，会把当前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threadLocal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对象作为 key，想要保存的对象作为 value，存入 map。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其中 ThreadLocalMap.set() 的源码如下：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</w:pPr>
      <w:r>
        <w:drawing>
          <wp:inline distT="0" distB="0" distL="114300" distR="114300">
            <wp:extent cx="4845050" cy="4211320"/>
            <wp:effectExtent l="0" t="0" r="6350" b="5080"/>
            <wp:docPr id="1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4505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</w:rPr>
        <w:t>相信到这里，大家应该对 Thread、ThreadLocal 以及 ThreadLocalMap 的关系有了进一步的理解，下图为三者之间的关系：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  <w:rPr>
          <w:rFonts w:hint="eastAsia" w:ascii="Cambria" w:hAnsi="Cambria" w:eastAsia="宋体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  <w:lang w:eastAsia="zh-CN"/>
        </w:rPr>
      </w:pPr>
      <w:r>
        <w:rPr>
          <w:rFonts w:hint="eastAsia" w:ascii="Cambria" w:hAnsi="Cambria" w:eastAsia="宋体" w:cs="Cambria"/>
          <w:b w:val="0"/>
          <w:i w:val="0"/>
          <w:caps w:val="0"/>
          <w:color w:val="000000"/>
          <w:spacing w:val="8"/>
          <w:sz w:val="16"/>
          <w:szCs w:val="16"/>
          <w:shd w:val="clear" w:fill="FFFFFF"/>
          <w:lang w:eastAsia="zh-CN"/>
        </w:rPr>
        <w:drawing>
          <wp:inline distT="0" distB="0" distL="114300" distR="114300">
            <wp:extent cx="5266055" cy="3121025"/>
            <wp:effectExtent l="0" t="0" r="4445" b="3175"/>
            <wp:docPr id="13" name="图片 13" descr="a6ef11bef4173a86b4a56df5a007f98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a6ef11bef4173a86b4a56df5a007f98c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0"/>
          <w:szCs w:val="20"/>
          <w:bdr w:val="none" w:color="auto" w:sz="0" w:space="0"/>
          <w:shd w:val="clear" w:fill="FFFFFF"/>
        </w:rPr>
        <w:t>ThreadLocal 的 get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了解完 set 方法后，让我们看下 get 方法，源码如下：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</w:pPr>
      <w:r>
        <w:drawing>
          <wp:inline distT="0" distB="0" distL="114300" distR="114300">
            <wp:extent cx="5187950" cy="2851150"/>
            <wp:effectExtent l="0" t="0" r="6350" b="6350"/>
            <wp:docPr id="14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2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get 方法的主要流程为：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先获取到当前线程的引用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获取当前线程内部的 ThreadLocalMap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如果 map 存在，则获取当前 ThreadLocal 对应的 value 值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如果 map 不存在或者找不到 value 值，则调用 setInitialValue() 进行初始化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get 方法的时序图如下所示：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3524250" cy="6343650"/>
            <wp:effectExtent l="0" t="0" r="6350" b="6350"/>
            <wp:docPr id="15" name="图片 15" descr="da0d22905327559b2e8b0c452f95e32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da0d22905327559b2e8b0c452f95e32b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其中每个 Thread 的 ThreadLocalMap 以 </w:t>
      </w:r>
      <w:r>
        <w:rPr>
          <w:rStyle w:val="11"/>
          <w:rFonts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threadLocal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作为 key，保存自己线程的 </w:t>
      </w:r>
      <w:r>
        <w:rPr>
          <w:rStyle w:val="11"/>
          <w:rFonts w:hint="default" w:ascii="Consolas" w:hAnsi="Consolas" w:eastAsia="Consolas" w:cs="Consolas"/>
          <w:b w:val="0"/>
          <w:i w:val="0"/>
          <w:caps w:val="0"/>
          <w:color w:val="35B378"/>
          <w:spacing w:val="8"/>
          <w:sz w:val="14"/>
          <w:szCs w:val="14"/>
          <w:bdr w:val="none" w:color="auto" w:sz="0" w:space="0"/>
          <w:shd w:val="clear" w:fill="FFFFFF"/>
        </w:rPr>
        <w:t>value</w:t>
      </w: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 副本，也就是保存在每个线程中，并没有保存在 ThreadLocal 对象中。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其中 ThreadLocalMap.getEntry() 方法的源码如下：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</w:pPr>
      <w:r>
        <w:drawing>
          <wp:inline distT="0" distB="0" distL="114300" distR="114300">
            <wp:extent cx="4197350" cy="2197100"/>
            <wp:effectExtent l="0" t="0" r="6350" b="0"/>
            <wp:docPr id="16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21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52" w:beforeAutospacing="0" w:after="210" w:afterAutospacing="0"/>
        <w:ind w:left="0" w:righ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0"/>
          <w:szCs w:val="20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0"/>
          <w:szCs w:val="20"/>
          <w:bdr w:val="none" w:color="auto" w:sz="0" w:space="0"/>
          <w:shd w:val="clear" w:fill="FFFFFF"/>
        </w:rPr>
        <w:t>ThreadLocalMap 的 resize 方法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当 ThreadLocalMap 中的 ThreadLocal 的个数超过容量阈值时，ThreadLocalMap 就要开始扩容了，我们一起来看下 resize 的源代码：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00" w:beforeAutospacing="0" w:after="100" w:afterAutospacing="0"/>
        <w:ind w:left="0" w:right="0" w:firstLine="0"/>
        <w:jc w:val="left"/>
      </w:pPr>
      <w:r>
        <w:drawing>
          <wp:inline distT="0" distB="0" distL="114300" distR="114300">
            <wp:extent cx="4165600" cy="4483100"/>
            <wp:effectExtent l="0" t="0" r="0" b="0"/>
            <wp:docPr id="17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resize 方法主要是进行扩容，同时会将垃圾值标记方便 GC 回收，扩容后数组大小是原来数组的两倍。</w:t>
      </w:r>
    </w:p>
    <w:p>
      <w:pPr>
        <w:pStyle w:val="3"/>
        <w:keepNext w:val="0"/>
        <w:keepLines w:val="0"/>
        <w:widowControl/>
        <w:suppressLineNumbers w:val="0"/>
        <w:pBdr>
          <w:top w:val="none" w:color="35B378" w:sz="0" w:space="0"/>
          <w:left w:val="none" w:color="35B378" w:sz="0" w:space="0"/>
          <w:bottom w:val="single" w:color="35B378" w:sz="2" w:space="5"/>
          <w:right w:val="none" w:color="35B378" w:sz="0" w:space="0"/>
        </w:pBdr>
        <w:shd w:val="clear" w:fill="FFFFFF"/>
        <w:spacing w:line="320" w:lineRule="atLeast"/>
        <w:ind w:left="0" w:firstLine="0"/>
        <w:jc w:val="left"/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3"/>
          <w:szCs w:val="23"/>
        </w:rPr>
      </w:pPr>
      <w:r>
        <w:rPr>
          <w:rFonts w:hint="default" w:ascii="Cambria" w:hAnsi="Cambria" w:eastAsia="Cambria" w:cs="Cambria"/>
          <w:b/>
          <w:i w:val="0"/>
          <w:caps w:val="0"/>
          <w:color w:val="35B378"/>
          <w:spacing w:val="8"/>
          <w:sz w:val="23"/>
          <w:szCs w:val="23"/>
          <w:bdr w:val="none" w:color="35B378" w:sz="0" w:space="0"/>
          <w:shd w:val="clear" w:fill="FFFFFF"/>
        </w:rPr>
        <w:t>ThreadLocal 应用场景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left="40" w:right="40" w:firstLine="0"/>
        <w:jc w:val="left"/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6"/>
          <w:szCs w:val="16"/>
          <w:bdr w:val="none" w:color="auto" w:sz="0" w:space="0"/>
          <w:shd w:val="clear" w:fill="FFFFFF"/>
        </w:rPr>
        <w:t>ThreadLocal 的特性也导致了应用场景比较广泛，主要的应用场景如下：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线程间数据隔离，各线程的 ThreadLocal 互不影响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方便同一个线程使用某一对象，避免不必要的参数传递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全链路追踪中的 traceId 或者流程引擎中上下文的传递一般采用 ThreadLocal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Spring 事务管理器采用了 ThreadLocal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jc w:val="left"/>
        <w:rPr>
          <w:rFonts w:hint="eastAsia"/>
          <w:lang w:eastAsia="zh-CN"/>
        </w:rPr>
      </w:pPr>
      <w:r>
        <w:rPr>
          <w:rFonts w:hint="default" w:ascii="Cambria" w:hAnsi="Cambria" w:eastAsia="Cambria" w:cs="Cambria"/>
          <w:b w:val="0"/>
          <w:i w:val="0"/>
          <w:caps w:val="0"/>
          <w:color w:val="000000"/>
          <w:spacing w:val="8"/>
          <w:sz w:val="15"/>
          <w:szCs w:val="15"/>
          <w:bdr w:val="none" w:color="auto" w:sz="0" w:space="0"/>
          <w:shd w:val="clear" w:fill="FFFFFF"/>
        </w:rPr>
        <w:t>Spring MVC 的 RequestContextHolder 的实现使用了 ThreadLocal</w:t>
      </w:r>
      <w:bookmarkStart w:id="0" w:name="_GoBack"/>
      <w:bookmarkEnd w:id="0"/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10" w:afterAutospacing="0" w:line="260" w:lineRule="atLeast"/>
        <w:ind w:right="40"/>
        <w:jc w:val="left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5DF76E"/>
    <w:multiLevelType w:val="multilevel"/>
    <w:tmpl w:val="985DF76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0C93DD60"/>
    <w:multiLevelType w:val="multilevel"/>
    <w:tmpl w:val="0C93DD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195C64A5"/>
    <w:multiLevelType w:val="multilevel"/>
    <w:tmpl w:val="195C64A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404E56"/>
    <w:rsid w:val="012D39DF"/>
    <w:rsid w:val="01A44923"/>
    <w:rsid w:val="02BD29E8"/>
    <w:rsid w:val="05101DF3"/>
    <w:rsid w:val="052C4C1F"/>
    <w:rsid w:val="056E4F63"/>
    <w:rsid w:val="07BD1DBC"/>
    <w:rsid w:val="07D12C5A"/>
    <w:rsid w:val="07FB57E7"/>
    <w:rsid w:val="08353775"/>
    <w:rsid w:val="08DB7259"/>
    <w:rsid w:val="09EF3AAD"/>
    <w:rsid w:val="0A05416C"/>
    <w:rsid w:val="0A325EA6"/>
    <w:rsid w:val="0A7D11F8"/>
    <w:rsid w:val="0B00090D"/>
    <w:rsid w:val="0C0D73C7"/>
    <w:rsid w:val="0C520AB4"/>
    <w:rsid w:val="0D610366"/>
    <w:rsid w:val="0E3726E7"/>
    <w:rsid w:val="0FC50627"/>
    <w:rsid w:val="112C4C0E"/>
    <w:rsid w:val="11311A66"/>
    <w:rsid w:val="11F51EB3"/>
    <w:rsid w:val="12C33664"/>
    <w:rsid w:val="13382C76"/>
    <w:rsid w:val="14316D23"/>
    <w:rsid w:val="14696A57"/>
    <w:rsid w:val="15060A8D"/>
    <w:rsid w:val="16816C3F"/>
    <w:rsid w:val="17641FE5"/>
    <w:rsid w:val="17E16081"/>
    <w:rsid w:val="183916A0"/>
    <w:rsid w:val="189D2029"/>
    <w:rsid w:val="1B3934C1"/>
    <w:rsid w:val="1C24663E"/>
    <w:rsid w:val="1EC332EC"/>
    <w:rsid w:val="21411246"/>
    <w:rsid w:val="22565853"/>
    <w:rsid w:val="23962D55"/>
    <w:rsid w:val="23E11E59"/>
    <w:rsid w:val="24467084"/>
    <w:rsid w:val="24AB2B83"/>
    <w:rsid w:val="25C4397A"/>
    <w:rsid w:val="26F04DD6"/>
    <w:rsid w:val="271E223A"/>
    <w:rsid w:val="27EE2E50"/>
    <w:rsid w:val="28B67EAE"/>
    <w:rsid w:val="29094959"/>
    <w:rsid w:val="292E2C7C"/>
    <w:rsid w:val="29601FF3"/>
    <w:rsid w:val="29CA5AF2"/>
    <w:rsid w:val="2A1E2C4A"/>
    <w:rsid w:val="2A571604"/>
    <w:rsid w:val="2B77534F"/>
    <w:rsid w:val="2E502B48"/>
    <w:rsid w:val="31D67DB3"/>
    <w:rsid w:val="332A6CC5"/>
    <w:rsid w:val="33EF3AE1"/>
    <w:rsid w:val="33F002F3"/>
    <w:rsid w:val="340C5042"/>
    <w:rsid w:val="35232FC9"/>
    <w:rsid w:val="3621320D"/>
    <w:rsid w:val="367D6197"/>
    <w:rsid w:val="36826EFF"/>
    <w:rsid w:val="36CA700E"/>
    <w:rsid w:val="37C32328"/>
    <w:rsid w:val="37EA5E58"/>
    <w:rsid w:val="395D14EA"/>
    <w:rsid w:val="3A4D77C9"/>
    <w:rsid w:val="3BCD11E2"/>
    <w:rsid w:val="3C802695"/>
    <w:rsid w:val="3CCF131F"/>
    <w:rsid w:val="3D3735D0"/>
    <w:rsid w:val="3F550A4B"/>
    <w:rsid w:val="3F894D67"/>
    <w:rsid w:val="3F9E157D"/>
    <w:rsid w:val="400705CF"/>
    <w:rsid w:val="401E347E"/>
    <w:rsid w:val="40CE3755"/>
    <w:rsid w:val="411F6C0E"/>
    <w:rsid w:val="41831B0E"/>
    <w:rsid w:val="42565D46"/>
    <w:rsid w:val="42663442"/>
    <w:rsid w:val="438B0CAD"/>
    <w:rsid w:val="43C017C1"/>
    <w:rsid w:val="44866821"/>
    <w:rsid w:val="47370262"/>
    <w:rsid w:val="47CA383A"/>
    <w:rsid w:val="47E83A68"/>
    <w:rsid w:val="48153116"/>
    <w:rsid w:val="48221C9E"/>
    <w:rsid w:val="48670B5A"/>
    <w:rsid w:val="4BF56002"/>
    <w:rsid w:val="4D7C2B7F"/>
    <w:rsid w:val="4E590C78"/>
    <w:rsid w:val="4F1C517F"/>
    <w:rsid w:val="4F904899"/>
    <w:rsid w:val="4F9201F2"/>
    <w:rsid w:val="513C406D"/>
    <w:rsid w:val="5175566A"/>
    <w:rsid w:val="527B6C69"/>
    <w:rsid w:val="52B006C2"/>
    <w:rsid w:val="532C2147"/>
    <w:rsid w:val="53511C8F"/>
    <w:rsid w:val="53893BA1"/>
    <w:rsid w:val="558B4158"/>
    <w:rsid w:val="56952EDD"/>
    <w:rsid w:val="576909B1"/>
    <w:rsid w:val="577532D4"/>
    <w:rsid w:val="580024AD"/>
    <w:rsid w:val="585B6A1C"/>
    <w:rsid w:val="593671DC"/>
    <w:rsid w:val="5953407E"/>
    <w:rsid w:val="597A7324"/>
    <w:rsid w:val="5A2F3E2B"/>
    <w:rsid w:val="5AE3604B"/>
    <w:rsid w:val="5B2602DD"/>
    <w:rsid w:val="5B5D5923"/>
    <w:rsid w:val="5B7763D1"/>
    <w:rsid w:val="5CCC143A"/>
    <w:rsid w:val="5CF23A77"/>
    <w:rsid w:val="5D4F020A"/>
    <w:rsid w:val="5DB02533"/>
    <w:rsid w:val="5E270AA4"/>
    <w:rsid w:val="5EF939BC"/>
    <w:rsid w:val="600F0C7C"/>
    <w:rsid w:val="60372EEB"/>
    <w:rsid w:val="61885A93"/>
    <w:rsid w:val="62814A71"/>
    <w:rsid w:val="6282513A"/>
    <w:rsid w:val="63033712"/>
    <w:rsid w:val="631F5A16"/>
    <w:rsid w:val="64241BDC"/>
    <w:rsid w:val="6468007D"/>
    <w:rsid w:val="68291AA3"/>
    <w:rsid w:val="69615A6C"/>
    <w:rsid w:val="69E848D9"/>
    <w:rsid w:val="6AD46681"/>
    <w:rsid w:val="6E7D5E09"/>
    <w:rsid w:val="6FC9654D"/>
    <w:rsid w:val="70482B08"/>
    <w:rsid w:val="72F374F5"/>
    <w:rsid w:val="73336AED"/>
    <w:rsid w:val="73DC7E99"/>
    <w:rsid w:val="74D1705A"/>
    <w:rsid w:val="76A15281"/>
    <w:rsid w:val="76AB3E3F"/>
    <w:rsid w:val="78871268"/>
    <w:rsid w:val="78CD50EA"/>
    <w:rsid w:val="79A87A18"/>
    <w:rsid w:val="7A4165B1"/>
    <w:rsid w:val="7B7F7A44"/>
    <w:rsid w:val="7B807D9D"/>
    <w:rsid w:val="7C335DE3"/>
    <w:rsid w:val="7D5D088C"/>
    <w:rsid w:val="7E4F5823"/>
    <w:rsid w:val="7EA34F49"/>
    <w:rsid w:val="7F331F01"/>
    <w:rsid w:val="7F655CAA"/>
    <w:rsid w:val="7F9653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customXml" Target="../customXml/item1.xml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2020-04-23T00:48:28Z</dcterms:created>
  <dc:creator>minstone</dc:creator>
  <cp:lastModifiedBy>minstone</cp:lastModifiedBy>
  <dcterms:modified xsi:type="dcterms:W3CDTF">2020-04-23T02:24:18Z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