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398A" w14:textId="77777777" w:rsidR="00006AEF" w:rsidRDefault="0007067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"https://mp.weixin.qq.com/s?__biz=MzA5MTkxMDQ4MQ==&amp;mid=2648933197&amp;idx=1&amp;sn=1ef33a6403680ee49b3acf22d4a4aa34&amp;chksm=88621b73bf159265c8775bc7d80e44f68bc162b7301f5ac8dce9669d17643934404440b6560f&amp;token=2027319240&amp;lang=zh_CN&amp;scene=21" \l "wechat_redir</w:instrText>
      </w:r>
      <w:r>
        <w:rPr>
          <w:rFonts w:ascii="宋体" w:eastAsia="宋体" w:hAnsi="宋体" w:cs="宋体"/>
          <w:sz w:val="24"/>
        </w:rPr>
        <w:instrText xml:space="preserve">ect"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6"/>
          <w:rFonts w:ascii="宋体" w:eastAsia="宋体" w:hAnsi="宋体" w:cs="宋体"/>
          <w:sz w:val="24"/>
        </w:rPr>
        <w:t>https://mp.weixin.qq.com/s?__biz=MzA5MTkxMDQ4MQ==&amp;mid=2648933197&amp;idx=1&amp;sn=1ef33a6403680ee49b3acf22d4a4aa34&amp;chksm=88621b73bf159265c8775bc7d80e44f68bc162b7301f5ac8dce9669d17643934404440b6560f&amp;token=2027319240&amp;lang=zh_CN&amp;scene=21#wechat_redirect</w:t>
      </w:r>
      <w:r>
        <w:rPr>
          <w:rFonts w:ascii="宋体" w:eastAsia="宋体" w:hAnsi="宋体" w:cs="宋体"/>
          <w:sz w:val="24"/>
        </w:rPr>
        <w:fldChar w:fldCharType="end"/>
      </w:r>
    </w:p>
    <w:p w14:paraId="356625BF" w14:textId="77777777" w:rsidR="00006AEF" w:rsidRDefault="00070670">
      <w:pPr>
        <w:pStyle w:val="1"/>
      </w:pPr>
      <w:r>
        <w:rPr>
          <w:rFonts w:hint="eastAsia"/>
        </w:rPr>
        <w:t>JUC</w:t>
      </w:r>
      <w:r>
        <w:rPr>
          <w:rFonts w:hint="eastAsia"/>
        </w:rPr>
        <w:t>常见</w:t>
      </w:r>
      <w:r>
        <w:rPr>
          <w:rFonts w:hint="eastAsia"/>
        </w:rPr>
        <w:t>集合</w:t>
      </w:r>
    </w:p>
    <w:p w14:paraId="2AC2D639" w14:textId="77777777" w:rsidR="00006AEF" w:rsidRDefault="00070670">
      <w:pPr>
        <w:pStyle w:val="2"/>
        <w:rPr>
          <w:rFonts w:hint="default"/>
        </w:rPr>
      </w:pPr>
      <w:r>
        <w:t>本文内容</w:t>
      </w:r>
    </w:p>
    <w:p w14:paraId="0FA10747" w14:textId="77777777" w:rsidR="00006AEF" w:rsidRDefault="00070670">
      <w:r>
        <w:rPr>
          <w:rFonts w:hint="eastAsia"/>
        </w:rPr>
        <w:t>了解</w:t>
      </w:r>
      <w:r>
        <w:rPr>
          <w:rFonts w:hint="eastAsia"/>
        </w:rPr>
        <w:t>JUC</w:t>
      </w:r>
      <w:r>
        <w:rPr>
          <w:rFonts w:hint="eastAsia"/>
        </w:rPr>
        <w:t>常见集合，学会使用</w:t>
      </w:r>
    </w:p>
    <w:p w14:paraId="2FA0D59B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ConcurrentHashMap</w:t>
      </w:r>
      <w:proofErr w:type="spellEnd"/>
    </w:p>
    <w:p w14:paraId="482F7898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ConcurrentSkipListMap</w:t>
      </w:r>
      <w:proofErr w:type="spellEnd"/>
    </w:p>
    <w:p w14:paraId="60323E87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ConcurrentSkipListSet</w:t>
      </w:r>
      <w:proofErr w:type="spellEnd"/>
    </w:p>
    <w:p w14:paraId="02959CAF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CopyOnWriteArraySet</w:t>
      </w:r>
      <w:proofErr w:type="spellEnd"/>
    </w:p>
    <w:p w14:paraId="40A89EAB" w14:textId="77777777" w:rsidR="00006AEF" w:rsidRDefault="00070670">
      <w:pPr>
        <w:numPr>
          <w:ilvl w:val="0"/>
          <w:numId w:val="1"/>
        </w:numPr>
      </w:pPr>
      <w:r>
        <w:rPr>
          <w:rFonts w:hint="eastAsia"/>
        </w:rPr>
        <w:t>介绍</w:t>
      </w:r>
      <w:r>
        <w:rPr>
          <w:rFonts w:hint="eastAsia"/>
        </w:rPr>
        <w:t>Queue</w:t>
      </w:r>
      <w:r>
        <w:rPr>
          <w:rFonts w:hint="eastAsia"/>
        </w:rPr>
        <w:t>接口</w:t>
      </w:r>
    </w:p>
    <w:p w14:paraId="1FDBEFB3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ConcurrentLinkedQueue</w:t>
      </w:r>
      <w:proofErr w:type="spellEnd"/>
    </w:p>
    <w:p w14:paraId="53876DE2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CopyOnWriteArrayList</w:t>
      </w:r>
      <w:proofErr w:type="spellEnd"/>
    </w:p>
    <w:p w14:paraId="0D8F585D" w14:textId="77777777" w:rsidR="00006AEF" w:rsidRDefault="00070670">
      <w:pPr>
        <w:numPr>
          <w:ilvl w:val="0"/>
          <w:numId w:val="1"/>
        </w:numPr>
      </w:pPr>
      <w:r>
        <w:rPr>
          <w:rFonts w:hint="eastAsia"/>
        </w:rPr>
        <w:t>介绍</w:t>
      </w:r>
      <w:r>
        <w:rPr>
          <w:rFonts w:hint="eastAsia"/>
        </w:rPr>
        <w:t>Deque</w:t>
      </w:r>
      <w:r>
        <w:rPr>
          <w:rFonts w:hint="eastAsia"/>
        </w:rPr>
        <w:t>接口</w:t>
      </w:r>
    </w:p>
    <w:p w14:paraId="4F3D926B" w14:textId="77777777" w:rsidR="00006AEF" w:rsidRDefault="00070670">
      <w:pPr>
        <w:numPr>
          <w:ilvl w:val="0"/>
          <w:numId w:val="1"/>
        </w:numPr>
      </w:pPr>
      <w:proofErr w:type="spellStart"/>
      <w:r>
        <w:rPr>
          <w:rFonts w:hint="eastAsia"/>
        </w:rPr>
        <w:t>ConcurrentLinkedDeque</w:t>
      </w:r>
      <w:proofErr w:type="spellEnd"/>
    </w:p>
    <w:p w14:paraId="0826FA47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JUC</w:t>
      </w: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集合框架图</w:t>
      </w:r>
    </w:p>
    <w:p w14:paraId="5A5C1C61" w14:textId="77777777" w:rsidR="00006AEF" w:rsidRDefault="00070670">
      <w:r>
        <w:rPr>
          <w:noProof/>
        </w:rPr>
        <w:drawing>
          <wp:inline distT="0" distB="0" distL="114300" distR="114300" wp14:anchorId="4C8FF8BC" wp14:editId="4A4613A5">
            <wp:extent cx="5272405" cy="301815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A3FC" w14:textId="77777777" w:rsidR="00006AEF" w:rsidRDefault="00070670">
      <w:pPr>
        <w:ind w:firstLineChars="200" w:firstLine="420"/>
      </w:pPr>
      <w:r>
        <w:rPr>
          <w:rFonts w:hint="eastAsia"/>
        </w:rPr>
        <w:t>图可以看到，</w:t>
      </w:r>
      <w:r>
        <w:rPr>
          <w:rFonts w:hint="eastAsia"/>
        </w:rPr>
        <w:t>JUC</w:t>
      </w:r>
      <w:r>
        <w:rPr>
          <w:rFonts w:hint="eastAsia"/>
        </w:rPr>
        <w:t>的集合框架也是从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Collection</w:t>
      </w:r>
      <w:r>
        <w:rPr>
          <w:rFonts w:hint="eastAsia"/>
        </w:rPr>
        <w:t>等超级接口中继承而</w:t>
      </w:r>
      <w:r>
        <w:rPr>
          <w:rFonts w:hint="eastAsia"/>
        </w:rPr>
        <w:t>来的。所以，大概可以知道</w:t>
      </w:r>
      <w:r>
        <w:rPr>
          <w:rFonts w:hint="eastAsia"/>
        </w:rPr>
        <w:t>JUC</w:t>
      </w:r>
      <w:r>
        <w:rPr>
          <w:rFonts w:hint="eastAsia"/>
        </w:rPr>
        <w:t>下的集合包含了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一些基本操作，并且变得线程安全。</w:t>
      </w:r>
    </w:p>
    <w:p w14:paraId="5ED4BFDB" w14:textId="77777777" w:rsidR="00006AEF" w:rsidRDefault="00006AEF">
      <w:pPr>
        <w:ind w:firstLineChars="200" w:firstLine="420"/>
      </w:pPr>
    </w:p>
    <w:p w14:paraId="22D10F13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lastRenderedPageBreak/>
        <w:t>Map</w:t>
      </w:r>
    </w:p>
    <w:p w14:paraId="493C0F90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ConcurrentHashMap</w:t>
      </w:r>
      <w:proofErr w:type="spellEnd"/>
    </w:p>
    <w:p w14:paraId="202DE1FA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功能和</w:t>
      </w:r>
      <w:r>
        <w:rPr>
          <w:rFonts w:ascii="Helvetica" w:eastAsia="Helvetica" w:hAnsi="Helvetica" w:cs="Helvetica"/>
          <w:spacing w:val="20"/>
          <w:shd w:val="clear" w:color="auto" w:fill="FFFFFF"/>
        </w:rPr>
        <w:t>HashMap</w:t>
      </w:r>
      <w:r>
        <w:rPr>
          <w:rFonts w:ascii="Helvetica" w:eastAsia="Helvetica" w:hAnsi="Helvetica" w:cs="Helvetica"/>
          <w:spacing w:val="20"/>
          <w:shd w:val="clear" w:color="auto" w:fill="FFFFFF"/>
        </w:rPr>
        <w:t>基本一致，内部使用红黑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树实现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的。</w:t>
      </w:r>
    </w:p>
    <w:p w14:paraId="1B43056B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7533AC4A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迭代结果和存入顺序不一致</w:t>
      </w:r>
    </w:p>
    <w:p w14:paraId="5A658B97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key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和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value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都不能为空</w:t>
      </w:r>
    </w:p>
    <w:p w14:paraId="04A911AD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6517C9F3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ConcurrentSkipListMap</w:t>
      </w:r>
      <w:proofErr w:type="spellEnd"/>
    </w:p>
    <w:p w14:paraId="5CAB60A4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内部使用跳表实现的，放入的元素会进行排序，排序算法支持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种方式来指定：</w:t>
      </w:r>
    </w:p>
    <w:p w14:paraId="35A76CF7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通过构造方法传入一个</w:t>
      </w:r>
      <w:r>
        <w:rPr>
          <w:rStyle w:val="HTML"/>
          <w:rFonts w:ascii="Helvetica" w:eastAsia="Helvetica" w:hAnsi="Helvetica" w:cs="Helvetica"/>
          <w:color w:val="F82375"/>
          <w:spacing w:val="20"/>
          <w:sz w:val="15"/>
          <w:szCs w:val="15"/>
          <w:shd w:val="clear" w:color="auto" w:fill="F8F8F8"/>
        </w:rPr>
        <w:t>Comparator</w:t>
      </w:r>
    </w:p>
    <w:p w14:paraId="730BFD18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放入的元素实现</w:t>
      </w:r>
      <w:r>
        <w:rPr>
          <w:rStyle w:val="HTML"/>
          <w:rFonts w:ascii="Helvetica" w:eastAsia="Helvetica" w:hAnsi="Helvetica" w:cs="Helvetica"/>
          <w:color w:val="F82375"/>
          <w:spacing w:val="20"/>
          <w:sz w:val="15"/>
          <w:szCs w:val="15"/>
          <w:shd w:val="clear" w:color="auto" w:fill="F8F8F8"/>
        </w:rPr>
        <w:t>Comparable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接口</w:t>
      </w:r>
    </w:p>
    <w:p w14:paraId="2DF978DB" w14:textId="77777777" w:rsidR="00006AEF" w:rsidRDefault="00006AEF">
      <w:pPr>
        <w:widowControl/>
      </w:pPr>
    </w:p>
    <w:p w14:paraId="569E3C34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上面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种方式必选一个，如果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种都有，走规则</w:t>
      </w:r>
      <w:r>
        <w:rPr>
          <w:rFonts w:ascii="Helvetica" w:eastAsia="Helvetica" w:hAnsi="Helvetica" w:cs="Helvetica"/>
          <w:spacing w:val="20"/>
          <w:shd w:val="clear" w:color="auto" w:fill="FFFFFF"/>
        </w:rPr>
        <w:t>1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14:paraId="0F787E25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1C8C1075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迭代结果和存入顺序不一致</w:t>
      </w:r>
    </w:p>
    <w:p w14:paraId="44602920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放入的元素会排序</w:t>
      </w:r>
    </w:p>
    <w:p w14:paraId="38169B8C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key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和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value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都不能为空</w:t>
      </w:r>
    </w:p>
    <w:p w14:paraId="565A2B6A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5C406E61" w14:textId="77777777" w:rsidR="00006AEF" w:rsidRDefault="00006AEF">
      <w:pPr>
        <w:widowControl/>
      </w:pPr>
    </w:p>
    <w:p w14:paraId="2ED75628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List</w:t>
      </w:r>
    </w:p>
    <w:p w14:paraId="16110AFC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CopyOnWriteArrayList</w:t>
      </w:r>
      <w:proofErr w:type="spellEnd"/>
    </w:p>
    <w:p w14:paraId="26DF1FD8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实现</w:t>
      </w:r>
      <w:r>
        <w:rPr>
          <w:rFonts w:ascii="Helvetica" w:eastAsia="Helvetica" w:hAnsi="Helvetica" w:cs="Helvetica"/>
          <w:spacing w:val="20"/>
          <w:shd w:val="clear" w:color="auto" w:fill="FFFFFF"/>
        </w:rPr>
        <w:t>List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的接口的，一般我们使用</w:t>
      </w:r>
      <w:proofErr w:type="spellStart"/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ArrayList</w:t>
      </w:r>
      <w:proofErr w:type="spellEnd"/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、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LinkedList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、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Vector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，其中只有</w:t>
      </w:r>
      <w:r>
        <w:rPr>
          <w:rFonts w:ascii="Helvetica" w:eastAsia="Helvetica" w:hAnsi="Helvetica" w:cs="Helvetica"/>
          <w:spacing w:val="20"/>
          <w:shd w:val="clear" w:color="auto" w:fill="FFFFFF"/>
        </w:rPr>
        <w:t>Vector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是线程安全的，可以使用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Collections</w:t>
      </w:r>
      <w:r>
        <w:rPr>
          <w:rFonts w:ascii="Helvetica" w:eastAsia="Helvetica" w:hAnsi="Helvetica" w:cs="Helvetica"/>
          <w:spacing w:val="20"/>
          <w:shd w:val="clear" w:color="auto" w:fill="FFFFFF"/>
        </w:rPr>
        <w:t>静态类的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synchronizedList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方法对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、</w:t>
      </w:r>
      <w:r>
        <w:rPr>
          <w:rFonts w:ascii="Helvetica" w:eastAsia="Helvetica" w:hAnsi="Helvetica" w:cs="Helvetica"/>
          <w:spacing w:val="20"/>
          <w:shd w:val="clear" w:color="auto" w:fill="FFFFFF"/>
        </w:rPr>
        <w:t>LinkedList</w:t>
      </w:r>
      <w:r>
        <w:rPr>
          <w:rFonts w:ascii="Helvetica" w:eastAsia="Helvetica" w:hAnsi="Helvetica" w:cs="Helvetica"/>
          <w:spacing w:val="20"/>
          <w:shd w:val="clear" w:color="auto" w:fill="FFFFFF"/>
        </w:rPr>
        <w:t>包装为线程安全的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List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，不过这些方式在保证线程安全的情况下性能都不高。</w:t>
      </w:r>
    </w:p>
    <w:p w14:paraId="58D56115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CopyOnWriteArrayList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是线程安全的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List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，内部使用数组存储数据，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集合中多线程并行操作一般存在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4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种情况：读读、读写、写写、写读，这个只有在写写操作过程中会导致其他线程阻塞，其他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3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种情况均不会阻塞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，所以读取的效率非常高。</w:t>
      </w:r>
    </w:p>
    <w:p w14:paraId="0CFA44A3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可以看一下这个类的名称：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CopyOnWrite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意思是在写入操作的时候，进行一次自我复制，换句话说，当这个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>List</w:t>
      </w:r>
      <w:r>
        <w:rPr>
          <w:rFonts w:ascii="Helvetica" w:eastAsia="Helvetica" w:hAnsi="Helvetica" w:cs="Helvetica"/>
          <w:spacing w:val="20"/>
          <w:shd w:val="clear" w:color="auto" w:fill="FFFFFF"/>
        </w:rPr>
        <w:t>需要修改时，并不修改原有内容（这对于保证当前在读线程的数据一致性非常重要），而是在原有存放数据的数组上产生一个副本，在副本上修改数据，修</w:t>
      </w: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改完毕之后，用副本替换原来的数组，这样也保证了写操作不会影响读。</w:t>
      </w:r>
    </w:p>
    <w:p w14:paraId="7827EB2A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2E75B52D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迭代结果和存入顺序一致</w:t>
      </w:r>
    </w:p>
    <w:p w14:paraId="74B45031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元素不重复</w:t>
      </w:r>
    </w:p>
    <w:p w14:paraId="447567A1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元素可以为空</w:t>
      </w:r>
    </w:p>
    <w:p w14:paraId="671560D4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3A30A0F3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读读、读写、写读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3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种情况不会阻塞；写写会阻塞</w:t>
      </w:r>
    </w:p>
    <w:p w14:paraId="769B4E62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无界的</w:t>
      </w:r>
    </w:p>
    <w:p w14:paraId="3F1B0A13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Set</w:t>
      </w:r>
    </w:p>
    <w:p w14:paraId="0B5E5A24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ConcurrentSkipListSet</w:t>
      </w:r>
      <w:proofErr w:type="spellEnd"/>
    </w:p>
    <w:p w14:paraId="3DB4C562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有序的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Set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，内部基于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ConcurrentSkipListMap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实现的，放入的元素会进行排序，排序算法支持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种方式来指定：</w:t>
      </w:r>
    </w:p>
    <w:p w14:paraId="5B05242E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通过构造方法传入一个</w:t>
      </w:r>
      <w:r>
        <w:rPr>
          <w:rStyle w:val="HTML"/>
          <w:rFonts w:ascii="Helvetica" w:eastAsia="Helvetica" w:hAnsi="Helvetica" w:cs="Helvetica"/>
          <w:color w:val="F82375"/>
          <w:spacing w:val="20"/>
          <w:sz w:val="15"/>
          <w:szCs w:val="15"/>
          <w:shd w:val="clear" w:color="auto" w:fill="F8F8F8"/>
        </w:rPr>
        <w:t>Comparator</w:t>
      </w:r>
    </w:p>
    <w:p w14:paraId="6F49E1E8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放入的元素实现</w:t>
      </w:r>
      <w:r>
        <w:rPr>
          <w:rStyle w:val="HTML"/>
          <w:rFonts w:ascii="Helvetica" w:eastAsia="Helvetica" w:hAnsi="Helvetica" w:cs="Helvetica"/>
          <w:color w:val="F82375"/>
          <w:spacing w:val="20"/>
          <w:sz w:val="15"/>
          <w:szCs w:val="15"/>
          <w:shd w:val="clear" w:color="auto" w:fill="F8F8F8"/>
        </w:rPr>
        <w:t>Comparable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接口</w:t>
      </w:r>
    </w:p>
    <w:p w14:paraId="006C8263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上面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种方式需要实现一个，如果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种都有，走规则</w:t>
      </w:r>
      <w:r>
        <w:rPr>
          <w:rFonts w:ascii="Helvetica" w:eastAsia="Helvetica" w:hAnsi="Helvetica" w:cs="Helvetica"/>
          <w:spacing w:val="20"/>
          <w:shd w:val="clear" w:color="auto" w:fill="FFFFFF"/>
        </w:rPr>
        <w:t>1</w:t>
      </w:r>
    </w:p>
    <w:p w14:paraId="5DD2C23E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797299CA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迭代结果和存入顺序不一致</w:t>
      </w:r>
    </w:p>
    <w:p w14:paraId="3C82DACF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放入的元素会排序</w:t>
      </w:r>
    </w:p>
    <w:p w14:paraId="03111DEE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元素不重复</w:t>
      </w:r>
    </w:p>
    <w:p w14:paraId="42B5E810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元素不能为空</w:t>
      </w:r>
    </w:p>
    <w:p w14:paraId="579474EC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75565AAC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无界的</w:t>
      </w:r>
    </w:p>
    <w:p w14:paraId="0CE169A1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CopyOnWriteArraySet</w:t>
      </w:r>
      <w:proofErr w:type="spellEnd"/>
    </w:p>
    <w:p w14:paraId="3E9E03C1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内部使用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CopyOnWriteArrayList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实现的，将所有的操作都会转发给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CopyOnWriteArrayList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14:paraId="4F02DAC7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3B8FF210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迭代结果和存入顺序不一致</w:t>
      </w:r>
    </w:p>
    <w:p w14:paraId="1C462DA0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元素不重复</w:t>
      </w:r>
    </w:p>
    <w:p w14:paraId="4B51167C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元素可以为空</w:t>
      </w:r>
    </w:p>
    <w:p w14:paraId="00D87834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0B881E9D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读读、读写、写读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不会阻塞；写写会阻塞</w:t>
      </w:r>
    </w:p>
    <w:p w14:paraId="000B179A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无界的</w:t>
      </w:r>
    </w:p>
    <w:p w14:paraId="44950E27" w14:textId="77777777" w:rsidR="00006AEF" w:rsidRDefault="00006AEF">
      <w:pPr>
        <w:widowControl/>
      </w:pPr>
    </w:p>
    <w:p w14:paraId="254CCDE4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Queue</w:t>
      </w:r>
    </w:p>
    <w:p w14:paraId="0E8379ED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Queue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接口中的方法，我们再回顾一下：</w:t>
      </w:r>
    </w:p>
    <w:tbl>
      <w:tblPr>
        <w:tblW w:w="6768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2571"/>
        <w:gridCol w:w="2465"/>
      </w:tblGrid>
      <w:tr w:rsidR="00006AEF" w14:paraId="28B3A3DB" w14:textId="77777777" w:rsidTr="00070670">
        <w:trPr>
          <w:tblHeader/>
        </w:trPr>
        <w:tc>
          <w:tcPr>
            <w:tcW w:w="12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64E92142" w14:textId="77777777" w:rsidR="00006AEF" w:rsidRDefault="00070670">
            <w:pPr>
              <w:widowControl/>
              <w:wordWrap w:val="0"/>
              <w:jc w:val="left"/>
              <w:rPr>
                <w:rFonts w:ascii="Helvetica" w:eastAsia="Helvetica" w:hAnsi="Helvetica" w:cs="Helvetica"/>
                <w:b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3E3E3E"/>
                <w:spacing w:val="20"/>
                <w:kern w:val="0"/>
                <w:szCs w:val="21"/>
                <w:lang w:bidi="ar"/>
              </w:rPr>
              <w:t>操作类型</w:t>
            </w:r>
          </w:p>
        </w:tc>
        <w:tc>
          <w:tcPr>
            <w:tcW w:w="19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EADC89A" w14:textId="77777777" w:rsidR="00006AEF" w:rsidRDefault="00070670">
            <w:pPr>
              <w:widowControl/>
              <w:wordWrap w:val="0"/>
              <w:jc w:val="left"/>
              <w:rPr>
                <w:rFonts w:ascii="Helvetica" w:eastAsia="Helvetica" w:hAnsi="Helvetica" w:cs="Helvetica"/>
                <w:b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3E3E3E"/>
                <w:spacing w:val="20"/>
                <w:kern w:val="0"/>
                <w:szCs w:val="21"/>
                <w:lang w:bidi="ar"/>
              </w:rPr>
              <w:t>抛出异常</w:t>
            </w:r>
          </w:p>
        </w:tc>
        <w:tc>
          <w:tcPr>
            <w:tcW w:w="1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4BF59DCD" w14:textId="77777777" w:rsidR="00006AEF" w:rsidRDefault="00070670">
            <w:pPr>
              <w:widowControl/>
              <w:wordWrap w:val="0"/>
              <w:jc w:val="left"/>
              <w:rPr>
                <w:rFonts w:ascii="Helvetica" w:eastAsia="Helvetica" w:hAnsi="Helvetica" w:cs="Helvetica"/>
                <w:b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3E3E3E"/>
                <w:spacing w:val="20"/>
                <w:kern w:val="0"/>
                <w:szCs w:val="21"/>
                <w:lang w:bidi="ar"/>
              </w:rPr>
              <w:t>返回特殊值</w:t>
            </w:r>
          </w:p>
        </w:tc>
      </w:tr>
      <w:tr w:rsidR="00006AEF" w14:paraId="2413333A" w14:textId="77777777"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EA1CEFF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color w:val="3E3E3E"/>
                <w:spacing w:val="20"/>
                <w:kern w:val="0"/>
                <w:szCs w:val="21"/>
                <w:lang w:bidi="ar"/>
              </w:rPr>
              <w:t>插入</w:t>
            </w:r>
          </w:p>
        </w:tc>
        <w:tc>
          <w:tcPr>
            <w:tcW w:w="19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708EB63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add(e)</w:t>
            </w:r>
          </w:p>
        </w:tc>
        <w:tc>
          <w:tcPr>
            <w:tcW w:w="1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2DF17B4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offer(e)</w:t>
            </w:r>
          </w:p>
        </w:tc>
      </w:tr>
      <w:tr w:rsidR="00006AEF" w14:paraId="277AF56E" w14:textId="77777777"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FA10925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color w:val="3E3E3E"/>
                <w:spacing w:val="20"/>
                <w:kern w:val="0"/>
                <w:szCs w:val="21"/>
                <w:lang w:bidi="ar"/>
              </w:rPr>
              <w:t>移除</w:t>
            </w:r>
          </w:p>
        </w:tc>
        <w:tc>
          <w:tcPr>
            <w:tcW w:w="19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2FE89873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remove(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1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92D3C9C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poll(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</w:tr>
      <w:tr w:rsidR="00006AEF" w14:paraId="4E038484" w14:textId="77777777" w:rsidTr="00070670"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33263EC0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Fonts w:ascii="Helvetica" w:eastAsia="Helvetica" w:hAnsi="Helvetica" w:cs="Helvetica"/>
                <w:color w:val="3E3E3E"/>
                <w:spacing w:val="20"/>
                <w:kern w:val="0"/>
                <w:szCs w:val="21"/>
                <w:lang w:bidi="ar"/>
              </w:rPr>
              <w:t>检查</w:t>
            </w:r>
          </w:p>
        </w:tc>
        <w:tc>
          <w:tcPr>
            <w:tcW w:w="1930" w:type="dxa"/>
            <w:tcBorders>
              <w:top w:val="single" w:sz="4" w:space="0" w:color="CCCCCC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D4211A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element(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  <w:tc>
          <w:tcPr>
            <w:tcW w:w="1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4AAC45ED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peek(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</w:tr>
    </w:tbl>
    <w:p w14:paraId="77FF999C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3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种操作，每种操作有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个方法，不同点是队列为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空或者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满载时，调用方法是抛出异常还是返回特殊值，大家按照表格中的多看几遍，加深记忆。</w:t>
      </w:r>
    </w:p>
    <w:p w14:paraId="23B4F7D3" w14:textId="77777777" w:rsidR="00006AEF" w:rsidRDefault="0007067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proofErr w:type="spellStart"/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ConcurrentLinkedQueue</w:t>
      </w:r>
      <w:proofErr w:type="spellEnd"/>
    </w:p>
    <w:p w14:paraId="709420C2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高效并发队列，内部使用链表实现的。</w:t>
      </w:r>
    </w:p>
    <w:p w14:paraId="7DB99AC6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54739823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71A05A71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迭代结果和存入顺序一致</w:t>
      </w:r>
    </w:p>
    <w:p w14:paraId="2FBA9830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元素可以重复</w:t>
      </w:r>
    </w:p>
    <w:p w14:paraId="246D3C16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元素不能为空</w:t>
      </w:r>
    </w:p>
    <w:p w14:paraId="0DA6D8E2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54DB151E" w14:textId="77777777" w:rsidR="00006AEF" w:rsidRDefault="00070670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无界队列</w:t>
      </w:r>
    </w:p>
    <w:p w14:paraId="73C5F085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Deque</w:t>
      </w:r>
    </w:p>
    <w:p w14:paraId="0BA9093E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先介绍一下</w:t>
      </w:r>
      <w:r>
        <w:rPr>
          <w:rFonts w:ascii="Helvetica" w:eastAsia="Helvetica" w:hAnsi="Helvetica" w:cs="Helvetica"/>
          <w:spacing w:val="20"/>
          <w:shd w:val="clear" w:color="auto" w:fill="FFFFFF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接口，双向队列</w:t>
      </w:r>
      <w:r>
        <w:rPr>
          <w:rFonts w:ascii="Helvetica" w:eastAsia="Helvetica" w:hAnsi="Helvetica" w:cs="Helvetica"/>
          <w:spacing w:val="20"/>
          <w:shd w:val="clear" w:color="auto" w:fill="FFFFFF"/>
        </w:rPr>
        <w:t>(Deque)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Queue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一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个子接口，双向队列是指该队列两端的元素既能入队</w:t>
      </w:r>
      <w:r>
        <w:rPr>
          <w:rFonts w:ascii="Helvetica" w:eastAsia="Helvetica" w:hAnsi="Helvetica" w:cs="Helvetica"/>
          <w:spacing w:val="20"/>
          <w:shd w:val="clear" w:color="auto" w:fill="FFFFFF"/>
        </w:rPr>
        <w:t>(offer)</w:t>
      </w:r>
      <w:r>
        <w:rPr>
          <w:rFonts w:ascii="Helvetica" w:eastAsia="Helvetica" w:hAnsi="Helvetica" w:cs="Helvetica"/>
          <w:spacing w:val="20"/>
          <w:shd w:val="clear" w:color="auto" w:fill="FFFFFF"/>
        </w:rPr>
        <w:t>也能出队</w:t>
      </w:r>
      <w:r>
        <w:rPr>
          <w:rFonts w:ascii="Helvetica" w:eastAsia="Helvetica" w:hAnsi="Helvetica" w:cs="Helvetica"/>
          <w:spacing w:val="20"/>
          <w:shd w:val="clear" w:color="auto" w:fill="FFFFFF"/>
        </w:rPr>
        <w:t>(poll)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，如果将</w:t>
      </w:r>
      <w:r>
        <w:rPr>
          <w:rFonts w:ascii="Helvetica" w:eastAsia="Helvetica" w:hAnsi="Helvetica" w:cs="Helvetica"/>
          <w:spacing w:val="20"/>
          <w:shd w:val="clear" w:color="auto" w:fill="FFFFFF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限制为只能从一端入队和出队，则可实现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的数据结构。对于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而言，有入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(push)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和出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(pop)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，遵循先进后出原则。</w:t>
      </w:r>
    </w:p>
    <w:p w14:paraId="6ED44ACA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一个线性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collection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，支持在两端插入和移除元素。名称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a5"/>
          <w:rFonts w:ascii="Helvetica" w:eastAsia="Helvetica" w:hAnsi="Helvetica" w:cs="Helvetica"/>
          <w:color w:val="6200EA"/>
          <w:spacing w:val="20"/>
          <w:shd w:val="clear" w:color="auto" w:fill="FFFFFF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“double ended queue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（双端队列）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”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的缩写，通常读为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“deck”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。大多数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实现对于它们能够包含的元素数没有固定限制，但此接口既</w:t>
      </w:r>
      <w:r>
        <w:rPr>
          <w:rFonts w:ascii="Helvetica" w:eastAsia="Helvetica" w:hAnsi="Helvetica" w:cs="Helvetica"/>
          <w:spacing w:val="20"/>
          <w:shd w:val="clear" w:color="auto" w:fill="FFFFFF"/>
        </w:rPr>
        <w:t>支持有容量限制的双端队列，也支持没有固定大小限制的双端队列。</w:t>
      </w:r>
    </w:p>
    <w:p w14:paraId="61461B38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此接口定义在双端队列两端访问元素的方法。提供插入、移除和检查元素的方法。每种方法都存在两种形式：一种形式在操作失败时抛出异常，另一种形式返回一个特殊值（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null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或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false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，具体取决于操作）。插入操作的后一种形式是专为使用有容量限制的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实现设计的；在大多数实现中，插入操作不能失败。</w:t>
      </w:r>
    </w:p>
    <w:p w14:paraId="598F2CA7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下表总结了上述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12 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种方法：</w:t>
      </w:r>
    </w:p>
    <w:p w14:paraId="64B0DF6D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7D6C887D" wp14:editId="47BD24A9">
            <wp:extent cx="5273675" cy="16554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53DA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此接口扩展了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Queue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接口。在将双端队列用作队列时，将得到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FIFO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（先进先出）行为。将元素添加到双端队列的末尾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，从双端队列的开头移除元素。从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Queue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接口继承的方法完全等效于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方法，如下表所示：</w:t>
      </w:r>
    </w:p>
    <w:tbl>
      <w:tblPr>
        <w:tblW w:w="6768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3723"/>
      </w:tblGrid>
      <w:tr w:rsidR="00006AEF" w14:paraId="0131723A" w14:textId="77777777">
        <w:trPr>
          <w:tblHeader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335CAAE" w14:textId="77777777" w:rsidR="00006AEF" w:rsidRDefault="00070670">
            <w:pPr>
              <w:widowControl/>
              <w:wordWrap w:val="0"/>
              <w:jc w:val="left"/>
              <w:rPr>
                <w:rFonts w:ascii="Helvetica" w:eastAsia="Helvetica" w:hAnsi="Helvetica" w:cs="Helvetica"/>
                <w:b/>
                <w:color w:val="3E3E3E"/>
                <w:spacing w:val="20"/>
                <w:szCs w:val="21"/>
              </w:rPr>
            </w:pPr>
            <w:r>
              <w:rPr>
                <w:rStyle w:val="a4"/>
                <w:rFonts w:ascii="Helvetica" w:eastAsia="Helvetica" w:hAnsi="Helvetica" w:cs="Helvetica"/>
                <w:color w:val="E96900"/>
                <w:spacing w:val="20"/>
                <w:kern w:val="0"/>
                <w:szCs w:val="21"/>
                <w:lang w:bidi="ar"/>
              </w:rPr>
              <w:t xml:space="preserve">Queue </w:t>
            </w:r>
            <w:r>
              <w:rPr>
                <w:rStyle w:val="a4"/>
                <w:rFonts w:ascii="Helvetica" w:eastAsia="Helvetica" w:hAnsi="Helvetica" w:cs="Helvetica"/>
                <w:color w:val="E96900"/>
                <w:spacing w:val="20"/>
                <w:kern w:val="0"/>
                <w:szCs w:val="21"/>
                <w:lang w:bidi="ar"/>
              </w:rPr>
              <w:t>方法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1AD520C" w14:textId="77777777" w:rsidR="00006AEF" w:rsidRDefault="00070670">
            <w:pPr>
              <w:widowControl/>
              <w:wordWrap w:val="0"/>
              <w:jc w:val="left"/>
              <w:rPr>
                <w:rFonts w:ascii="Helvetica" w:eastAsia="Helvetica" w:hAnsi="Helvetica" w:cs="Helvetica"/>
                <w:b/>
                <w:color w:val="3E3E3E"/>
                <w:spacing w:val="20"/>
                <w:szCs w:val="21"/>
              </w:rPr>
            </w:pPr>
            <w:r>
              <w:rPr>
                <w:rStyle w:val="a4"/>
                <w:rFonts w:ascii="Helvetica" w:eastAsia="Helvetica" w:hAnsi="Helvetica" w:cs="Helvetica"/>
                <w:color w:val="E96900"/>
                <w:spacing w:val="20"/>
                <w:kern w:val="0"/>
                <w:szCs w:val="21"/>
                <w:lang w:bidi="ar"/>
              </w:rPr>
              <w:t>等效</w:t>
            </w:r>
            <w:r>
              <w:rPr>
                <w:rStyle w:val="a4"/>
                <w:rFonts w:ascii="Helvetica" w:eastAsia="Helvetica" w:hAnsi="Helvetica" w:cs="Helvetica"/>
                <w:color w:val="E96900"/>
                <w:spacing w:val="20"/>
                <w:kern w:val="0"/>
                <w:szCs w:val="21"/>
                <w:lang w:bidi="ar"/>
              </w:rPr>
              <w:t xml:space="preserve"> Deque </w:t>
            </w:r>
            <w:r>
              <w:rPr>
                <w:rStyle w:val="a4"/>
                <w:rFonts w:ascii="Helvetica" w:eastAsia="Helvetica" w:hAnsi="Helvetica" w:cs="Helvetica"/>
                <w:color w:val="E96900"/>
                <w:spacing w:val="20"/>
                <w:kern w:val="0"/>
                <w:szCs w:val="21"/>
                <w:lang w:bidi="ar"/>
              </w:rPr>
              <w:t>方法</w:t>
            </w:r>
          </w:p>
        </w:tc>
      </w:tr>
      <w:tr w:rsidR="00006AEF" w14:paraId="32E1C589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60F7C2B5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add(e)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1BF576F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addLast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(e)</w:t>
            </w:r>
          </w:p>
        </w:tc>
      </w:tr>
      <w:tr w:rsidR="00006AEF" w14:paraId="571BA06B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1A63F083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offer(e)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70E9FF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offerLast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(e)</w:t>
            </w:r>
          </w:p>
        </w:tc>
      </w:tr>
      <w:tr w:rsidR="00006AEF" w14:paraId="48E6CE0C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9E612F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remove(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6A7295B9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removeFirst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</w:tr>
      <w:tr w:rsidR="00006AEF" w14:paraId="6DACD631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97B7527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poll(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704A4E5A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pollFirst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</w:tr>
      <w:tr w:rsidR="00006AEF" w14:paraId="1A4A1CC7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1AA20D9D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element(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55F10498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getFirst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shd w:val="clear" w:color="auto" w:fill="F8F8F8"/>
                <w:lang w:bidi="ar"/>
              </w:rPr>
              <w:t>)</w:t>
            </w:r>
          </w:p>
        </w:tc>
      </w:tr>
      <w:tr w:rsidR="00006AEF" w14:paraId="1D24A1C8" w14:textId="77777777"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283EC4CD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peek(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29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 w14:paraId="0B10C365" w14:textId="77777777" w:rsidR="00006AEF" w:rsidRDefault="00070670">
            <w:pPr>
              <w:widowControl/>
              <w:wordWrap w:val="0"/>
              <w:rPr>
                <w:rFonts w:ascii="Helvetica" w:eastAsia="Helvetica" w:hAnsi="Helvetica" w:cs="Helvetica"/>
                <w:color w:val="3E3E3E"/>
                <w:spacing w:val="20"/>
                <w:szCs w:val="21"/>
              </w:rPr>
            </w:pPr>
            <w:proofErr w:type="spellStart"/>
            <w:proofErr w:type="gramStart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peekFirst</w:t>
            </w:r>
            <w:proofErr w:type="spell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(</w:t>
            </w:r>
            <w:proofErr w:type="gramEnd"/>
            <w:r>
              <w:rPr>
                <w:rStyle w:val="HTML"/>
                <w:rFonts w:ascii="Helvetica" w:eastAsia="Helvetica" w:hAnsi="Helvetica" w:cs="Helvetica"/>
                <w:color w:val="F82375"/>
                <w:spacing w:val="20"/>
                <w:kern w:val="0"/>
                <w:sz w:val="21"/>
                <w:szCs w:val="21"/>
                <w:lang w:bidi="ar"/>
              </w:rPr>
              <w:t>)</w:t>
            </w:r>
          </w:p>
        </w:tc>
      </w:tr>
    </w:tbl>
    <w:p w14:paraId="215F2FF4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proofErr w:type="spellStart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ConcurrentLinkedDeque</w:t>
      </w:r>
      <w:proofErr w:type="spellEnd"/>
    </w:p>
    <w:p w14:paraId="5BBF6341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实现了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Deque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接口，内部使用链表实现的高效的并发双端队列。</w:t>
      </w:r>
    </w:p>
    <w:p w14:paraId="584F969E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特性：</w:t>
      </w:r>
    </w:p>
    <w:p w14:paraId="00521BB8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68FE2008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迭代结果和存入顺序一致</w:t>
      </w:r>
    </w:p>
    <w:p w14:paraId="781FC9F7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元素可以重复</w:t>
      </w:r>
    </w:p>
    <w:p w14:paraId="76940901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元素不能为空</w:t>
      </w:r>
    </w:p>
    <w:p w14:paraId="282A6A5E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线程安全的</w:t>
      </w:r>
    </w:p>
    <w:p w14:paraId="7E3F6D7D" w14:textId="77777777" w:rsidR="00006AEF" w:rsidRDefault="00070670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无界队列</w:t>
      </w:r>
    </w:p>
    <w:p w14:paraId="62585057" w14:textId="77777777" w:rsidR="00006AEF" w:rsidRDefault="00006AEF">
      <w:pPr>
        <w:widowControl/>
      </w:pPr>
    </w:p>
    <w:p w14:paraId="710F043A" w14:textId="77777777" w:rsidR="00006AEF" w:rsidRDefault="0007067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proofErr w:type="spellStart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BlockingQueue</w:t>
      </w:r>
      <w:proofErr w:type="spellEnd"/>
    </w:p>
    <w:p w14:paraId="6822111D" w14:textId="77777777" w:rsidR="00006AEF" w:rsidRDefault="0007067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关于阻塞队列，上一篇有详细介绍，可以看看：</w:t>
      </w:r>
      <w:hyperlink r:id="rId8" w:anchor="wechat_redirect" w:tgtFrame="https://mp.weixin.qq.com/_blank" w:history="1">
        <w:r>
          <w:rPr>
            <w:rStyle w:val="a6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掌握</w:t>
        </w:r>
        <w:r>
          <w:rPr>
            <w:rStyle w:val="a6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JUC</w:t>
        </w:r>
        <w:r>
          <w:rPr>
            <w:rStyle w:val="a6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中的阻塞队列</w:t>
        </w:r>
      </w:hyperlink>
    </w:p>
    <w:p w14:paraId="7DF78309" w14:textId="77777777" w:rsidR="00006AEF" w:rsidRDefault="00006AEF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14:paraId="1B6AF9FE" w14:textId="77777777" w:rsidR="00006AEF" w:rsidRDefault="00006AEF">
      <w:pPr>
        <w:widowControl/>
        <w:ind w:left="-360"/>
      </w:pPr>
    </w:p>
    <w:p w14:paraId="7205335A" w14:textId="77777777" w:rsidR="00006AEF" w:rsidRDefault="00006AEF"/>
    <w:sectPr w:rsidR="0000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4148F3"/>
    <w:multiLevelType w:val="singleLevel"/>
    <w:tmpl w:val="854148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793099"/>
    <w:multiLevelType w:val="singleLevel"/>
    <w:tmpl w:val="A67930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AEF"/>
    <w:rsid w:val="00006AEF"/>
    <w:rsid w:val="00070670"/>
    <w:rsid w:val="001E13F9"/>
    <w:rsid w:val="010574FE"/>
    <w:rsid w:val="01605B33"/>
    <w:rsid w:val="016F26FE"/>
    <w:rsid w:val="026E14DF"/>
    <w:rsid w:val="06942FE9"/>
    <w:rsid w:val="069D7322"/>
    <w:rsid w:val="06E259A6"/>
    <w:rsid w:val="083E5921"/>
    <w:rsid w:val="08AC0C95"/>
    <w:rsid w:val="08E97B13"/>
    <w:rsid w:val="0913463F"/>
    <w:rsid w:val="0A6367F9"/>
    <w:rsid w:val="0AAA6140"/>
    <w:rsid w:val="0ADC24E8"/>
    <w:rsid w:val="0B2F4456"/>
    <w:rsid w:val="0B9F6903"/>
    <w:rsid w:val="0C4050B1"/>
    <w:rsid w:val="10F30DA8"/>
    <w:rsid w:val="1145017F"/>
    <w:rsid w:val="118E4198"/>
    <w:rsid w:val="120320BA"/>
    <w:rsid w:val="12DB1618"/>
    <w:rsid w:val="140E02EC"/>
    <w:rsid w:val="14346DC2"/>
    <w:rsid w:val="153218BB"/>
    <w:rsid w:val="15850203"/>
    <w:rsid w:val="16AE2D86"/>
    <w:rsid w:val="17943063"/>
    <w:rsid w:val="179509AA"/>
    <w:rsid w:val="193E1C49"/>
    <w:rsid w:val="1AA506B3"/>
    <w:rsid w:val="1AAD5A67"/>
    <w:rsid w:val="1B0D611F"/>
    <w:rsid w:val="1BF221FB"/>
    <w:rsid w:val="1CB5020A"/>
    <w:rsid w:val="1D071690"/>
    <w:rsid w:val="1FE7253E"/>
    <w:rsid w:val="20124522"/>
    <w:rsid w:val="210E79B7"/>
    <w:rsid w:val="21794F1D"/>
    <w:rsid w:val="21962F0A"/>
    <w:rsid w:val="21B91135"/>
    <w:rsid w:val="223F0961"/>
    <w:rsid w:val="2292608A"/>
    <w:rsid w:val="229F1083"/>
    <w:rsid w:val="24161843"/>
    <w:rsid w:val="24F15431"/>
    <w:rsid w:val="25311903"/>
    <w:rsid w:val="295633DA"/>
    <w:rsid w:val="2A922794"/>
    <w:rsid w:val="2B826716"/>
    <w:rsid w:val="2BE85E9D"/>
    <w:rsid w:val="2EDF5657"/>
    <w:rsid w:val="2F120118"/>
    <w:rsid w:val="2FC6096A"/>
    <w:rsid w:val="306B600F"/>
    <w:rsid w:val="317A21F2"/>
    <w:rsid w:val="33A22107"/>
    <w:rsid w:val="33C235B4"/>
    <w:rsid w:val="3574649D"/>
    <w:rsid w:val="35E669B4"/>
    <w:rsid w:val="37D42745"/>
    <w:rsid w:val="38460C80"/>
    <w:rsid w:val="389034D8"/>
    <w:rsid w:val="389A057E"/>
    <w:rsid w:val="3A8607FD"/>
    <w:rsid w:val="3A9C0B9D"/>
    <w:rsid w:val="3BC1262A"/>
    <w:rsid w:val="3F3B0750"/>
    <w:rsid w:val="3F5D67E9"/>
    <w:rsid w:val="3F87504A"/>
    <w:rsid w:val="40BC1704"/>
    <w:rsid w:val="428D24A8"/>
    <w:rsid w:val="43095690"/>
    <w:rsid w:val="43244E9B"/>
    <w:rsid w:val="434A0111"/>
    <w:rsid w:val="43C8196B"/>
    <w:rsid w:val="46B05626"/>
    <w:rsid w:val="46B23A3F"/>
    <w:rsid w:val="470C6554"/>
    <w:rsid w:val="475E14BA"/>
    <w:rsid w:val="481E1A39"/>
    <w:rsid w:val="49C87918"/>
    <w:rsid w:val="4A4D7785"/>
    <w:rsid w:val="4BC145EF"/>
    <w:rsid w:val="4C116AE5"/>
    <w:rsid w:val="4D124491"/>
    <w:rsid w:val="4E5548B7"/>
    <w:rsid w:val="4EBF17BA"/>
    <w:rsid w:val="4F0D4C2A"/>
    <w:rsid w:val="4F7428DC"/>
    <w:rsid w:val="50E472E5"/>
    <w:rsid w:val="51A6067F"/>
    <w:rsid w:val="5205649C"/>
    <w:rsid w:val="52350ADF"/>
    <w:rsid w:val="53D4264A"/>
    <w:rsid w:val="54036684"/>
    <w:rsid w:val="548549B0"/>
    <w:rsid w:val="561D3D5E"/>
    <w:rsid w:val="589A7552"/>
    <w:rsid w:val="58B87CCD"/>
    <w:rsid w:val="590A6578"/>
    <w:rsid w:val="59BE21A5"/>
    <w:rsid w:val="5A275E91"/>
    <w:rsid w:val="5B57597F"/>
    <w:rsid w:val="5C8C7369"/>
    <w:rsid w:val="5E0C1D87"/>
    <w:rsid w:val="5E315F97"/>
    <w:rsid w:val="60E222A6"/>
    <w:rsid w:val="621611E5"/>
    <w:rsid w:val="6245314A"/>
    <w:rsid w:val="63EE267F"/>
    <w:rsid w:val="64C753FD"/>
    <w:rsid w:val="654A4E39"/>
    <w:rsid w:val="6603689B"/>
    <w:rsid w:val="661F731E"/>
    <w:rsid w:val="677B283F"/>
    <w:rsid w:val="68396855"/>
    <w:rsid w:val="68937C54"/>
    <w:rsid w:val="690B2FAC"/>
    <w:rsid w:val="690B45B4"/>
    <w:rsid w:val="6A2265D6"/>
    <w:rsid w:val="6BB61A08"/>
    <w:rsid w:val="6C5877A4"/>
    <w:rsid w:val="6CAA71B5"/>
    <w:rsid w:val="6CD8545C"/>
    <w:rsid w:val="6E2A7E30"/>
    <w:rsid w:val="6E766711"/>
    <w:rsid w:val="6EA50E99"/>
    <w:rsid w:val="6F7F4670"/>
    <w:rsid w:val="71BE6358"/>
    <w:rsid w:val="72982F95"/>
    <w:rsid w:val="737F6890"/>
    <w:rsid w:val="742E5C2F"/>
    <w:rsid w:val="74F32F4E"/>
    <w:rsid w:val="75320D9B"/>
    <w:rsid w:val="794B6C7E"/>
    <w:rsid w:val="7CC0613A"/>
    <w:rsid w:val="7D4D409B"/>
    <w:rsid w:val="7DC35E04"/>
    <w:rsid w:val="7F5272CD"/>
    <w:rsid w:val="7F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0167B"/>
  <w15:docId w15:val="{CFD2F606-9500-41F4-A56D-34CE515D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MTkxMDQ4MQ==&amp;mid=2648933190&amp;idx=1&amp;sn=916f539cb1e695948169a358549227d3&amp;chksm=88621b78bf15926e0a94e50a43651dab0ceb14a1fb6b1d8b9b75e38c6d8ac908e31dd2131ded&amp;token=1963100670&amp;lang=zh_CN&amp;scene=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3</cp:revision>
  <dcterms:created xsi:type="dcterms:W3CDTF">2020-03-06T07:43:00Z</dcterms:created>
  <dcterms:modified xsi:type="dcterms:W3CDTF">2020-08-25T09:07:00Z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