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https://mp.weixin.qq.com/s/SgaW-cE-I6iGq-gcVqBlsw</w:t>
      </w:r>
    </w:p>
    <w:p>
      <w:pPr>
        <w:pStyle w:val="2"/>
        <w:bidi w:val="0"/>
      </w:pPr>
      <w:r>
        <w:rPr>
          <w:rFonts w:hint="eastAsia"/>
        </w:rPr>
        <w:t>Spring 和 Spring Boot 的区别是什么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  <w:bdr w:val="none" w:color="auto" w:sz="0" w:space="0"/>
          <w:shd w:val="clear" w:fill="FFFFFF"/>
        </w:rPr>
        <w:t>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对于 </w:t>
      </w:r>
      <w:r>
        <w:rPr>
          <w:rStyle w:val="10"/>
          <w:rFonts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到底有什么区别，我听到了很多答案，刚开始迈入学习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的我当时也是一头雾水，随着经验的积累、我慢慢理解了这两个框架到底有什么区别，相信对于用了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很久的同学来说，还不是很理解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到底和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有什么区别，看完文章中的比较，或许你有了不同的答案和看法！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  <w:bdr w:val="none" w:color="auto" w:sz="0" w:space="0"/>
          <w:shd w:val="clear" w:fill="FFFFFF"/>
        </w:rPr>
        <w:t>什么是Spring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作为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开发人员，大家都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都不陌生，简而言之，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框架为开发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应用程序提供了全面的基础架构支持。它包含一些很好的功能，如依赖注入和开箱即用的模块，如：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SpringJDBC、SpringMVC、SpringSecurity、SpringAOP、SpringORM、SpringTest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，这些模块缩短应用程序的开发时间，提高了应用开发的效率例如，在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JavaWeb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开发的早期阶段，我们需要编写大量的代码来将记录插入到数据库中。但是通过使用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SpringJDBC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模块的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JDBCTemplate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，我们可以将操作简化为几行代码。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  <w:bdr w:val="none" w:color="auto" w:sz="0" w:space="0"/>
          <w:shd w:val="clear" w:fill="FFFFFF"/>
        </w:rPr>
        <w:t>什么是Spring Boot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基本上是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框架的扩展，它消除了设置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应用程序所需的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XML配置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，为更快，更高效的开发生态系统铺平了道路。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中的一些特征：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创建独立的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应用。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嵌入式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Tomcat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、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Jetty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、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Undertow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容器（无需部署war文件）。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3、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提供的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starters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 简化构建配置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4、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尽可能自动配置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应用。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5、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提供生产指标,例如指标、健壮检查和外部化配置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6、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完全没有代码生成和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XML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配置要求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  <w:bdr w:val="none" w:color="auto" w:sz="0" w:space="0"/>
          <w:shd w:val="clear" w:fill="FFFFFF"/>
        </w:rPr>
        <w:t>从配置分析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6"/>
          <w:szCs w:val="1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6"/>
          <w:szCs w:val="16"/>
          <w:bdr w:val="none" w:color="auto" w:sz="0" w:space="0"/>
          <w:shd w:val="clear" w:fill="FFFFFF"/>
        </w:rPr>
        <w:t>Maven依赖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首先，让我们看一下使用Spring创建Web应用程序所需的最小依赖项</w:t>
      </w:r>
    </w:p>
    <w:p>
      <w:r>
        <w:drawing>
          <wp:inline distT="0" distB="0" distL="114300" distR="114300">
            <wp:extent cx="4121150" cy="13074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与Spring不同，Spring Boot只需要一个依赖项来启动和运行Web应用程序：</w:t>
      </w:r>
    </w:p>
    <w:p>
      <w:r>
        <w:drawing>
          <wp:inline distT="0" distB="0" distL="114300" distR="114300">
            <wp:extent cx="5269865" cy="90297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在进行构建期间，所有其他依赖项将自动添加到项目中。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另一个很好的例子就是测试库。我们通常使用 </w:t>
      </w:r>
      <w:r>
        <w:rPr>
          <w:rStyle w:val="10"/>
          <w:rFonts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Test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JUnit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Hamcrest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Mockito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库。在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项目中，我们应该将所有这些库添加为依赖项。但是在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SpringBoot中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，我们只需要添加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spring-boot-starter-test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依赖项来自动包含这些库。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Spring Boot为不同的Spring模块提供了许多依赖项。一些最常用的是：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spring-boot-starter-data-jpa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spring-boot-starter-security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spring-boot-starter-test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spring-boot-starter-web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spring-boot-starter-thymeleaf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有关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starter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的完整列表，请查看Spring文档。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ascii="Consolas" w:hAnsi="Consolas" w:eastAsia="Consolas" w:cs="Consolas"/>
          <w:b/>
          <w:i w:val="0"/>
          <w:caps w:val="0"/>
          <w:color w:val="FF2941"/>
          <w:spacing w:val="5"/>
          <w:sz w:val="16"/>
          <w:szCs w:val="1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6"/>
          <w:szCs w:val="16"/>
          <w:bdr w:val="none" w:color="auto" w:sz="0" w:space="0"/>
          <w:shd w:val="clear" w:fill="FFFFFF"/>
        </w:rPr>
        <w:t>MVC配置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 xml:space="preserve">让我们来看一下 </w:t>
      </w:r>
      <w:r>
        <w:rPr>
          <w:rStyle w:val="10"/>
          <w:rFonts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 xml:space="preserve">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 xml:space="preserve">创建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JSP</w:t>
      </w:r>
      <w:r>
        <w:rPr>
          <w:rStyle w:val="10"/>
          <w:rFonts w:hint="eastAsia" w:ascii="Consolas" w:hAnsi="Consolas" w:eastAsia="宋体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应用程序所需的配置。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需要定义调度程序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servlet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，映射和其他支持配置。我们可以使用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web.xml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 文件或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Initializer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类来完成此操作：</w:t>
      </w:r>
    </w:p>
    <w:p>
      <w:r>
        <w:drawing>
          <wp:inline distT="0" distB="0" distL="114300" distR="114300">
            <wp:extent cx="5271135" cy="202882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 xml:space="preserve">还需要将 </w:t>
      </w:r>
      <w:r>
        <w:rPr>
          <w:rStyle w:val="10"/>
          <w:rFonts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@EnableWebMvc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 xml:space="preserve">注释添加到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@Configuration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>类，并定义一个视图解析器来解析从控制器返回的视图：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</w:pPr>
    </w:p>
    <w:p>
      <w:r>
        <w:drawing>
          <wp:inline distT="0" distB="0" distL="114300" distR="114300">
            <wp:extent cx="5271135" cy="2134235"/>
            <wp:effectExtent l="0" t="0" r="1206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 xml:space="preserve">再来看 </w:t>
      </w:r>
      <w:r>
        <w:rPr>
          <w:rStyle w:val="10"/>
          <w:rFonts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 xml:space="preserve">一旦我们添加了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 xml:space="preserve">启动程序，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 xml:space="preserve">只需要在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application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>配置文件中配置几个属性来完成如上操作：</w:t>
      </w:r>
    </w:p>
    <w:p>
      <w:r>
        <w:drawing>
          <wp:inline distT="0" distB="0" distL="114300" distR="114300">
            <wp:extent cx="5269865" cy="42354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 xml:space="preserve">上面的所有Spring配置都是通过一个名为auto-configuration的过程添加 </w:t>
      </w:r>
      <w:r>
        <w:rPr>
          <w:rStyle w:val="10"/>
          <w:rFonts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Boot</w:t>
      </w:r>
      <w:r>
        <w:rPr>
          <w:rStyle w:val="10"/>
          <w:rFonts w:hint="eastAsia" w:ascii="Consolas" w:hAnsi="Consolas" w:eastAsia="宋体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 starter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来自动包含的。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这意味着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将查看应用程序中存在的依赖项，属性和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bean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，并根据这些依赖项，对属性和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bean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进行配置。当然，如果我们想要添加自己的自定义配置，那么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自动配置将会退回。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hint="eastAsia" w:ascii="Consolas" w:hAnsi="Consolas" w:eastAsia="Consolas" w:cs="Consolas"/>
          <w:b/>
          <w:i w:val="0"/>
          <w:caps w:val="0"/>
          <w:color w:val="FF2941"/>
          <w:spacing w:val="5"/>
          <w:sz w:val="16"/>
          <w:szCs w:val="1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6"/>
          <w:szCs w:val="16"/>
          <w:bdr w:val="none" w:color="auto" w:sz="0" w:space="0"/>
          <w:shd w:val="clear" w:fill="FFFFFF"/>
        </w:rPr>
        <w:t>配置模板引擎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现在我们来看下如何在Spring和Spring Boot中配置Thymeleaf模板引擎。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中，我们需要为视图解析器添加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thymeleaf-spring5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依赖项和一些配置：</w:t>
      </w:r>
    </w:p>
    <w:p>
      <w:r>
        <w:drawing>
          <wp:inline distT="0" distB="0" distL="114300" distR="114300">
            <wp:extent cx="5271770" cy="3724910"/>
            <wp:effectExtent l="0" t="0" r="1143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SpringBoot1X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只需要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spring-boot-starter-thymeleaf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的依赖项来启用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应用程序中的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Thymeleaf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支持。   但是由于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Thymeleaf3.0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中的新功能，我们必须将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thymeleaf-layout-dialect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 添加为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SpringBoot2X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Web应用程序中的依赖项。配置好依赖，我们就可以将模板添加到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src/main/resources/templates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文件夹中，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将自动显示它们。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hint="eastAsia" w:ascii="Consolas" w:hAnsi="Consolas" w:eastAsia="Consolas" w:cs="Consolas"/>
          <w:b/>
          <w:i w:val="0"/>
          <w:caps w:val="0"/>
          <w:color w:val="FF2941"/>
          <w:spacing w:val="5"/>
          <w:sz w:val="16"/>
          <w:szCs w:val="1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6"/>
          <w:szCs w:val="16"/>
          <w:bdr w:val="none" w:color="auto" w:sz="0" w:space="0"/>
          <w:shd w:val="clear" w:fill="FFFFFF"/>
        </w:rPr>
        <w:t>Spring Security 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为简单起见，我们使用框架默认的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HTTPBasic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身份验证。让我们首先看一下使用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启用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Security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所需的依赖关系和配置。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首先需要依赖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spring-security-web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spring-security-config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 模块。接下来， 我们需要添加一个扩展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WebSecurityConfigurerAdapter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的类，并使用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@EnableWebSecurity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注解：</w:t>
      </w:r>
    </w:p>
    <w:p>
      <w:r>
        <w:drawing>
          <wp:inline distT="0" distB="0" distL="114300" distR="114300">
            <wp:extent cx="5273675" cy="3705225"/>
            <wp:effectExtent l="0" t="0" r="952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这里我们使用 </w:t>
      </w:r>
      <w:r>
        <w:rPr>
          <w:rStyle w:val="10"/>
          <w:rFonts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inMemoryAuthentication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来设置身份验证。同样，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也需要这些依赖项才能使其工作。但是我们只需要定义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spring-boot-starter-security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的依赖关系，因为这会自动将所有相关的依赖项添加到类路径中。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中的安全配置与上面的相同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  <w:bdr w:val="none" w:color="auto" w:sz="0" w:space="0"/>
          <w:shd w:val="clear" w:fill="FFFFFF"/>
        </w:rPr>
        <w:t>应用程序启动引导配置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中应用程序引导的基本区别在于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servlet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使用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web.xml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 或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SpringServletContainerInitializer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作为其引导入口点。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仅使用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Servlet3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功能来引导应用程序，下面让我们详细来了解下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6"/>
          <w:szCs w:val="1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6"/>
          <w:szCs w:val="16"/>
          <w:bdr w:val="none" w:color="auto" w:sz="0" w:space="0"/>
          <w:shd w:val="clear" w:fill="FFFFFF"/>
        </w:rPr>
        <w:t>Spring 引导配置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支持传统的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web.xml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引导方式以及最新的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Servlet3+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 xml:space="preserve">配置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web.xml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方法启动的步骤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Servlet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容器（服务器）读取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web.xml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中定义的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DispatcherServlet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由容器实例化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DispatcherServlet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通过读取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WEB-INF/{servletName}-servlet.xml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来创建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WebApplicationContext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。最后，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DispatcherServlet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注册在应用程序上下文中定义的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bean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 xml:space="preserve">使用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Servlet3+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 xml:space="preserve">方法的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启动步骤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容器搜索实现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ServletContainerInitializer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的类并执行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SpringServletContainerInitializer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找到实现所有类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WebApplicationInitializer``WebApplicationInitializer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创建具有XML或上下文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@Configuration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类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WebApplicationInitializer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创建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DispatcherServlet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与先前创建的上下文。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6"/>
          <w:szCs w:val="1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6"/>
          <w:szCs w:val="16"/>
          <w:bdr w:val="none" w:color="auto" w:sz="0" w:space="0"/>
          <w:shd w:val="clear" w:fill="FFFFFF"/>
        </w:rPr>
        <w:t>SpringBoot 引导配置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Spring Boot应用程序的入口点是使用@SpringBootApplication注释的类</w:t>
      </w:r>
    </w:p>
    <w:p>
      <w:r>
        <w:drawing>
          <wp:inline distT="0" distB="0" distL="114300" distR="114300">
            <wp:extent cx="5273675" cy="1049655"/>
            <wp:effectExtent l="0" t="0" r="952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默认情况下， </w:t>
      </w:r>
      <w:r>
        <w:rPr>
          <w:rStyle w:val="10"/>
          <w:rFonts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使用嵌入式容器来运行应用程序。在这种情况下，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使用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publicstaticvoidmain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入口点来启动嵌入式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Web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服务器。此外，它还负责将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Servlet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Filter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ServletContextInitializerbean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从应用程序上下文绑定到嵌入式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servlet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容器。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的另一个特性是它会自动扫描同一个包中的所有类或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Main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类的子包中的组件。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提供了将其部署到外部容器的方式。我们只需要扩展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SpringBootServletInitializer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即可：</w:t>
      </w:r>
    </w:p>
    <w:p>
      <w:r>
        <w:drawing>
          <wp:inline distT="0" distB="0" distL="114300" distR="114300">
            <wp:extent cx="5271770" cy="2747645"/>
            <wp:effectExtent l="0" t="0" r="1143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 xml:space="preserve">这里外部 </w:t>
      </w:r>
      <w:r>
        <w:rPr>
          <w:rStyle w:val="10"/>
          <w:rFonts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servlet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 xml:space="preserve">容器查找在war包下的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META-INF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 xml:space="preserve">文件夹下MANIFEST.MF文件中定义的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Main-class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 xml:space="preserve">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SpringBootServletInitializer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 xml:space="preserve">将负责绑定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Servlet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 xml:space="preserve">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Filter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 xml:space="preserve">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ServletContextInitializer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  <w:bdr w:val="none" w:color="auto" w:sz="0" w:space="0"/>
          <w:shd w:val="clear" w:fill="FFFFFF"/>
        </w:rPr>
        <w:t>打包和部署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最后，让我们看看如何打包和部署应用程序。这两个框架都支持 </w:t>
      </w:r>
      <w:r>
        <w:rPr>
          <w:rStyle w:val="10"/>
          <w:rFonts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Maven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Gradle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等通用包管理技术。但是在部署方面，这些框架差异很大。例如，Spring Boot Maven插件在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Maven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中提供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支持。它还允许打包可执行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jar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或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war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包并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就地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运行应用程序。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在部署环境中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 对比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的一些优点包括：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提供嵌入式容器支持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使用命令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java -jar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独立运行jar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3、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在外部容器中部署时，可以选择排除依赖关系以避免潜在的jar冲突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4、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部署时灵活指定配置文件的选项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4"/>
          <w:szCs w:val="14"/>
          <w:bdr w:val="none" w:color="auto" w:sz="0" w:space="0"/>
          <w:shd w:val="clear" w:fill="FFFFFF"/>
        </w:rPr>
        <w:t>5、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用于集成测试的随机端口生成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2941"/>
          <w:spacing w:val="5"/>
          <w:sz w:val="17"/>
          <w:szCs w:val="17"/>
          <w:bdr w:val="none" w:color="auto" w:sz="0" w:space="0"/>
          <w:shd w:val="clear" w:fill="FFFFFF"/>
        </w:rPr>
        <w:t>结论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简而言之，我们可以说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SpringBoot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 xml:space="preserve">只是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85858"/>
          <w:spacing w:val="5"/>
          <w:sz w:val="14"/>
          <w:szCs w:val="14"/>
          <w:bdr w:val="none" w:color="auto" w:sz="0" w:space="0"/>
          <w:shd w:val="clear" w:fill="F3F1F1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bdr w:val="none" w:color="auto" w:sz="0" w:space="0"/>
          <w:shd w:val="clear" w:fill="FFFFFF"/>
        </w:rPr>
        <w:t>本身的扩展，使开发，测试和部署更加方便。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A4A4A"/>
          <w:spacing w:val="5"/>
          <w:sz w:val="14"/>
          <w:szCs w:val="1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7982"/>
    <w:rsid w:val="01E85ACE"/>
    <w:rsid w:val="036D6988"/>
    <w:rsid w:val="03E55F11"/>
    <w:rsid w:val="066E1E08"/>
    <w:rsid w:val="068F4699"/>
    <w:rsid w:val="06A02712"/>
    <w:rsid w:val="0A22406F"/>
    <w:rsid w:val="0A8A5759"/>
    <w:rsid w:val="0AAC643B"/>
    <w:rsid w:val="0DB63F9C"/>
    <w:rsid w:val="0DD03758"/>
    <w:rsid w:val="0EE14602"/>
    <w:rsid w:val="10445965"/>
    <w:rsid w:val="106375F2"/>
    <w:rsid w:val="10EC0A61"/>
    <w:rsid w:val="111126B1"/>
    <w:rsid w:val="11765A04"/>
    <w:rsid w:val="11CB5338"/>
    <w:rsid w:val="1529022B"/>
    <w:rsid w:val="155E3817"/>
    <w:rsid w:val="171B49C5"/>
    <w:rsid w:val="1B91696C"/>
    <w:rsid w:val="1ED04350"/>
    <w:rsid w:val="202A21EF"/>
    <w:rsid w:val="2144775C"/>
    <w:rsid w:val="22377AE3"/>
    <w:rsid w:val="23187170"/>
    <w:rsid w:val="251B1AE5"/>
    <w:rsid w:val="26E64206"/>
    <w:rsid w:val="27AE1547"/>
    <w:rsid w:val="28251485"/>
    <w:rsid w:val="285575A2"/>
    <w:rsid w:val="28DC7EAC"/>
    <w:rsid w:val="290005DD"/>
    <w:rsid w:val="2B187ACB"/>
    <w:rsid w:val="2C427D5A"/>
    <w:rsid w:val="2E9D749B"/>
    <w:rsid w:val="2F892CE3"/>
    <w:rsid w:val="30F0158E"/>
    <w:rsid w:val="30F41262"/>
    <w:rsid w:val="37FA23D7"/>
    <w:rsid w:val="39062124"/>
    <w:rsid w:val="3B8428AB"/>
    <w:rsid w:val="3CE222AE"/>
    <w:rsid w:val="3D85097D"/>
    <w:rsid w:val="3DAA2FA2"/>
    <w:rsid w:val="3E4B6D96"/>
    <w:rsid w:val="41632806"/>
    <w:rsid w:val="422744BF"/>
    <w:rsid w:val="43352793"/>
    <w:rsid w:val="44872C12"/>
    <w:rsid w:val="454F0953"/>
    <w:rsid w:val="466E04AF"/>
    <w:rsid w:val="468B0CA0"/>
    <w:rsid w:val="47EC0566"/>
    <w:rsid w:val="49D03A15"/>
    <w:rsid w:val="4ABB5536"/>
    <w:rsid w:val="4CF12191"/>
    <w:rsid w:val="4DB7690A"/>
    <w:rsid w:val="4EC70648"/>
    <w:rsid w:val="5072735D"/>
    <w:rsid w:val="519B4BEF"/>
    <w:rsid w:val="51E767A3"/>
    <w:rsid w:val="51F008A0"/>
    <w:rsid w:val="54D212F4"/>
    <w:rsid w:val="556A75C4"/>
    <w:rsid w:val="57EC7385"/>
    <w:rsid w:val="598E35F8"/>
    <w:rsid w:val="5A27389A"/>
    <w:rsid w:val="5B886F9B"/>
    <w:rsid w:val="5C8C25CE"/>
    <w:rsid w:val="5CA06F11"/>
    <w:rsid w:val="5CE62CC7"/>
    <w:rsid w:val="5DA84D14"/>
    <w:rsid w:val="5E633FD6"/>
    <w:rsid w:val="61AD30F0"/>
    <w:rsid w:val="61B64E10"/>
    <w:rsid w:val="627E52CE"/>
    <w:rsid w:val="63DD48B4"/>
    <w:rsid w:val="64152814"/>
    <w:rsid w:val="653555B3"/>
    <w:rsid w:val="681D646C"/>
    <w:rsid w:val="68454B02"/>
    <w:rsid w:val="68E72FCA"/>
    <w:rsid w:val="69B00CE1"/>
    <w:rsid w:val="6DEC7E2E"/>
    <w:rsid w:val="6F981445"/>
    <w:rsid w:val="6FC021B0"/>
    <w:rsid w:val="6FD47F0C"/>
    <w:rsid w:val="712155EF"/>
    <w:rsid w:val="726E565A"/>
    <w:rsid w:val="74BA2285"/>
    <w:rsid w:val="76011E7D"/>
    <w:rsid w:val="79827BA9"/>
    <w:rsid w:val="7A2F3F1D"/>
    <w:rsid w:val="7C6A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2020-05-19T05:50:42Z</dcterms:created>
  <dc:creator>minstone</dc:creator>
  <cp:lastModifiedBy>minstone</cp:lastModifiedBy>
  <dcterms:modified xsi:type="dcterms:W3CDTF">2020-05-19T06:53:00Z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