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Documentación MEGA LABORATORIO CCNA</w:t>
      </w:r>
    </w:p>
    <w:p>
      <w:pPr>
        <w:pStyle w:val="Heading1"/>
      </w:pPr>
      <w:r>
        <w:t>1. Topología y Dispositivos</w:t>
      </w:r>
    </w:p>
    <w:p>
      <w:r>
        <w:t>- Cluster Data Center</w:t>
        <w:br/>
        <w:t xml:space="preserve">  - 3 Switches L3 (Catalyst 3560)</w:t>
        <w:br/>
        <w:t xml:space="preserve">  - 8 Switches L2 (Catalyst 2960)</w:t>
        <w:br/>
        <w:t xml:space="preserve">  - 6 PCs</w:t>
        <w:br/>
        <w:t xml:space="preserve">  - 1 Servidor NTP</w:t>
        <w:br/>
        <w:t xml:space="preserve">  - 1 Servidor AAA</w:t>
        <w:br/>
        <w:t xml:space="preserve">  - 1 Servidor SYSLOG</w:t>
        <w:br/>
        <w:t xml:space="preserve">  - 1 Servidor DHCP, DNS y HTTP</w:t>
      </w:r>
    </w:p>
    <w:p>
      <w:pPr>
        <w:pStyle w:val="Heading1"/>
      </w:pPr>
      <w:r>
        <w:t>2. Configuración de Switches</w:t>
      </w:r>
    </w:p>
    <w:p>
      <w:pPr>
        <w:pStyle w:val="Heading2"/>
      </w:pPr>
      <w:r>
        <w:t>2.1 Switch Principal (SWP1)</w:t>
      </w:r>
    </w:p>
    <w:p>
      <w:r>
        <w:t>Configuración de VTP:</w:t>
        <w:br/>
        <w:t>vtp mode server</w:t>
        <w:br/>
        <w:t>vtp domain Servero.hn</w:t>
      </w:r>
    </w:p>
    <w:p>
      <w:r>
        <w:t>Configuración de VLANs:</w:t>
        <w:br/>
        <w:t>vlan 10 name contabilidad</w:t>
        <w:br/>
        <w:t>vlan 11 name marketing</w:t>
        <w:br/>
        <w:t>vlan 12 name ventas</w:t>
        <w:br/>
        <w:t>vlan 13 name administración</w:t>
        <w:br/>
        <w:t>vlan 14 name servidores</w:t>
      </w:r>
    </w:p>
    <w:p>
      <w:r>
        <w:t>Spanning Tree:</w:t>
        <w:br/>
        <w:t>spanning-tree mode rapid-pvst</w:t>
        <w:br/>
        <w:t>spanning-tree vlan 1,10,11,12,13,14 priority 4096</w:t>
      </w:r>
    </w:p>
    <w:p>
      <w:r>
        <w:t>SVIs y DHCP Relay:</w:t>
        <w:br/>
        <w:t>interface vlan 10</w:t>
        <w:br/>
        <w:t xml:space="preserve"> ip address 192.168.10.1 255.255.255.0</w:t>
        <w:br/>
        <w:t xml:space="preserve"> ip helper-address 192.168.140.10</w:t>
        <w:br/>
        <w:br/>
        <w:t>interface vlan 11</w:t>
        <w:br/>
        <w:t xml:space="preserve"> ip address 192.168.11.1 255.255.255.0</w:t>
        <w:br/>
        <w:t xml:space="preserve"> ip helper-address 192.168.140.10</w:t>
        <w:br/>
        <w:br/>
        <w:t>interface vlan 12</w:t>
        <w:br/>
        <w:t xml:space="preserve"> ip address 192.168.12.1 255.255.255.0</w:t>
        <w:br/>
        <w:t xml:space="preserve"> ip helper-address 192.168.140.10</w:t>
        <w:br/>
        <w:br/>
        <w:t>interface vlan 13</w:t>
        <w:br/>
        <w:t xml:space="preserve"> ip address 192.168.13.1 255.255.255.0</w:t>
        <w:br/>
        <w:t xml:space="preserve"> ip helper-address 192.168.140.10</w:t>
        <w:br/>
        <w:br/>
        <w:t>interface vlan 14</w:t>
        <w:br/>
        <w:t xml:space="preserve"> ip address 192.168.140.1 255.255.255.0</w:t>
        <w:br/>
        <w:t xml:space="preserve"> ip helper-address 192.168.140.10</w:t>
      </w:r>
    </w:p>
    <w:p>
      <w:r>
        <w:t>ACLs por VLAN:</w:t>
        <w:br/>
        <w:t>VLAN10_TO_OTHERS → reglas ICMP, DNS, SMB, denegar acceso a VLAN11 y VLAN12.</w:t>
        <w:br/>
        <w:t>VLAN11_TO_OTHERS → reglas ICMP, DNS, HTTPS hacia VLAN12, SMB hacia VLAN13, denegar VLAN10.</w:t>
        <w:br/>
        <w:t>VLAN12_TO_OTHERS → reglas ICMP, DNS, HTTPS hacia VLAN11, SMB hacia VLAN13, denegar VLAN10.</w:t>
        <w:br/>
        <w:t>VLAN13_TO_OTHERS → acceso total.</w:t>
        <w:br/>
        <w:t>VLAN14_TO_OTHERS → ICMP, DNS, RDP a VLAN13, denegar acceso a VLAN10-12.</w:t>
      </w:r>
    </w:p>
    <w:p>
      <w:pPr>
        <w:pStyle w:val="Heading2"/>
      </w:pPr>
      <w:r>
        <w:t>2.2 Switch Secundario (SWP2)</w:t>
      </w:r>
    </w:p>
    <w:p>
      <w:r>
        <w:t>Configuración de VTP:</w:t>
        <w:br/>
        <w:t>vtp mode client</w:t>
        <w:br/>
        <w:t>vtp domain Servero.hn</w:t>
        <w:br/>
        <w:t>spanning-tree mode rapid-pvst</w:t>
        <w:br/>
        <w:t>spanning-tree vlan 1,10,11,12,13,14 priority 8192</w:t>
      </w:r>
    </w:p>
    <w:p>
      <w:pPr>
        <w:pStyle w:val="Heading2"/>
      </w:pPr>
      <w:r>
        <w:t>2.3 Switches de Distribución (SWD1-SWD4)</w:t>
      </w:r>
    </w:p>
    <w:p>
      <w:r>
        <w:t>Configuración de VTP:</w:t>
        <w:br/>
        <w:t>vtp mode client</w:t>
        <w:br/>
        <w:t>vtp domain Servero.hn</w:t>
        <w:br/>
        <w:t>spanning-tree mode rapid-pvst</w:t>
        <w:br/>
        <w:t>spanning-tree vlan 1,10,11,12,13,14 priority 12288</w:t>
      </w:r>
    </w:p>
    <w:p>
      <w:pPr>
        <w:pStyle w:val="Heading2"/>
      </w:pPr>
      <w:r>
        <w:t>2.4 Switches de Acceso (SWA-SWH)</w:t>
      </w:r>
    </w:p>
    <w:p>
      <w:r>
        <w:t>Configuración de VTP:</w:t>
        <w:br/>
        <w:t>vtp mode client</w:t>
        <w:br/>
        <w:t>vtp domain Servero.hn</w:t>
        <w:br/>
        <w:t>spanning-tree mode rapid-pvst</w:t>
        <w:br/>
        <w:t>spanning-tree vlan 1,10,11,12,13,14 priority 61440</w:t>
      </w:r>
    </w:p>
    <w:p>
      <w:pPr>
        <w:pStyle w:val="Heading1"/>
      </w:pPr>
      <w:r>
        <w:t>3. EtherChannel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Canal</w:t>
            </w:r>
          </w:p>
        </w:tc>
        <w:tc>
          <w:tcPr>
            <w:tcW w:type="dxa" w:w="1440"/>
          </w:tcPr>
          <w:p>
            <w:r>
              <w:t>Dispositivos</w:t>
            </w:r>
          </w:p>
        </w:tc>
        <w:tc>
          <w:tcPr>
            <w:tcW w:type="dxa" w:w="1440"/>
          </w:tcPr>
          <w:p>
            <w:r>
              <w:t>Puertos</w:t>
            </w:r>
          </w:p>
        </w:tc>
        <w:tc>
          <w:tcPr>
            <w:tcW w:type="dxa" w:w="1440"/>
          </w:tcPr>
          <w:p>
            <w:r>
              <w:t>Protocolo</w:t>
            </w:r>
          </w:p>
        </w:tc>
        <w:tc>
          <w:tcPr>
            <w:tcW w:type="dxa" w:w="1440"/>
          </w:tcPr>
          <w:p>
            <w:r>
              <w:t>Modo</w:t>
            </w:r>
          </w:p>
        </w:tc>
        <w:tc>
          <w:tcPr>
            <w:tcW w:type="dxa" w:w="1440"/>
          </w:tcPr>
          <w:p>
            <w:r>
              <w:t>Observación</w:t>
            </w:r>
          </w:p>
        </w:tc>
      </w:tr>
      <w:tr>
        <w:tc>
          <w:tcPr>
            <w:tcW w:type="dxa" w:w="1440"/>
          </w:tcPr>
          <w:p>
            <w:r>
              <w:t>Po1</w:t>
            </w:r>
          </w:p>
        </w:tc>
        <w:tc>
          <w:tcPr>
            <w:tcW w:type="dxa" w:w="1440"/>
          </w:tcPr>
          <w:p>
            <w:r>
              <w:t>SWP1 – SWP2</w:t>
            </w:r>
          </w:p>
        </w:tc>
        <w:tc>
          <w:tcPr>
            <w:tcW w:type="dxa" w:w="1440"/>
          </w:tcPr>
          <w:p>
            <w:r>
              <w:t>Gi0/1–Gi0/2</w:t>
            </w:r>
          </w:p>
        </w:tc>
        <w:tc>
          <w:tcPr>
            <w:tcW w:type="dxa" w:w="1440"/>
          </w:tcPr>
          <w:p>
            <w:r>
              <w:t>LACP</w:t>
            </w:r>
          </w:p>
        </w:tc>
        <w:tc>
          <w:tcPr>
            <w:tcW w:type="dxa" w:w="1440"/>
          </w:tcPr>
          <w:p>
            <w:r>
              <w:t>active/active</w:t>
            </w:r>
          </w:p>
        </w:tc>
        <w:tc>
          <w:tcPr>
            <w:tcW w:type="dxa" w:w="1440"/>
          </w:tcPr>
          <w:p>
            <w:r>
              <w:t>Uplink al Core</w:t>
            </w:r>
          </w:p>
        </w:tc>
      </w:tr>
      <w:tr>
        <w:tc>
          <w:tcPr>
            <w:tcW w:type="dxa" w:w="1440"/>
          </w:tcPr>
          <w:p>
            <w:r>
              <w:t>Po2</w:t>
            </w:r>
          </w:p>
        </w:tc>
        <w:tc>
          <w:tcPr>
            <w:tcW w:type="dxa" w:w="1440"/>
          </w:tcPr>
          <w:p>
            <w:r>
              <w:t>SWP1 – SWD1</w:t>
            </w:r>
          </w:p>
        </w:tc>
        <w:tc>
          <w:tcPr>
            <w:tcW w:type="dxa" w:w="1440"/>
          </w:tcPr>
          <w:p>
            <w:r>
              <w:t>Fa0/1–Fa0/2</w:t>
            </w:r>
          </w:p>
        </w:tc>
        <w:tc>
          <w:tcPr>
            <w:tcW w:type="dxa" w:w="1440"/>
          </w:tcPr>
          <w:p>
            <w:r>
              <w:t>LACP</w:t>
            </w:r>
          </w:p>
        </w:tc>
        <w:tc>
          <w:tcPr>
            <w:tcW w:type="dxa" w:w="1440"/>
          </w:tcPr>
          <w:p>
            <w:r>
              <w:t>active/active</w:t>
            </w:r>
          </w:p>
        </w:tc>
        <w:tc>
          <w:tcPr>
            <w:tcW w:type="dxa" w:w="1440"/>
          </w:tcPr>
          <w:p>
            <w:r>
              <w:t>Uplink redundante</w:t>
            </w:r>
          </w:p>
        </w:tc>
      </w:tr>
      <w:tr>
        <w:tc>
          <w:tcPr>
            <w:tcW w:type="dxa" w:w="1440"/>
          </w:tcPr>
          <w:p>
            <w:r>
              <w:t>Po3</w:t>
            </w:r>
          </w:p>
        </w:tc>
        <w:tc>
          <w:tcPr>
            <w:tcW w:type="dxa" w:w="1440"/>
          </w:tcPr>
          <w:p>
            <w:r>
              <w:t>SWP1 – SWD2</w:t>
            </w:r>
          </w:p>
        </w:tc>
        <w:tc>
          <w:tcPr>
            <w:tcW w:type="dxa" w:w="1440"/>
          </w:tcPr>
          <w:p>
            <w:r>
              <w:t>Fa0/3–Fa0/4</w:t>
            </w:r>
          </w:p>
        </w:tc>
        <w:tc>
          <w:tcPr>
            <w:tcW w:type="dxa" w:w="1440"/>
          </w:tcPr>
          <w:p>
            <w:r>
              <w:t>LACP</w:t>
            </w:r>
          </w:p>
        </w:tc>
        <w:tc>
          <w:tcPr>
            <w:tcW w:type="dxa" w:w="1440"/>
          </w:tcPr>
          <w:p>
            <w:r>
              <w:t>active/active</w:t>
            </w:r>
          </w:p>
        </w:tc>
        <w:tc>
          <w:tcPr>
            <w:tcW w:type="dxa" w:w="1440"/>
          </w:tcPr>
          <w:p>
            <w:r>
              <w:t>Respaldo</w:t>
            </w:r>
          </w:p>
        </w:tc>
      </w:tr>
      <w:tr>
        <w:tc>
          <w:tcPr>
            <w:tcW w:type="dxa" w:w="1440"/>
          </w:tcPr>
          <w:p>
            <w:r>
              <w:t>Po4</w:t>
            </w:r>
          </w:p>
        </w:tc>
        <w:tc>
          <w:tcPr>
            <w:tcW w:type="dxa" w:w="1440"/>
          </w:tcPr>
          <w:p>
            <w:r>
              <w:t>SWP2 – SWD3</w:t>
            </w:r>
          </w:p>
        </w:tc>
        <w:tc>
          <w:tcPr>
            <w:tcW w:type="dxa" w:w="1440"/>
          </w:tcPr>
          <w:p>
            <w:r>
              <w:t>Fa0/1–Fa0/2</w:t>
            </w:r>
          </w:p>
        </w:tc>
        <w:tc>
          <w:tcPr>
            <w:tcW w:type="dxa" w:w="1440"/>
          </w:tcPr>
          <w:p>
            <w:r>
              <w:t>LACP</w:t>
            </w:r>
          </w:p>
        </w:tc>
        <w:tc>
          <w:tcPr>
            <w:tcW w:type="dxa" w:w="1440"/>
          </w:tcPr>
          <w:p>
            <w:r>
              <w:t>active/active</w:t>
            </w:r>
          </w:p>
        </w:tc>
        <w:tc>
          <w:tcPr>
            <w:tcW w:type="dxa" w:w="1440"/>
          </w:tcPr>
          <w:p>
            <w:r>
              <w:t>Uplink</w:t>
            </w:r>
          </w:p>
        </w:tc>
      </w:tr>
      <w:tr>
        <w:tc>
          <w:tcPr>
            <w:tcW w:type="dxa" w:w="1440"/>
          </w:tcPr>
          <w:p>
            <w:r>
              <w:t>Po5</w:t>
            </w:r>
          </w:p>
        </w:tc>
        <w:tc>
          <w:tcPr>
            <w:tcW w:type="dxa" w:w="1440"/>
          </w:tcPr>
          <w:p>
            <w:r>
              <w:t>SWP2 – SWD4</w:t>
            </w:r>
          </w:p>
        </w:tc>
        <w:tc>
          <w:tcPr>
            <w:tcW w:type="dxa" w:w="1440"/>
          </w:tcPr>
          <w:p>
            <w:r>
              <w:t>Fa0/3–Fa0/4</w:t>
            </w:r>
          </w:p>
        </w:tc>
        <w:tc>
          <w:tcPr>
            <w:tcW w:type="dxa" w:w="1440"/>
          </w:tcPr>
          <w:p>
            <w:r>
              <w:t>LACP</w:t>
            </w:r>
          </w:p>
        </w:tc>
        <w:tc>
          <w:tcPr>
            <w:tcW w:type="dxa" w:w="1440"/>
          </w:tcPr>
          <w:p>
            <w:r>
              <w:t>active/active</w:t>
            </w:r>
          </w:p>
        </w:tc>
        <w:tc>
          <w:tcPr>
            <w:tcW w:type="dxa" w:w="1440"/>
          </w:tcPr>
          <w:p>
            <w:r>
              <w:t>Uplink</w:t>
            </w:r>
          </w:p>
        </w:tc>
      </w:tr>
    </w:tbl>
    <w:p>
      <w:pPr>
        <w:pStyle w:val="Heading1"/>
      </w:pPr>
      <w:r>
        <w:t>4. Servicios de Red</w:t>
      </w:r>
    </w:p>
    <w:p>
      <w:pPr>
        <w:pStyle w:val="Heading2"/>
      </w:pPr>
      <w:r>
        <w:t>4.1 Syslog</w:t>
      </w:r>
    </w:p>
    <w:p>
      <w:r>
        <w:t>logging 192.168.140.11</w:t>
        <w:br/>
        <w:t>logging trap informational</w:t>
        <w:br/>
        <w:t>service timestamps log datetime msec</w:t>
      </w:r>
    </w:p>
    <w:p>
      <w:pPr>
        <w:pStyle w:val="Heading2"/>
      </w:pPr>
      <w:r>
        <w:t>4.2 NTP</w:t>
      </w:r>
    </w:p>
    <w:p>
      <w:r>
        <w:t>ntp server 192.168.140.12</w:t>
      </w:r>
    </w:p>
    <w:p>
      <w:pPr>
        <w:pStyle w:val="Heading2"/>
      </w:pPr>
      <w:r>
        <w:t>4.3 AAA (TACACS+ y RADIUS con fallback local)</w:t>
      </w:r>
    </w:p>
    <w:p>
      <w:r>
        <w:t>aaa new-model</w:t>
        <w:br/>
        <w:t>tacacs-server host 192.168.140.11 key TacKey123</w:t>
        <w:br/>
        <w:t>radius-server host 192.168.1.150 auth-port 1812 acct-port 1813 key RadKey123</w:t>
        <w:br/>
        <w:br/>
        <w:t>aaa authentication login default group tacacs+ group radius local</w:t>
        <w:br/>
        <w:t>aaa authentication enable default group tacacs+ group radius enable</w:t>
        <w:br/>
        <w:t>aaa authorization exec default group tacacs+ local</w:t>
        <w:br/>
        <w:t>aaa authorization commands 15 default group tacacs+ local</w:t>
        <w:br/>
        <w:t>aaa accounting exec default start-stop group radius</w:t>
        <w:br/>
        <w:t>aaa accounting commands 15 default start-stop group tacacs+</w:t>
        <w:br/>
        <w:br/>
        <w:t>line vty 0 4</w:t>
        <w:br/>
        <w:t xml:space="preserve"> login authentication default</w:t>
        <w:br/>
        <w:t xml:space="preserve"> transport input ssh</w:t>
        <w:br/>
        <w:t>line console 0</w:t>
        <w:br/>
        <w:t xml:space="preserve"> login authentication default</w:t>
      </w:r>
    </w:p>
    <w:p>
      <w:pPr>
        <w:pStyle w:val="Heading1"/>
      </w:pPr>
      <w:r>
        <w:t>5. VPN Site-to-Site</w:t>
      </w:r>
    </w:p>
    <w:p>
      <w:pPr>
        <w:pStyle w:val="Heading2"/>
      </w:pPr>
      <w:r>
        <w:t>5.1 Router Data Center</w:t>
      </w:r>
    </w:p>
    <w:p>
      <w:r>
        <w:t>access-list 110 permit ip 192.168.140.0 0.0.0.255 192.168.120.0 0.0.0.255</w:t>
        <w:br/>
        <w:t>access-list 110 permit ip 192.168.10.0 0.0.0.255 192.168.120.0 0.0.0.255</w:t>
        <w:br/>
        <w:t>crypto isakmp policy 10</w:t>
        <w:br/>
        <w:t xml:space="preserve"> encryption aes 256</w:t>
        <w:br/>
        <w:t xml:space="preserve"> authentication pre-share</w:t>
        <w:br/>
        <w:t xml:space="preserve"> group 5</w:t>
        <w:br/>
        <w:t>crypto isakmp key vpnpa66 address 10.0.3.2</w:t>
        <w:br/>
        <w:t>crypto ipsec transform-set VPN-SET esp-aes esp-sha-hmac</w:t>
        <w:br/>
        <w:t>crypto map VPN-MAP 10 ipsec-isakmp</w:t>
        <w:br/>
        <w:t xml:space="preserve"> description VPN conexion a RB</w:t>
        <w:br/>
        <w:t>set peer 10.0.3.2</w:t>
        <w:br/>
        <w:t xml:space="preserve"> set transform-set VPN-SET</w:t>
        <w:br/>
        <w:t xml:space="preserve"> match address 110</w:t>
        <w:br/>
        <w:t>interface GigabitEthernet 0/0/0</w:t>
        <w:br/>
        <w:t xml:space="preserve"> crypto map VPN-MAP</w:t>
      </w:r>
    </w:p>
    <w:p>
      <w:pPr>
        <w:pStyle w:val="Heading2"/>
      </w:pPr>
      <w:r>
        <w:t>5.2 Router Borde (RB)</w:t>
      </w:r>
    </w:p>
    <w:p>
      <w:r>
        <w:t>access-list 110 permit ip 192.168.120.0 0.0.0.255 192.168.140.0 0.0.0.255</w:t>
        <w:br/>
        <w:t>access-list 110 permit ip 192.168.120.0 0.0.0.255 192.168.10.0 0.0.0.255</w:t>
        <w:br/>
        <w:t>crypto isakmp policy 10</w:t>
        <w:br/>
        <w:t xml:space="preserve"> encryption aes 256</w:t>
        <w:br/>
        <w:t xml:space="preserve"> authentication pre-share</w:t>
        <w:br/>
        <w:t xml:space="preserve"> group 5</w:t>
        <w:br/>
        <w:t>crypto isakmp key vpnpa66 address 10.0.0.1</w:t>
        <w:br/>
        <w:t>crypto ipsec transform-set VPN-SET esp-aes esp-sha-hmac</w:t>
        <w:br/>
        <w:t>crypto map VPN-MAP 10 ipsec-isakmp</w:t>
        <w:br/>
        <w:t xml:space="preserve"> description VPN conexion a ROUTERDATACENTER</w:t>
        <w:br/>
        <w:t>set peer 10.0.0.1</w:t>
        <w:br/>
        <w:t xml:space="preserve"> set transform-set VPN-SET</w:t>
        <w:br/>
        <w:t xml:space="preserve"> match address 110</w:t>
        <w:br/>
        <w:t>interface GigabitEthernet 0/0/2</w:t>
        <w:br/>
        <w:t xml:space="preserve"> crypto map VPN-MAP</w:t>
      </w:r>
    </w:p>
    <w:p>
      <w:pPr>
        <w:pStyle w:val="Heading1"/>
      </w:pPr>
      <w:r>
        <w:t>6. Confirmación de Servicios</w:t>
      </w:r>
    </w:p>
    <w:p>
      <w:r>
        <w:t>- Resolver DNS</w:t>
        <w:br/>
        <w:t>- Conexión VPN establecida</w:t>
        <w:br/>
        <w:t>- Syslog operativo</w:t>
        <w:br/>
        <w:t>- ACLs aplicadas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