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contemporary style brick government building with a split pitched roof.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one story wood frame house with a board and batten exterior siding painted white.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reddish brown wooden structure with three sets of large double doors.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Georgia" w:hAnsi="Georgia" w:eastAsia="Georgia" w:ascii="Georgia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HEHO App Alt Text.docx</dc:title>
</cp:coreProperties>
</file>