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before="0" w:after="0"/>
        <w:jc w:val="center"/>
        <w:rPr/>
      </w:pPr>
      <w:r>
        <w:rPr>
          <w:rFonts w:eastAsia="Times New Roman" w:cs="Times New Roman" w:ascii="Times New Roman" w:hAnsi="Times New Roman"/>
          <w:b/>
          <w:bCs/>
          <w:sz w:val="24"/>
          <w:szCs w:val="24"/>
        </w:rPr>
        <w:t>É Bom Aprender</w:t>
      </w:r>
    </w:p>
    <w:p>
      <w:pPr>
        <w:pStyle w:val="Normal"/>
        <w:spacing w:lineRule="auto" w:line="360" w:before="0" w:after="0"/>
        <w:jc w:val="center"/>
        <w:rPr/>
      </w:pPr>
      <w:r>
        <w:rPr>
          <w:rFonts w:eastAsia="Times New Roman" w:cs="Times New Roman" w:ascii="Times New Roman" w:hAnsi="Times New Roman"/>
          <w:b/>
          <w:bCs/>
          <w:i/>
          <w:iCs/>
          <w:sz w:val="24"/>
          <w:szCs w:val="24"/>
        </w:rPr>
        <w:t>Educação de Jovens e adultos</w:t>
      </w:r>
    </w:p>
    <w:p>
      <w:pPr>
        <w:pStyle w:val="Normal"/>
        <w:spacing w:lineRule="auto" w:line="360" w:before="0" w:after="0"/>
        <w:ind w:left="720" w:right="0" w:hanging="0"/>
        <w:jc w:val="both"/>
        <w:rPr/>
      </w:pPr>
      <w:bookmarkStart w:id="0" w:name="_kmkbpnbjgrm6"/>
      <w:bookmarkEnd w:id="0"/>
      <w:r>
        <w:rPr>
          <w:rFonts w:eastAsia="Times New Roman" w:cs="Times New Roman" w:ascii="Times New Roman" w:hAnsi="Times New Roman"/>
          <w:i w:val="false"/>
          <w:iCs w:val="false"/>
        </w:rPr>
        <w:t xml:space="preserve">SOUZA, C. G.; MENEGHELLO, M.; PASSOS, A.; PINELA, T.; GIARETTA, L. A.; BELLUSCI, S.; SOSSO, J. FTD S.A, São Paulo, 2009. </w:t>
      </w:r>
      <w:r>
        <w:rPr>
          <w:rFonts w:eastAsia="Times New Roman" w:cs="Times New Roman" w:ascii="Times New Roman" w:hAnsi="Times New Roman"/>
          <w:b/>
          <w:bCs/>
          <w:i w:val="false"/>
          <w:iCs w:val="false"/>
        </w:rPr>
        <w:t>Parte da obra</w:t>
      </w:r>
      <w:r>
        <w:rPr>
          <w:rFonts w:eastAsia="Times New Roman" w:cs="Times New Roman" w:ascii="Times New Roman" w:hAnsi="Times New Roman"/>
          <w:i w:val="false"/>
          <w:iCs w:val="false"/>
        </w:rPr>
        <w:t xml:space="preserve">: </w:t>
      </w:r>
      <w:r>
        <w:rPr>
          <w:rFonts w:eastAsia="Times New Roman" w:cs="Times New Roman" w:ascii="Times New Roman" w:hAnsi="Times New Roman"/>
          <w:i w:val="false"/>
          <w:iCs w:val="false"/>
        </w:rPr>
        <w:t>Língua Portuguesa</w:t>
      </w:r>
      <w:r>
        <w:rPr>
          <w:rFonts w:eastAsia="Times New Roman" w:cs="Times New Roman" w:ascii="Times New Roman" w:hAnsi="Times New Roman"/>
          <w:i w:val="false"/>
          <w:iCs w:val="false"/>
        </w:rPr>
        <w:t xml:space="preserve"> p. 8 a 25</w:t>
      </w:r>
    </w:p>
    <w:p>
      <w:pPr>
        <w:pStyle w:val="Normal"/>
        <w:spacing w:lineRule="auto" w:line="360" w:before="0" w:after="0"/>
        <w:ind w:left="720" w:right="0" w:hanging="0"/>
        <w:jc w:val="both"/>
        <w:rPr/>
      </w:pPr>
      <w:r>
        <w:rPr/>
      </w:r>
    </w:p>
    <w:p>
      <w:pPr>
        <w:pStyle w:val="Normal"/>
        <w:spacing w:lineRule="auto" w:line="360" w:before="0" w:after="0"/>
        <w:ind w:left="0" w:right="0" w:firstLine="708"/>
        <w:jc w:val="both"/>
        <w:rPr/>
      </w:pPr>
      <w:r>
        <w:rPr>
          <w:rFonts w:eastAsia="Times New Roman" w:cs="Times New Roman" w:ascii="Times New Roman" w:hAnsi="Times New Roman"/>
          <w:sz w:val="24"/>
          <w:szCs w:val="24"/>
        </w:rPr>
        <w:t xml:space="preserve">Esse livro foi criado para o auxílio na educação de jovens e adultos, ele é composto por seis matérias, são elas: língua portuguesa, matemática, ciências, história, geografia e artes.A parte de língua portuguesa é dividida em seis unidades: </w:t>
      </w:r>
    </w:p>
    <w:p>
      <w:pPr>
        <w:pStyle w:val="Normal"/>
        <w:numPr>
          <w:ilvl w:val="0"/>
          <w:numId w:val="1"/>
        </w:numPr>
        <w:spacing w:lineRule="auto" w:line="360" w:before="0" w:after="0"/>
        <w:ind w:left="720" w:right="0" w:hanging="36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Um país de muitas belezas</w:t>
      </w:r>
    </w:p>
    <w:p>
      <w:pPr>
        <w:pStyle w:val="Normal"/>
        <w:numPr>
          <w:ilvl w:val="0"/>
          <w:numId w:val="1"/>
        </w:numPr>
        <w:spacing w:lineRule="auto" w:line="360" w:before="0" w:after="0"/>
        <w:ind w:left="720" w:right="0" w:hanging="36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Trânsito: respeito e educação</w:t>
      </w:r>
    </w:p>
    <w:p>
      <w:pPr>
        <w:pStyle w:val="Normal"/>
        <w:numPr>
          <w:ilvl w:val="0"/>
          <w:numId w:val="1"/>
        </w:numPr>
        <w:spacing w:lineRule="auto" w:line="360" w:before="0" w:after="0"/>
        <w:ind w:left="720" w:right="0" w:hanging="36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Contos das gentes brasileiras</w:t>
      </w:r>
    </w:p>
    <w:p>
      <w:pPr>
        <w:pStyle w:val="Normal"/>
        <w:numPr>
          <w:ilvl w:val="0"/>
          <w:numId w:val="1"/>
        </w:numPr>
        <w:spacing w:lineRule="auto" w:line="360" w:before="0" w:after="0"/>
        <w:ind w:left="720" w:right="0" w:hanging="36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Integração e valorização</w:t>
      </w:r>
    </w:p>
    <w:p>
      <w:pPr>
        <w:pStyle w:val="Normal"/>
        <w:numPr>
          <w:ilvl w:val="0"/>
          <w:numId w:val="1"/>
        </w:numPr>
        <w:spacing w:lineRule="auto" w:line="360" w:before="0" w:after="0"/>
        <w:ind w:left="720" w:right="0" w:hanging="36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Direito de ser criança</w:t>
      </w:r>
    </w:p>
    <w:p>
      <w:pPr>
        <w:pStyle w:val="Normal"/>
        <w:numPr>
          <w:ilvl w:val="0"/>
          <w:numId w:val="1"/>
        </w:numPr>
        <w:spacing w:lineRule="auto" w:line="360" w:before="0" w:after="0"/>
        <w:ind w:left="720" w:right="0" w:hanging="36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Seres do folclore</w:t>
      </w:r>
    </w:p>
    <w:p>
      <w:pPr>
        <w:pStyle w:val="Normal"/>
        <w:spacing w:lineRule="auto" w:line="360" w:before="0" w:after="0"/>
        <w:ind w:left="0" w:right="0" w:firstLine="708"/>
        <w:jc w:val="both"/>
        <w:rPr/>
      </w:pPr>
      <w:r>
        <w:rPr>
          <w:rFonts w:eastAsia="Times New Roman" w:cs="Times New Roman" w:ascii="Times New Roman" w:hAnsi="Times New Roman"/>
          <w:sz w:val="24"/>
          <w:szCs w:val="24"/>
        </w:rPr>
        <w:t>As unidades um, dois e três são composta por três leituras, e as unidades quatro, cinco e seis são compostas por duas leituras, todas essas leituras estão ligadas com o tema da unidade. Essas leituras são feitas com a integração de imagens e textos, a partir dessas imagens é explorado a leitura, escrita e interpretação, cada leitura apresenta várias imagens, que sempre estão associadas a palavras.</w:t>
      </w:r>
    </w:p>
    <w:p>
      <w:pPr>
        <w:pStyle w:val="Normal"/>
        <w:spacing w:lineRule="auto" w:line="360" w:before="0" w:after="0"/>
        <w:ind w:left="0" w:right="0" w:firstLine="708"/>
        <w:jc w:val="both"/>
        <w:rPr/>
      </w:pPr>
      <w:r>
        <w:rPr>
          <w:rFonts w:eastAsia="Times New Roman" w:cs="Times New Roman" w:ascii="Times New Roman" w:hAnsi="Times New Roman"/>
          <w:sz w:val="24"/>
          <w:szCs w:val="24"/>
        </w:rPr>
        <w:t>Na primeira unidade se fala das beleza do país, as imagens presentes em cada uma das leituras está relacionada com viagens, cidades e pontos turísticos. Como podemos ver a figura 1 representa um exemplo de imagem usada na primeira unidade.</w:t>
      </w:r>
    </w:p>
    <w:p>
      <w:pPr>
        <w:pStyle w:val="Normal"/>
        <w:spacing w:lineRule="auto" w:line="360" w:before="0" w:after="0"/>
        <w:ind w:left="0" w:right="0" w:firstLine="708"/>
        <w:jc w:val="center"/>
        <w:rPr/>
      </w:pPr>
      <w:r>
        <w:rPr/>
        <w:drawing>
          <wp:inline distT="0" distB="0" distL="0" distR="0">
            <wp:extent cx="3592195" cy="2628900"/>
            <wp:effectExtent l="0" t="0" r="0" b="0"/>
            <wp:docPr id="1" name="image1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jpg" descr=""/>
                    <pic:cNvPicPr>
                      <a:picLocks noChangeAspect="1" noChangeArrowheads="1"/>
                    </pic:cNvPicPr>
                  </pic:nvPicPr>
                  <pic:blipFill>
                    <a:blip r:embed="rId2"/>
                    <a:stretch>
                      <a:fillRect/>
                    </a:stretch>
                  </pic:blipFill>
                  <pic:spPr bwMode="auto">
                    <a:xfrm>
                      <a:off x="0" y="0"/>
                      <a:ext cx="3592195" cy="2628900"/>
                    </a:xfrm>
                    <a:prstGeom prst="rect">
                      <a:avLst/>
                    </a:prstGeom>
                  </pic:spPr>
                </pic:pic>
              </a:graphicData>
            </a:graphic>
          </wp:inline>
        </w:drawing>
      </w:r>
    </w:p>
    <w:p>
      <w:pPr>
        <w:pStyle w:val="Normal"/>
        <w:spacing w:lineRule="auto" w:line="360" w:before="0" w:after="0"/>
        <w:ind w:left="0" w:right="0" w:firstLine="708"/>
        <w:jc w:val="center"/>
        <w:rPr/>
      </w:pPr>
      <w:r>
        <w:rPr>
          <w:rFonts w:eastAsia="Times New Roman" w:cs="Times New Roman" w:ascii="Times New Roman" w:hAnsi="Times New Roman"/>
          <w:b/>
          <w:bCs/>
          <w:sz w:val="20"/>
          <w:szCs w:val="20"/>
        </w:rPr>
        <w:t>Figura 1:</w:t>
      </w:r>
      <w:r>
        <w:rPr>
          <w:rFonts w:eastAsia="Times New Roman" w:cs="Times New Roman" w:ascii="Times New Roman" w:hAnsi="Times New Roman"/>
          <w:sz w:val="20"/>
          <w:szCs w:val="20"/>
        </w:rPr>
        <w:t xml:space="preserve"> Passagem de ônibus.</w:t>
      </w:r>
    </w:p>
    <w:p>
      <w:pPr>
        <w:pStyle w:val="Normal"/>
        <w:spacing w:lineRule="auto" w:line="360" w:before="0" w:after="0"/>
        <w:ind w:left="0" w:right="0" w:firstLine="708"/>
        <w:jc w:val="both"/>
        <w:rPr/>
      </w:pPr>
      <w:r>
        <w:rPr/>
      </w:r>
    </w:p>
    <w:p>
      <w:pPr>
        <w:pStyle w:val="Normal"/>
        <w:spacing w:lineRule="auto" w:line="360" w:before="0" w:after="0"/>
        <w:ind w:left="0" w:right="0" w:firstLine="708"/>
        <w:jc w:val="both"/>
        <w:rPr/>
      </w:pPr>
      <w:r>
        <w:rPr>
          <w:rFonts w:eastAsia="Times New Roman" w:cs="Times New Roman" w:ascii="Times New Roman" w:hAnsi="Times New Roman"/>
          <w:sz w:val="24"/>
          <w:szCs w:val="24"/>
        </w:rPr>
        <w:t xml:space="preserve">A primeira unidade apresenta algumas subseções que facilitam a exploração das imagens trabalhadas, são elas: </w:t>
      </w:r>
      <w:r>
        <w:rPr>
          <w:rFonts w:eastAsia="Times New Roman" w:cs="Times New Roman" w:ascii="Times New Roman" w:hAnsi="Times New Roman"/>
          <w:b w:val="false"/>
          <w:bCs w:val="false"/>
          <w:i/>
          <w:iCs/>
          <w:sz w:val="24"/>
          <w:szCs w:val="24"/>
        </w:rPr>
        <w:t>produção escrita, descobrindo a escrita e produção oral.</w:t>
      </w:r>
    </w:p>
    <w:p>
      <w:pPr>
        <w:pStyle w:val="Normal"/>
        <w:spacing w:lineRule="auto" w:line="360" w:before="0" w:after="0"/>
        <w:ind w:left="0" w:right="0" w:firstLine="708"/>
        <w:jc w:val="both"/>
        <w:rPr/>
      </w:pPr>
      <w:r>
        <w:rPr>
          <w:rFonts w:eastAsia="Times New Roman" w:cs="Times New Roman" w:ascii="Times New Roman" w:hAnsi="Times New Roman"/>
          <w:sz w:val="24"/>
          <w:szCs w:val="24"/>
        </w:rPr>
        <w:t>Na segunda unidade se fala da educação e respeito no trânsito, nesta unidade é utilizado folder de campanhas de trânsito, textos mais longos para interpretação e imagens de placas de trânsito. A figura 2 representa um exemplo de imagem para leitura na segunda unidade.</w:t>
      </w:r>
    </w:p>
    <w:p>
      <w:pPr>
        <w:pStyle w:val="Normal"/>
        <w:spacing w:lineRule="auto" w:line="360" w:before="0" w:after="0"/>
        <w:ind w:left="0" w:right="0" w:firstLine="708"/>
        <w:jc w:val="center"/>
        <w:rPr/>
      </w:pPr>
      <w:r>
        <w:rPr/>
        <w:drawing>
          <wp:inline distT="0" distB="0" distL="0" distR="0">
            <wp:extent cx="3258820" cy="4806950"/>
            <wp:effectExtent l="0" t="0" r="0" b="0"/>
            <wp:docPr id="2" name="image09.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9.jpg" descr=""/>
                    <pic:cNvPicPr>
                      <a:picLocks noChangeAspect="1" noChangeArrowheads="1"/>
                    </pic:cNvPicPr>
                  </pic:nvPicPr>
                  <pic:blipFill>
                    <a:blip r:embed="rId3"/>
                    <a:stretch>
                      <a:fillRect/>
                    </a:stretch>
                  </pic:blipFill>
                  <pic:spPr bwMode="auto">
                    <a:xfrm>
                      <a:off x="0" y="0"/>
                      <a:ext cx="3258820" cy="4806950"/>
                    </a:xfrm>
                    <a:prstGeom prst="rect">
                      <a:avLst/>
                    </a:prstGeom>
                  </pic:spPr>
                </pic:pic>
              </a:graphicData>
            </a:graphic>
          </wp:inline>
        </w:drawing>
      </w:r>
    </w:p>
    <w:p>
      <w:pPr>
        <w:pStyle w:val="Normal"/>
        <w:spacing w:lineRule="auto" w:line="360" w:before="0" w:after="0"/>
        <w:ind w:left="0" w:right="0" w:firstLine="708"/>
        <w:jc w:val="center"/>
        <w:rPr/>
      </w:pPr>
      <w:r>
        <w:rPr>
          <w:rFonts w:eastAsia="Times New Roman" w:cs="Times New Roman" w:ascii="Times New Roman" w:hAnsi="Times New Roman"/>
          <w:b/>
          <w:bCs/>
          <w:sz w:val="24"/>
          <w:szCs w:val="24"/>
        </w:rPr>
        <w:t>Figura 2:</w:t>
      </w:r>
      <w:r>
        <w:rPr>
          <w:rFonts w:eastAsia="Times New Roman" w:cs="Times New Roman" w:ascii="Times New Roman" w:hAnsi="Times New Roman"/>
          <w:sz w:val="24"/>
          <w:szCs w:val="24"/>
        </w:rPr>
        <w:t xml:space="preserve"> Cartaz de campanha de trânsito.</w:t>
      </w:r>
    </w:p>
    <w:p>
      <w:pPr>
        <w:pStyle w:val="Normal"/>
        <w:spacing w:lineRule="auto" w:line="360" w:before="0" w:after="0"/>
        <w:ind w:left="0" w:right="0" w:firstLine="708"/>
        <w:jc w:val="both"/>
        <w:rPr/>
      </w:pPr>
      <w:r>
        <w:rPr>
          <w:rFonts w:eastAsia="Times New Roman" w:cs="Times New Roman" w:ascii="Times New Roman" w:hAnsi="Times New Roman"/>
          <w:sz w:val="24"/>
          <w:szCs w:val="24"/>
        </w:rPr>
        <w:t xml:space="preserve">A segunda unidade apresenta algumas subseções que facilitam a exploração das imagens trabalhadas, são elas: </w:t>
      </w:r>
      <w:r>
        <w:rPr>
          <w:rFonts w:eastAsia="Times New Roman" w:cs="Times New Roman" w:ascii="Times New Roman" w:hAnsi="Times New Roman"/>
          <w:i/>
          <w:iCs/>
          <w:sz w:val="24"/>
          <w:szCs w:val="24"/>
        </w:rPr>
        <w:t>produção escrita, produção oral, refletindo sobre a língua e descobrindo a escrita.</w:t>
      </w:r>
    </w:p>
    <w:p>
      <w:pPr>
        <w:pStyle w:val="Normal"/>
        <w:spacing w:lineRule="auto" w:line="360" w:before="0" w:after="0"/>
        <w:ind w:left="0" w:right="0" w:firstLine="708"/>
        <w:jc w:val="both"/>
        <w:rPr/>
      </w:pPr>
      <w:r>
        <w:rPr>
          <w:rFonts w:eastAsia="Times New Roman" w:cs="Times New Roman" w:ascii="Times New Roman" w:hAnsi="Times New Roman"/>
          <w:sz w:val="24"/>
          <w:szCs w:val="24"/>
        </w:rPr>
        <w:t>Na terceira unidade se fala dos contos das gentes brasileiras, nessa unidade é feito a integração das imagens com histórias populares, algumas delas conhecidas por grande parte da população, as imagens dessas leituras são num estilo desenhado. A figura 3 representa um exemplo de imagem para leitura na terceira unidade.</w:t>
      </w:r>
    </w:p>
    <w:p>
      <w:pPr>
        <w:pStyle w:val="Normal"/>
        <w:spacing w:lineRule="auto" w:line="360" w:before="0" w:after="0"/>
        <w:ind w:left="0" w:right="0" w:firstLine="708"/>
        <w:jc w:val="center"/>
        <w:rPr/>
      </w:pPr>
      <w:r>
        <w:rPr/>
        <w:drawing>
          <wp:inline distT="0" distB="0" distL="0" distR="0">
            <wp:extent cx="3906520" cy="3892550"/>
            <wp:effectExtent l="0" t="0" r="0" b="0"/>
            <wp:docPr id="3" name="image0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5.jpg" descr=""/>
                    <pic:cNvPicPr>
                      <a:picLocks noChangeAspect="1" noChangeArrowheads="1"/>
                    </pic:cNvPicPr>
                  </pic:nvPicPr>
                  <pic:blipFill>
                    <a:blip r:embed="rId4"/>
                    <a:stretch>
                      <a:fillRect/>
                    </a:stretch>
                  </pic:blipFill>
                  <pic:spPr bwMode="auto">
                    <a:xfrm>
                      <a:off x="0" y="0"/>
                      <a:ext cx="3906520" cy="3892550"/>
                    </a:xfrm>
                    <a:prstGeom prst="rect">
                      <a:avLst/>
                    </a:prstGeom>
                  </pic:spPr>
                </pic:pic>
              </a:graphicData>
            </a:graphic>
          </wp:inline>
        </w:drawing>
      </w:r>
    </w:p>
    <w:p>
      <w:pPr>
        <w:pStyle w:val="Normal"/>
        <w:spacing w:lineRule="auto" w:line="360" w:before="0" w:after="0"/>
        <w:ind w:left="0" w:right="0" w:firstLine="708"/>
        <w:jc w:val="center"/>
        <w:rPr/>
      </w:pPr>
      <w:r>
        <w:rPr>
          <w:rFonts w:eastAsia="Times New Roman" w:cs="Times New Roman" w:ascii="Times New Roman" w:hAnsi="Times New Roman"/>
          <w:b/>
          <w:bCs/>
          <w:sz w:val="24"/>
          <w:szCs w:val="24"/>
        </w:rPr>
        <w:t xml:space="preserve">Figura 3: </w:t>
      </w:r>
      <w:r>
        <w:rPr>
          <w:rFonts w:eastAsia="Times New Roman" w:cs="Times New Roman" w:ascii="Times New Roman" w:hAnsi="Times New Roman"/>
          <w:sz w:val="24"/>
          <w:szCs w:val="24"/>
        </w:rPr>
        <w:t>Parte de um conto popular</w:t>
      </w:r>
    </w:p>
    <w:p>
      <w:pPr>
        <w:pStyle w:val="Normal"/>
        <w:spacing w:lineRule="auto" w:line="360" w:before="0" w:after="0"/>
        <w:ind w:left="0" w:right="0" w:firstLine="708"/>
        <w:jc w:val="both"/>
        <w:rPr/>
      </w:pPr>
      <w:r>
        <w:rPr>
          <w:rFonts w:eastAsia="Times New Roman" w:cs="Times New Roman" w:ascii="Times New Roman" w:hAnsi="Times New Roman"/>
          <w:sz w:val="24"/>
          <w:szCs w:val="24"/>
        </w:rPr>
        <w:t xml:space="preserve">A terceira unidade apresenta algumas subseções que facilitam a exploração das imagens trabalhadas, são elas: </w:t>
      </w:r>
      <w:r>
        <w:rPr>
          <w:rFonts w:eastAsia="Times New Roman" w:cs="Times New Roman" w:ascii="Times New Roman" w:hAnsi="Times New Roman"/>
          <w:i/>
          <w:iCs/>
          <w:sz w:val="24"/>
          <w:szCs w:val="24"/>
        </w:rPr>
        <w:t>refletindo sobre a língua , produção oral e escrita, e descobrindo a escrita.</w:t>
      </w:r>
    </w:p>
    <w:p>
      <w:pPr>
        <w:pStyle w:val="Normal"/>
        <w:spacing w:lineRule="auto" w:line="360" w:before="0" w:after="0"/>
        <w:ind w:left="0" w:right="0" w:firstLine="708"/>
        <w:jc w:val="both"/>
        <w:rPr/>
      </w:pPr>
      <w:r>
        <w:rPr>
          <w:rFonts w:eastAsia="Times New Roman" w:cs="Times New Roman" w:ascii="Times New Roman" w:hAnsi="Times New Roman"/>
          <w:sz w:val="24"/>
          <w:szCs w:val="24"/>
        </w:rPr>
        <w:t>Na quarta unidade se fala de integração e valores, essa unidade enfoca no respeito às diferenças, na inclusão de pessoas com deficiências, as imagens das leituras dessa unidade são feitas usando pessoas com deficiência físicas, além de usar personagens populares como é o caso do Saci. A figura 4 representa um exemplo de imagem para leitura na quarta unidade.</w:t>
      </w:r>
    </w:p>
    <w:p>
      <w:pPr>
        <w:pStyle w:val="Normal"/>
        <w:spacing w:lineRule="auto" w:line="360" w:before="0" w:after="0"/>
        <w:ind w:left="0" w:right="0" w:firstLine="708"/>
        <w:jc w:val="center"/>
        <w:rPr/>
      </w:pPr>
      <w:r>
        <w:rPr/>
        <w:drawing>
          <wp:inline distT="0" distB="0" distL="0" distR="0">
            <wp:extent cx="3268345" cy="4228465"/>
            <wp:effectExtent l="0" t="0" r="0" b="0"/>
            <wp:docPr id="4" name="image1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jpg" descr=""/>
                    <pic:cNvPicPr>
                      <a:picLocks noChangeAspect="1" noChangeArrowheads="1"/>
                    </pic:cNvPicPr>
                  </pic:nvPicPr>
                  <pic:blipFill>
                    <a:blip r:embed="rId5"/>
                    <a:stretch>
                      <a:fillRect/>
                    </a:stretch>
                  </pic:blipFill>
                  <pic:spPr bwMode="auto">
                    <a:xfrm>
                      <a:off x="0" y="0"/>
                      <a:ext cx="3268345" cy="4228465"/>
                    </a:xfrm>
                    <a:prstGeom prst="rect">
                      <a:avLst/>
                    </a:prstGeom>
                  </pic:spPr>
                </pic:pic>
              </a:graphicData>
            </a:graphic>
          </wp:inline>
        </w:drawing>
      </w:r>
    </w:p>
    <w:p>
      <w:pPr>
        <w:pStyle w:val="Normal"/>
        <w:spacing w:lineRule="auto" w:line="360" w:before="0" w:after="0"/>
        <w:ind w:left="0" w:right="0" w:firstLine="708"/>
        <w:jc w:val="center"/>
        <w:rPr/>
      </w:pPr>
      <w:r>
        <w:rPr>
          <w:rFonts w:eastAsia="Times New Roman" w:cs="Times New Roman" w:ascii="Times New Roman" w:hAnsi="Times New Roman"/>
          <w:b/>
          <w:bCs/>
          <w:sz w:val="24"/>
          <w:szCs w:val="24"/>
        </w:rPr>
        <w:t>Figura 4:</w:t>
      </w:r>
      <w:r>
        <w:rPr>
          <w:rFonts w:eastAsia="Times New Roman" w:cs="Times New Roman" w:ascii="Times New Roman" w:hAnsi="Times New Roman"/>
          <w:sz w:val="24"/>
          <w:szCs w:val="24"/>
        </w:rPr>
        <w:t xml:space="preserve"> História do Saci.</w:t>
      </w:r>
    </w:p>
    <w:p>
      <w:pPr>
        <w:pStyle w:val="Normal"/>
        <w:spacing w:lineRule="auto" w:line="360" w:before="0" w:after="0"/>
        <w:ind w:left="0" w:right="0" w:firstLine="708"/>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A quarta unidade apresenta algumas subseções que facilitam a exploração das imagens trabalhadas, são elas: </w:t>
      </w:r>
      <w:r>
        <w:rPr>
          <w:rFonts w:eastAsia="Times New Roman" w:cs="Times New Roman" w:ascii="Times New Roman" w:hAnsi="Times New Roman"/>
          <w:i/>
          <w:iCs/>
          <w:sz w:val="24"/>
          <w:szCs w:val="24"/>
        </w:rPr>
        <w:t>produção oral , refletindo sobre a língua, descobrindo a escrita e produção escrita.</w:t>
      </w:r>
    </w:p>
    <w:p>
      <w:pPr>
        <w:pStyle w:val="Normal"/>
        <w:spacing w:lineRule="auto" w:line="360" w:before="0" w:after="0"/>
        <w:ind w:left="0" w:right="0" w:firstLine="708"/>
        <w:jc w:val="both"/>
        <w:rPr/>
      </w:pPr>
      <w:r>
        <w:rPr>
          <w:rFonts w:eastAsia="Times New Roman" w:cs="Times New Roman" w:ascii="Times New Roman" w:hAnsi="Times New Roman"/>
          <w:sz w:val="24"/>
          <w:szCs w:val="24"/>
        </w:rPr>
        <w:t>Na quinta unidade se fala do direito de ser criança, essa unidade contém dois contexto sobre a infância das crianças, na primeira leitura são usadas imagens e texto que falam das crianças brincando e o quanto isso é importe para o seus dessas crianças, na segunda leitura é feita com textos e imagens que retratam a exploração do trabalho infantil. A figura 5 representa um exemplo de imagem para leitura na quinta unidade.</w:t>
      </w:r>
    </w:p>
    <w:p>
      <w:pPr>
        <w:pStyle w:val="Normal"/>
        <w:spacing w:lineRule="auto" w:line="360" w:before="0" w:after="0"/>
        <w:ind w:left="0" w:right="0" w:firstLine="708"/>
        <w:jc w:val="center"/>
        <w:rPr/>
      </w:pPr>
      <w:r>
        <w:rPr/>
        <w:drawing>
          <wp:inline distT="0" distB="0" distL="0" distR="0">
            <wp:extent cx="4138930" cy="5248275"/>
            <wp:effectExtent l="0" t="0" r="0" b="0"/>
            <wp:docPr id="5" name="image0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6.jpg" descr=""/>
                    <pic:cNvPicPr>
                      <a:picLocks noChangeAspect="1" noChangeArrowheads="1"/>
                    </pic:cNvPicPr>
                  </pic:nvPicPr>
                  <pic:blipFill>
                    <a:blip r:embed="rId6"/>
                    <a:stretch>
                      <a:fillRect/>
                    </a:stretch>
                  </pic:blipFill>
                  <pic:spPr bwMode="auto">
                    <a:xfrm>
                      <a:off x="0" y="0"/>
                      <a:ext cx="4138930" cy="5248275"/>
                    </a:xfrm>
                    <a:prstGeom prst="rect">
                      <a:avLst/>
                    </a:prstGeom>
                  </pic:spPr>
                </pic:pic>
              </a:graphicData>
            </a:graphic>
          </wp:inline>
        </w:drawing>
      </w:r>
    </w:p>
    <w:p>
      <w:pPr>
        <w:pStyle w:val="Normal"/>
        <w:spacing w:lineRule="auto" w:line="360" w:before="0" w:after="0"/>
        <w:ind w:left="0" w:right="0" w:firstLine="708"/>
        <w:jc w:val="center"/>
        <w:rPr/>
      </w:pPr>
      <w:r>
        <w:rPr>
          <w:rFonts w:eastAsia="Times New Roman" w:cs="Times New Roman" w:ascii="Times New Roman" w:hAnsi="Times New Roman"/>
          <w:b/>
          <w:bCs/>
          <w:sz w:val="24"/>
          <w:szCs w:val="24"/>
        </w:rPr>
        <w:t>Figura 5:</w:t>
      </w:r>
      <w:r>
        <w:rPr>
          <w:rFonts w:eastAsia="Times New Roman" w:cs="Times New Roman" w:ascii="Times New Roman" w:hAnsi="Times New Roman"/>
          <w:sz w:val="24"/>
          <w:szCs w:val="24"/>
        </w:rPr>
        <w:t xml:space="preserve"> Poema sobre trabalho infantil.</w:t>
      </w:r>
    </w:p>
    <w:p>
      <w:pPr>
        <w:pStyle w:val="Normal"/>
        <w:spacing w:lineRule="auto" w:line="360" w:before="0" w:after="0"/>
        <w:ind w:left="0" w:right="0" w:firstLine="708"/>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A quinta unidade apresenta algumas subseções que facilitam a exploração das imagens trabalhadas, são elas: </w:t>
      </w:r>
      <w:r>
        <w:rPr>
          <w:rFonts w:eastAsia="Times New Roman" w:cs="Times New Roman" w:ascii="Times New Roman" w:hAnsi="Times New Roman"/>
          <w:i/>
          <w:iCs/>
          <w:sz w:val="24"/>
          <w:szCs w:val="24"/>
        </w:rPr>
        <w:t>refletindo sobre a língua, produção escrita, produção oral e descobrindo a escrita.</w:t>
      </w:r>
    </w:p>
    <w:p>
      <w:pPr>
        <w:pStyle w:val="Normal"/>
        <w:spacing w:lineRule="auto" w:line="360" w:before="0" w:after="0"/>
        <w:ind w:left="0" w:right="0" w:firstLine="708"/>
        <w:jc w:val="both"/>
        <w:rPr/>
      </w:pPr>
      <w:r>
        <w:rPr>
          <w:rFonts w:eastAsia="Times New Roman" w:cs="Times New Roman" w:ascii="Times New Roman" w:hAnsi="Times New Roman"/>
          <w:sz w:val="24"/>
          <w:szCs w:val="24"/>
        </w:rPr>
        <w:t>Na sexta unidade se fala dos seres do folclore, essa unidade usa em seus texto e imagens, a mula sem cabeça, o curupira, saci, lobisomem, os quais são personagens muito conhecidos do folclores brasileiro. A figura 6 representa um exemplo de imagem para leitura na sexta unidade.</w:t>
      </w:r>
    </w:p>
    <w:p>
      <w:pPr>
        <w:pStyle w:val="Normal"/>
        <w:spacing w:lineRule="auto" w:line="360" w:before="0" w:after="0"/>
        <w:ind w:left="0" w:right="0" w:firstLine="708"/>
        <w:jc w:val="center"/>
        <w:rPr/>
      </w:pPr>
      <w:r>
        <w:rPr/>
        <w:drawing>
          <wp:inline distT="0" distB="0" distL="0" distR="0">
            <wp:extent cx="3871595" cy="4848225"/>
            <wp:effectExtent l="0" t="0" r="0" b="0"/>
            <wp:docPr id="6" name="image0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8.jpg" descr=""/>
                    <pic:cNvPicPr>
                      <a:picLocks noChangeAspect="1" noChangeArrowheads="1"/>
                    </pic:cNvPicPr>
                  </pic:nvPicPr>
                  <pic:blipFill>
                    <a:blip r:embed="rId7"/>
                    <a:stretch>
                      <a:fillRect/>
                    </a:stretch>
                  </pic:blipFill>
                  <pic:spPr bwMode="auto">
                    <a:xfrm>
                      <a:off x="0" y="0"/>
                      <a:ext cx="3871595" cy="4848225"/>
                    </a:xfrm>
                    <a:prstGeom prst="rect">
                      <a:avLst/>
                    </a:prstGeom>
                  </pic:spPr>
                </pic:pic>
              </a:graphicData>
            </a:graphic>
          </wp:inline>
        </w:drawing>
      </w:r>
    </w:p>
    <w:p>
      <w:pPr>
        <w:pStyle w:val="Normal"/>
        <w:spacing w:lineRule="auto" w:line="360" w:before="0" w:after="0"/>
        <w:ind w:left="0" w:right="0" w:firstLine="708"/>
        <w:jc w:val="center"/>
        <w:rPr/>
      </w:pPr>
      <w:r>
        <w:rPr>
          <w:rFonts w:eastAsia="Times New Roman" w:cs="Times New Roman" w:ascii="Times New Roman" w:hAnsi="Times New Roman"/>
          <w:b/>
          <w:bCs/>
          <w:sz w:val="24"/>
          <w:szCs w:val="24"/>
        </w:rPr>
        <w:t>Figura 6:</w:t>
      </w:r>
      <w:r>
        <w:rPr>
          <w:rFonts w:eastAsia="Times New Roman" w:cs="Times New Roman" w:ascii="Times New Roman" w:hAnsi="Times New Roman"/>
          <w:sz w:val="24"/>
          <w:szCs w:val="24"/>
        </w:rPr>
        <w:t xml:space="preserve"> História do lobisomem.</w:t>
      </w:r>
    </w:p>
    <w:p>
      <w:pPr>
        <w:pStyle w:val="Normal"/>
        <w:spacing w:lineRule="auto" w:line="360" w:before="0" w:after="0"/>
        <w:ind w:left="0" w:right="0" w:firstLine="708"/>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A sexta unidade apresenta algumas subseções que facilitam a exploração das imagens trabalhadas, são elas: </w:t>
      </w:r>
      <w:r>
        <w:rPr>
          <w:rFonts w:eastAsia="Times New Roman" w:cs="Times New Roman" w:ascii="Times New Roman" w:hAnsi="Times New Roman"/>
          <w:i/>
          <w:iCs/>
          <w:sz w:val="24"/>
          <w:szCs w:val="24"/>
        </w:rPr>
        <w:t>produção oral, refletindo sobre a língua, produção escrita e descobrindo a escrita.</w:t>
      </w:r>
    </w:p>
    <w:p>
      <w:pPr>
        <w:pStyle w:val="Normal"/>
        <w:spacing w:lineRule="auto" w:line="360" w:before="0" w:after="0"/>
        <w:ind w:left="0" w:right="0" w:firstLine="708"/>
        <w:jc w:val="both"/>
        <w:rPr/>
      </w:pPr>
      <w:r>
        <w:rPr>
          <w:rFonts w:eastAsia="Times New Roman" w:cs="Times New Roman" w:ascii="Times New Roman" w:hAnsi="Times New Roman"/>
          <w:sz w:val="24"/>
          <w:szCs w:val="24"/>
        </w:rPr>
        <w:t>Todas as matérias do livro são divididas em unidades, nelas é utilizado as imagens junto com textos, felicitando a interpretação das atividade e o auxílio na resolução das mesmas.</w:t>
      </w:r>
    </w:p>
    <w:sectPr>
      <w:type w:val="nextPage"/>
      <w:pgSz w:w="11906" w:h="16838"/>
      <w:pgMar w:left="1701" w:right="1701" w:header="0" w:top="1417" w:footer="0" w:bottom="1417"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pt-BR" w:eastAsia="zh-CN" w:bidi="hi-IN"/>
      </w:rPr>
    </w:rPrDefault>
    <w:pPrDefault>
      <w:pPr/>
    </w:pPrDefault>
  </w:docDefaults>
  <w:style w:type="paragraph" w:styleId="Normal" w:default="1">
    <w:name w:val="Normal"/>
    <w:qFormat/>
    <w:pPr>
      <w:keepNext/>
      <w:keepLines w:val="false"/>
      <w:widowControl/>
      <w:bidi w:val="0"/>
      <w:spacing w:lineRule="auto" w:line="259" w:before="0" w:after="16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1">
    <w:name w:val="Heading 1"/>
    <w:basedOn w:val="Normal"/>
    <w:next w:val="Normal"/>
    <w:qFormat/>
    <w:pPr>
      <w:keepNext/>
      <w:keepLines/>
      <w:spacing w:lineRule="auto" w:line="240" w:before="480" w:after="120"/>
      <w:contextualSpacing/>
    </w:pPr>
    <w:rPr>
      <w:b/>
      <w:sz w:val="48"/>
      <w:szCs w:val="48"/>
    </w:rPr>
  </w:style>
  <w:style w:type="paragraph" w:styleId="Ttulo2">
    <w:name w:val="Heading 2"/>
    <w:basedOn w:val="Normal"/>
    <w:next w:val="Normal"/>
    <w:qFormat/>
    <w:pPr>
      <w:keepNext/>
      <w:keepLines/>
      <w:spacing w:lineRule="auto" w:line="240" w:before="360" w:after="80"/>
      <w:contextualSpacing/>
    </w:pPr>
    <w:rPr>
      <w:b/>
      <w:sz w:val="36"/>
      <w:szCs w:val="36"/>
    </w:rPr>
  </w:style>
  <w:style w:type="paragraph" w:styleId="Ttulo3">
    <w:name w:val="Heading 3"/>
    <w:basedOn w:val="Normal"/>
    <w:next w:val="Normal"/>
    <w:qFormat/>
    <w:pPr>
      <w:keepNext/>
      <w:keepLines/>
      <w:spacing w:lineRule="auto" w:line="240" w:before="280" w:after="80"/>
      <w:contextualSpacing/>
    </w:pPr>
    <w:rPr>
      <w:b/>
      <w:sz w:val="28"/>
      <w:szCs w:val="28"/>
    </w:rPr>
  </w:style>
  <w:style w:type="paragraph" w:styleId="Ttulo4">
    <w:name w:val="Heading 4"/>
    <w:basedOn w:val="Normal"/>
    <w:next w:val="Normal"/>
    <w:qFormat/>
    <w:pPr>
      <w:keepNext/>
      <w:keepLines/>
      <w:spacing w:lineRule="auto" w:line="240" w:before="240" w:after="40"/>
      <w:contextualSpacing/>
    </w:pPr>
    <w:rPr>
      <w:b/>
      <w:sz w:val="24"/>
      <w:szCs w:val="24"/>
    </w:rPr>
  </w:style>
  <w:style w:type="paragraph" w:styleId="Ttulo5">
    <w:name w:val="Heading 5"/>
    <w:basedOn w:val="Normal"/>
    <w:next w:val="Normal"/>
    <w:qFormat/>
    <w:pPr>
      <w:keepNext/>
      <w:keepLines/>
      <w:spacing w:lineRule="auto" w:line="240" w:before="220" w:after="40"/>
      <w:contextualSpacing/>
    </w:pPr>
    <w:rPr>
      <w:b/>
      <w:sz w:val="22"/>
      <w:szCs w:val="22"/>
    </w:rPr>
  </w:style>
  <w:style w:type="paragraph" w:styleId="Ttulo6">
    <w:name w:val="Heading 6"/>
    <w:basedOn w:val="Normal"/>
    <w:next w:val="Normal"/>
    <w:qFormat/>
    <w:pPr>
      <w:keepNext/>
      <w:keepLines/>
      <w:spacing w:lineRule="auto" w:line="240" w:before="200" w:after="40"/>
      <w:contextualSpacing/>
    </w:pPr>
    <w:rPr>
      <w:b/>
      <w:sz w:val="20"/>
      <w:szCs w:val="20"/>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dodocumento">
    <w:name w:val="Title"/>
    <w:basedOn w:val="Normal"/>
    <w:next w:val="Normal"/>
    <w:qFormat/>
    <w:pPr>
      <w:keepNext/>
      <w:keepLines/>
      <w:spacing w:lineRule="auto" w:line="240" w:before="480" w:after="120"/>
      <w:contextualSpacing/>
    </w:pPr>
    <w:rPr>
      <w:b/>
      <w:sz w:val="72"/>
      <w:szCs w:val="72"/>
    </w:rPr>
  </w:style>
  <w:style w:type="paragraph" w:styleId="Subttulo">
    <w:name w:val="Subtitle"/>
    <w:basedOn w:val="Normal"/>
    <w:next w:val="Normal"/>
    <w:qFormat/>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Normal Table"/>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LibreOffice/5.1.4.2$Linux_X86_64 LibreOffice_project/10m0$Build-2</Application>
  <Pages>6</Pages>
  <Words>708</Words>
  <Characters>3714</Characters>
  <CharactersWithSpaces>4390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2016-10-24T17:09:11Z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