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2439035</wp:posOffset>
            </wp:positionH>
            <wp:positionV relativeFrom="paragraph">
              <wp:posOffset>-420368</wp:posOffset>
            </wp:positionV>
            <wp:extent cx="798195" cy="919480"/>
            <wp:effectExtent b="0" l="0" r="0" t="0"/>
            <wp:wrapNone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8195" cy="919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UNIVERSIDADE FEDERAL RURAL DE PERNAMBUCO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PRÓ-REITORIA DE PESQUISA E PÓS-GRADUAÇÃO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 INSTITUCIONAL DE BOLSAS DE INICIAÇÃO CIENTÍFICA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PIBIC ( X )   PIC  (    )   PIBIC-EM  ( 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Alfabetização e letramentos digitais - desenvolvimento de software aplicativo para plataforma web para alfabetização na EJA.</w:t>
      </w:r>
    </w:p>
    <w:p w:rsidR="00000000" w:rsidDel="00000000" w:rsidP="00000000" w:rsidRDefault="00000000" w:rsidRPr="00000000">
      <w:pPr>
        <w:widowControl w:val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cc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cccccc" w:val="clear"/>
          <w:vertAlign w:val="baseline"/>
          <w:rtl w:val="0"/>
        </w:rPr>
        <w:t xml:space="preserve">PLANO DE TRABALHO DO CANDIDATO</w:t>
      </w:r>
    </w:p>
    <w:p w:rsidR="00000000" w:rsidDel="00000000" w:rsidP="00000000" w:rsidRDefault="00000000" w:rsidRPr="00000000">
      <w:pPr>
        <w:widowControl w:val="0"/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Título do Projeto: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Alfabetização e letramentos digitais: desenvolvimento de softwares aplicativos para plataforma web e para dispositivos móveis.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Título do Plano de Trabalho: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60" w:lineRule="auto"/>
        <w:contextualSpacing w:val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Objetivos: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Desenvolver aplicativo para plataforma web para alfabetização na EJA (atividades pedagógicas de alfabetização de adultos, com exercícios), avaliando resultados em comparação com turmas que não usarão o recurso digital;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Metodologia: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6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Os procedimentos do Design de Interação (ROGERS, SHARP &amp; PREECE, 2013) serão utilizados para a elaboração de softwares aplicativos em educação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: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Rule="auto"/>
        <w:ind w:left="72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estabelecer requisitos,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Rule="auto"/>
        <w:ind w:left="72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criar alternativas de design,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Rule="auto"/>
        <w:ind w:left="72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prototipar e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Rule="auto"/>
        <w:ind w:left="72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avaliar.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76" w:lineRule="auto"/>
        <w:contextualSpacing w:val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Associado a este design metodológico incluímos a perspectiva de Primo (2008) e Barbosa (2010) para uma apreciação dos aspectos de Interação Humano-Computador.</w:t>
      </w:r>
    </w:p>
    <w:p w:rsidR="00000000" w:rsidDel="00000000" w:rsidP="00000000" w:rsidRDefault="00000000" w:rsidRPr="00000000">
      <w:pPr>
        <w:spacing w:after="240" w:line="276" w:lineRule="auto"/>
        <w:contextualSpacing w:val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Essa pesquisa está referenciada nos pressupostos metodológicos qualitativos baseados em Minayo (1994, p.25-26) que estabelece ser a pesquisa “ um labor artesanal, que se não prescinde da criatividade, se realiza fundamentalmente por uma linguagem fundada em conceitos proposições, métodos e técnicas(...)” formando etapas naquilo que ela denomina de 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ciclo de pesquisa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line="276" w:lineRule="auto"/>
        <w:ind w:left="1065" w:hanging="705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Fase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exploratória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(questionamentos, identificação do objeto, pressupostos teóricos, escolha de campo e de metodologia);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line="276" w:lineRule="auto"/>
        <w:ind w:left="1065" w:hanging="705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Trabalho de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campo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(recorte empírico da construção teórica através de observações, entrevistas, levantamento de material documental bibliográfica etc.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line="276" w:lineRule="auto"/>
        <w:ind w:left="1065" w:hanging="705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Tratamento do material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(análise de dados)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Fase Exploratória de software aplicativo para plataforma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Para essa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fase exploratória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inicial será utilizada a etnografia virtual (HINE, 2000) a fim de localizar, identificar e selecionar os ambientes web que apresentam propostas didático-pedagógicas. A análise de dados permitirá criar as categorias identificadas desses softwares, a fim de eliciar a criação de uma plataforma web voltada para os(as) estudantes da modalidade de Educação de Jovens e Adultos (EJA).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 etnografia também será realizada na PlayStore (loja virtual do Google) e em repositórios de softwares livres (F-Droid, AOpenSource) para verificar aplicativos disponíveis voltados para as práticas de alfabetização. A etnografia virtual também será realizada para localizara aplicativos de softwares abertos que oferecem a possibilidade de práticas de alfabetização em dispositivos móveis. A partir dessa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fase exploratória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será possível realizar a construção de prototipagem no Sistema Android de aplicativos com as mesmas funcionalidades, acrescentando novas performances às já existentes ou criando inovações.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Inicialmente investigou-se o projeto PALMA, observando-se as situações didáticas contidas nos aplicativos apresentam atividades de aprendizagens que partem de palavras do cotidiano, a partir das quais se promove o ensino de letras, sílabas simples e complexas, com sons abertos e fechados, e palavras organizadas em categorias. Essas atividades são seguidas de exercícios de fixação para cada um dos conteúdos apresentados num processo que vai do mais simples ao mais complexo, estimulando a reflexão do aluno sobre a utilização da língua.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Ao final de cada conjunto de módulos, é disponibilizado um jogo como atividade integradora, cujo objetivo está em verificar o quanto o aluno é capaz de lidar com os conteúdos aprendidos.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Ao final dos módulos de letras, sílabas simples e complexas, ampliação do vocabulário e interpretação de pequenos textos são disponibilizadas atividades avaliativas a fim de verificar o que foi realmente apreendido pelo aluno.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O design dos módulos são os seguintes, na perspectiva de alfabetização de adultos:</w:t>
      </w:r>
    </w:p>
    <w:tbl>
      <w:tblPr>
        <w:tblStyle w:val="Table1"/>
        <w:tblW w:w="9005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92"/>
        <w:gridCol w:w="7513"/>
        <w:tblGridChange w:id="0">
          <w:tblGrid>
            <w:gridCol w:w="1492"/>
            <w:gridCol w:w="751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Módulos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Conteúdos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Nível 1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Alfabeto (26 letras, 173 palavras e 77 frases)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Nível 2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Sílabas Simples (218 sílabas, 174 palavras e 184 frases)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Nível 3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Sílabas Complexas (268 sílabas, 131 palavras e 137 frases)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Nível 4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Ampliação do Universo Vocabular (431 palavras e 417 frases em 30 categorias)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Nível 5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Leitura e Compreensão de Pequenos Textos (192 frases e 34 textos em 30 categorias)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Volumetria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137 palavras, 34 textos, 4.278 atividades de fixação e 5 jogos.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Um exemplo imagético no aplicativo é o apresentado na figura a seguir: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1316990" cy="22383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Fig. 1: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Imagem didática para alfabetização no PALMA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 proposta didática da figura é que são apresentadas seis figuras (uma de cada vez), nas quais o usuário deverá clicar na letra que se iniciam as figuras apresentadas. No caso da figura 1 o usuário deverá clicar na interface do dispositivo móvel, conforme apresentado acima, exatamente na posição da letra A referente à palavra da imagem ‘apito’.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Pretende-se adaptar tais configurações e realizar modelagem para uma plataforma web.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Fase de trabalho de campo de software para plataforma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No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trabalho de campo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prevê-se para a criação de uma plataforma web com os fins de alfabetização de EJA  em que serão utilizadas as seguintes ferramentas computacionais: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065" w:hanging="705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Linguagens de programação para ambiente web (HTML, CSS, PHP, JavaScript, Java EE etc.);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065" w:hanging="705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Editores de texto;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065" w:hanging="705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Servidores locais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Para a criação de software em aplicativos móveis, será realizada prototipagem seguindo a metodologia de Design de Interação (requisitos, alternativas de design, prototipagem e avaliação).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Em ambos os casos, a fase exploratória, conhecendo o projeto PALMA, permitirá modelagem tanto para os softwares em plataforma web como para dispositivos móveis. Um exemplo é uma das atividades do módulo 3 (Sílabas Complexas) na figura 4 a seguir: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3185160" cy="207645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Fig. 2: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Atividade didática para alfabetização no PALMA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Nesse caso o projeto PALMA é voltado para dispositivos móveis e, pretendemos, transpor para a plataforma web os princípios desenvolvidos, inspirados na metodologia de alfabetização de Paulo Freire (1979), para a qual a sonorização (consciência fonética) se destaca concomitante com o conhecimento alfabético e silábico. A proposta freiriana adotada é aquela da educação problematizadora (2005).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 perspectiva é criar um ambiente interativo que possibilite ao educando navegar nas páginas da plataforma web com  recursos multimidiáticos de imagem, textos, animações e sons.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Fase de tratamento de material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 metodologia prevê acompanhamento de avaliação dos usuários nas escolas públicas em Garanhuns, observando-se na EJA como serão desenvolvidas as performances de alfabetização e letramento digital para esse público.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Vislumbra-se ainda, nessa fase, o uso de questionários avaliativos, entrevistas com alunos(as) e docentes permitindo modificações no 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lay-out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bem como melhorias no software realizado. Faz parte dessa fase o acompanhamento de grupos de controle, permitindo observar comparativamente o desempenho das turmas que utilizar os recursos digitais e as que não utilizarão.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Resultados esperados para o período da bolsa: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color w:val="000000"/>
          <w:sz w:val="28"/>
          <w:szCs w:val="28"/>
          <w:shd w:fill="e5e5e5" w:val="clear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shd w:fill="e5e5e5" w:val="clear"/>
          <w:vertAlign w:val="baseline"/>
          <w:rtl w:val="0"/>
        </w:rPr>
        <w:t xml:space="preserve">CRONOGRAMA DE ATIVIDADES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ORIENTADOR: Robson Santos de Oliveira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88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25"/>
        <w:gridCol w:w="425"/>
        <w:gridCol w:w="425"/>
        <w:gridCol w:w="426"/>
        <w:gridCol w:w="567"/>
        <w:gridCol w:w="425"/>
        <w:gridCol w:w="425"/>
        <w:gridCol w:w="425"/>
        <w:gridCol w:w="426"/>
        <w:gridCol w:w="425"/>
        <w:gridCol w:w="425"/>
        <w:gridCol w:w="426"/>
        <w:gridCol w:w="15"/>
        <w:tblGridChange w:id="0">
          <w:tblGrid>
            <w:gridCol w:w="3828"/>
            <w:gridCol w:w="425"/>
            <w:gridCol w:w="425"/>
            <w:gridCol w:w="425"/>
            <w:gridCol w:w="426"/>
            <w:gridCol w:w="567"/>
            <w:gridCol w:w="425"/>
            <w:gridCol w:w="425"/>
            <w:gridCol w:w="425"/>
            <w:gridCol w:w="426"/>
            <w:gridCol w:w="425"/>
            <w:gridCol w:w="425"/>
            <w:gridCol w:w="426"/>
            <w:gridCol w:w="15"/>
          </w:tblGrid>
        </w:tblGridChange>
      </w:tblGrid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spacing w:line="360" w:lineRule="auto"/>
              <w:ind w:hanging="70"/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>
            <w:pPr>
              <w:spacing w:line="360" w:lineRule="auto"/>
              <w:ind w:hanging="70"/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Align w:val="top"/>
          </w:tcPr>
          <w:p w:rsidR="00000000" w:rsidDel="00000000" w:rsidP="00000000" w:rsidRDefault="00000000" w:rsidRPr="00000000">
            <w:pPr>
              <w:spacing w:line="360" w:lineRule="auto"/>
              <w:ind w:hanging="70"/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Atividades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J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J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J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Indicação e orientação de Leitura e discussão teórica de pressupostos freirianos de EJA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Definição de campo de pesquisa. Etnografia virtual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Acompanhamento de aplicação de conceitos e técnicas de Design de Interação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Acompanhamento de identificação de requisitos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Acompanhamento e orientação de Prototipagem na plataforma WEB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Avaliação de prototipagem: escolas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Revisão de projetos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Relatório final.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1475105" cy="300990"/>
            <wp:effectExtent b="0" l="0" r="0" t="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5105" cy="300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Assinatura do Orientador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Garanhuns, 25/07/2016.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Resultados esperados para o período da bolsa: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color w:val="000000"/>
          <w:sz w:val="28"/>
          <w:szCs w:val="28"/>
          <w:shd w:fill="e5e5e5" w:val="clear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shd w:fill="e5e5e5" w:val="clear"/>
          <w:vertAlign w:val="baseline"/>
          <w:rtl w:val="0"/>
        </w:rPr>
        <w:t xml:space="preserve">CRONOGRAMA DE ATIVIDADES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ALUNO: João Bosco de Lima Junior</w:t>
      </w:r>
    </w:p>
    <w:tbl>
      <w:tblPr>
        <w:tblStyle w:val="Table3"/>
        <w:tblW w:w="9088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25"/>
        <w:gridCol w:w="425"/>
        <w:gridCol w:w="425"/>
        <w:gridCol w:w="426"/>
        <w:gridCol w:w="567"/>
        <w:gridCol w:w="425"/>
        <w:gridCol w:w="425"/>
        <w:gridCol w:w="425"/>
        <w:gridCol w:w="426"/>
        <w:gridCol w:w="425"/>
        <w:gridCol w:w="425"/>
        <w:gridCol w:w="426"/>
        <w:gridCol w:w="15"/>
        <w:tblGridChange w:id="0">
          <w:tblGrid>
            <w:gridCol w:w="3828"/>
            <w:gridCol w:w="425"/>
            <w:gridCol w:w="425"/>
            <w:gridCol w:w="425"/>
            <w:gridCol w:w="426"/>
            <w:gridCol w:w="567"/>
            <w:gridCol w:w="425"/>
            <w:gridCol w:w="425"/>
            <w:gridCol w:w="425"/>
            <w:gridCol w:w="426"/>
            <w:gridCol w:w="425"/>
            <w:gridCol w:w="425"/>
            <w:gridCol w:w="426"/>
            <w:gridCol w:w="15"/>
          </w:tblGrid>
        </w:tblGridChange>
      </w:tblGrid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spacing w:line="360" w:lineRule="auto"/>
              <w:ind w:hanging="70"/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>
            <w:pPr>
              <w:spacing w:line="360" w:lineRule="auto"/>
              <w:ind w:hanging="70"/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Align w:val="top"/>
          </w:tcPr>
          <w:p w:rsidR="00000000" w:rsidDel="00000000" w:rsidP="00000000" w:rsidRDefault="00000000" w:rsidRPr="00000000">
            <w:pPr>
              <w:spacing w:line="360" w:lineRule="auto"/>
              <w:ind w:hanging="70"/>
              <w:contextualSpacing w:val="0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Atividades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J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J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J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Leitura e discussão teórica de pressupostos freirianos de EJA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Definição de campo de pesquisa. Etnografia virtual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Aplicação de conceitos e técnicas de Design de Interação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Identificação de requisitos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Prototipagem na plataforma WEB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Avaliação de prototipagem: escolas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Revisão de projetos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Relatório final.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120" w:before="120" w:lineRule="auto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Assinatura do Bolsista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  </w:t>
      </w: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1475105" cy="30099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5105" cy="300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Assinatura do Orientador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                                                                             Garanhuns, 25/07/2016.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16837" w:w="11905"/>
      <w:pgMar w:bottom="1134" w:top="1134" w:left="1701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0"/>
      <w:numFmt w:val="bullet"/>
      <w:lvlText w:val="•"/>
      <w:lvlJc w:val="left"/>
      <w:pPr>
        <w:ind w:left="1065" w:hanging="705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8.jpg"/><Relationship Id="rId9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7.pn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