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2439035</wp:posOffset>
            </wp:positionH>
            <wp:positionV relativeFrom="paragraph">
              <wp:posOffset>-420368</wp:posOffset>
            </wp:positionV>
            <wp:extent cx="799465" cy="92075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92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tabs>
          <w:tab w:val="left" w:pos="0"/>
        </w:tabs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tabs>
          <w:tab w:val="left" w:pos="0"/>
        </w:tabs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RURAL DE PERNAMBUCO</w:t>
      </w:r>
    </w:p>
    <w:p w:rsidR="00000000" w:rsidDel="00000000" w:rsidP="00000000" w:rsidRDefault="00000000" w:rsidRPr="00000000">
      <w:pPr>
        <w:pStyle w:val="Heading2"/>
        <w:keepNext w:val="1"/>
        <w:widowControl w:val="0"/>
        <w:tabs>
          <w:tab w:val="left" w:pos="0"/>
        </w:tabs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PRÓ-REITORIA DE PESQUISA E PÓS-GRADUAÇÃO</w:t>
      </w:r>
    </w:p>
    <w:p w:rsidR="00000000" w:rsidDel="00000000" w:rsidP="00000000" w:rsidRDefault="00000000" w:rsidRPr="00000000">
      <w:pPr>
        <w:pStyle w:val="Heading1"/>
        <w:keepNext w:val="1"/>
        <w:widowControl w:val="0"/>
        <w:tabs>
          <w:tab w:val="left" w:pos="0"/>
        </w:tabs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INSTITUCIONAL DE BOLSAS DE INICIAÇÃO CIENTÍFICA</w:t>
      </w:r>
    </w:p>
    <w:p w:rsidR="00000000" w:rsidDel="00000000" w:rsidP="00000000" w:rsidRDefault="00000000" w:rsidRPr="00000000">
      <w:pPr>
        <w:widowControl w:val="0"/>
        <w:tabs>
          <w:tab w:val="left" w:pos="0"/>
        </w:tabs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Alfabetização e letramentos digitais - desenvolvimento de software aplicativo para plataforma web para alfabetização na EJA.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CONSCIENTIZAÇÃO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importância do ato de ler, </w:t>
      </w:r>
      <w:r w:rsidDel="00000000" w:rsidR="00000000" w:rsidRPr="00000000">
        <w:rPr>
          <w:sz w:val="24"/>
          <w:szCs w:val="24"/>
          <w:rtl w:val="0"/>
        </w:rPr>
        <w:t xml:space="preserve">FREIRE, P. Cortez, São Paulo, 1989.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da obra</w:t>
      </w:r>
      <w:r w:rsidDel="00000000" w:rsidR="00000000" w:rsidRPr="00000000">
        <w:rPr>
          <w:sz w:val="24"/>
          <w:szCs w:val="24"/>
          <w:rtl w:val="0"/>
        </w:rPr>
        <w:t xml:space="preserve">: p. 9 a 14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importância do ato de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 leitura do mundo precede a leitura da palavra, daí que a posterior leitura desta não possa prescindir da continuidade da leitura daquele. Linguagem e realidade se prendem dinamicamente. A compreensão do texto a ser alcançada por sua leitura crítica implica a percepção das relações entre o texto e o contexto</w:t>
      </w:r>
      <w:r w:rsidDel="00000000" w:rsidR="00000000" w:rsidRPr="00000000">
        <w:rPr>
          <w:b w:val="0"/>
          <w:sz w:val="24"/>
          <w:szCs w:val="24"/>
          <w:rtl w:val="0"/>
        </w:rPr>
        <w:t xml:space="preserve">."(p 9)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regência verbal, a sintaxe de concordância, o problema da crase, o sinclitismo pronominal, nada disso era reduzido por mim a tabletes de conhecimentos que devessem ser engolidos pelos estudantes. Tudo isso, pelo contrário, era proposto à curiosidade dos alunos de maneira dinâmica e viva, no corpo mesmo de textos, ora de autores que estudávamos, ora deles próprios, como objetos a serem desvelados e não como algo parado, cujo perfil eu descrevesse.</w:t>
      </w:r>
      <w:r w:rsidDel="00000000" w:rsidR="00000000" w:rsidRPr="00000000">
        <w:rPr>
          <w:b w:val="0"/>
          <w:sz w:val="24"/>
          <w:szCs w:val="24"/>
          <w:rtl w:val="0"/>
        </w:rPr>
        <w:t xml:space="preserve">" (p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memorização mecânica da descrição do elo não se constitui em conhecimento do objeto. Por isso, é que a leitura de um texto, tomado como pura descrição de um objeto é feita no sentido de memorizá-la, nem é real leitura, nem dela portanto resulta o conhecimento do objeto de que o texto fala.</w:t>
      </w:r>
      <w:r w:rsidDel="00000000" w:rsidR="00000000" w:rsidRPr="00000000">
        <w:rPr>
          <w:b w:val="0"/>
          <w:sz w:val="24"/>
          <w:szCs w:val="24"/>
          <w:rtl w:val="0"/>
        </w:rPr>
        <w:t xml:space="preserve">" (p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insistência na quantidade de leituras sem o devido adentramento nos textos a serem compreendidos, e não mecanicamente memorizados, revela uma visão mágica da palavra escrita. Visão que urge ser superada.</w:t>
      </w:r>
      <w:r w:rsidDel="00000000" w:rsidR="00000000" w:rsidRPr="00000000">
        <w:rPr>
          <w:b w:val="0"/>
          <w:sz w:val="24"/>
          <w:szCs w:val="24"/>
          <w:rtl w:val="0"/>
        </w:rPr>
        <w:t xml:space="preserve">" (p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alfabetização é a criação ou a montagem da expressão escrita da expressão oral. Esta montagem não pode ser feita pelo educador para ou sobre o alfabetizando. Aí tem ele um momento de sua tarefa criadora.</w:t>
      </w:r>
      <w:r w:rsidDel="00000000" w:rsidR="00000000" w:rsidRPr="00000000">
        <w:rPr>
          <w:b w:val="0"/>
          <w:sz w:val="24"/>
          <w:szCs w:val="24"/>
          <w:rtl w:val="0"/>
        </w:rPr>
        <w:t xml:space="preserve">" (p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neste sentido que a leitura critica da realidade, dando- se num processo de alfabetização ou não e associada sobretudo a certas práticas claramente políticas de mobilização e de organização, pode constituir- se num instrumento para o que Gramsci chamaria de ação contra- hegemônica.</w:t>
      </w:r>
      <w:r w:rsidDel="00000000" w:rsidR="00000000" w:rsidRPr="00000000">
        <w:rPr>
          <w:b w:val="0"/>
          <w:sz w:val="24"/>
          <w:szCs w:val="24"/>
          <w:rtl w:val="0"/>
        </w:rPr>
        <w:t xml:space="preserve">" (p 15)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