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3447B" w14:textId="19507B42" w:rsidR="00A55BB7" w:rsidRPr="00AE35D4" w:rsidRDefault="00127384" w:rsidP="00600F9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AE35D4">
        <w:rPr>
          <w:rFonts w:cs="Calibri"/>
          <w:b/>
          <w:color w:val="000000"/>
          <w:sz w:val="24"/>
          <w:szCs w:val="24"/>
        </w:rPr>
        <w:t xml:space="preserve">VALORACIÓN DE </w:t>
      </w:r>
      <w:r w:rsidR="00DF750D">
        <w:rPr>
          <w:rFonts w:cs="Calibri"/>
          <w:b/>
          <w:color w:val="000000"/>
          <w:sz w:val="24"/>
          <w:szCs w:val="24"/>
        </w:rPr>
        <w:t>CONOCIMIENTO</w:t>
      </w:r>
    </w:p>
    <w:p w14:paraId="67A6F1A8" w14:textId="79FB6787" w:rsidR="00A55BB7" w:rsidRDefault="00DF750D">
      <w:pPr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INSTRUMENTO CUESTIONARIO</w:t>
      </w:r>
    </w:p>
    <w:p w14:paraId="3CBF9324" w14:textId="0C6CE48F" w:rsidR="00DF750D" w:rsidRPr="00AE35D4" w:rsidRDefault="00DF750D" w:rsidP="00DF750D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FECHA: </w:t>
      </w:r>
      <w:r w:rsidR="00D536FE">
        <w:rPr>
          <w:rFonts w:cs="Calibri"/>
          <w:sz w:val="24"/>
          <w:szCs w:val="24"/>
        </w:rPr>
        <w:t>8 de septiembre</w:t>
      </w:r>
      <w:r w:rsidR="00D33D94">
        <w:rPr>
          <w:rFonts w:cs="Calibri"/>
          <w:sz w:val="24"/>
          <w:szCs w:val="24"/>
        </w:rPr>
        <w:t xml:space="preserve"> de 2022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7234"/>
      </w:tblGrid>
      <w:tr w:rsidR="000E6577" w14:paraId="5DF16CD1" w14:textId="77777777">
        <w:tc>
          <w:tcPr>
            <w:tcW w:w="1594" w:type="dxa"/>
          </w:tcPr>
          <w:p w14:paraId="0A91A51B" w14:textId="77777777" w:rsidR="000E6577" w:rsidRDefault="000E6577" w:rsidP="000E6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Programa de Formación:</w:t>
            </w:r>
          </w:p>
        </w:tc>
        <w:tc>
          <w:tcPr>
            <w:tcW w:w="7234" w:type="dxa"/>
          </w:tcPr>
          <w:p w14:paraId="1077C5F1" w14:textId="2DE8A9D7" w:rsidR="000E6577" w:rsidRPr="00D33960" w:rsidRDefault="000E6577" w:rsidP="000E6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 xml:space="preserve">TECNOLOGO </w:t>
            </w:r>
            <w:r>
              <w:rPr>
                <w:rFonts w:cs="Calibri"/>
                <w:sz w:val="24"/>
                <w:szCs w:val="24"/>
              </w:rPr>
              <w:t xml:space="preserve">EN PRODUCCION </w:t>
            </w:r>
            <w:r w:rsidR="00D536FE">
              <w:rPr>
                <w:rFonts w:cs="Calibri"/>
                <w:sz w:val="24"/>
                <w:szCs w:val="24"/>
              </w:rPr>
              <w:t>DE MULTIMEDIA</w:t>
            </w:r>
            <w:r w:rsidRPr="00D33960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  <w:tr w:rsidR="000E6577" w14:paraId="3B2BBAF0" w14:textId="77777777">
        <w:tc>
          <w:tcPr>
            <w:tcW w:w="1594" w:type="dxa"/>
          </w:tcPr>
          <w:p w14:paraId="11E86598" w14:textId="77777777" w:rsidR="000E6577" w:rsidRDefault="000E6577" w:rsidP="000E6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ID ficha:</w:t>
            </w:r>
          </w:p>
        </w:tc>
        <w:tc>
          <w:tcPr>
            <w:tcW w:w="7234" w:type="dxa"/>
          </w:tcPr>
          <w:p w14:paraId="1B8E3FA1" w14:textId="69B7B7CC" w:rsidR="000E6577" w:rsidRPr="00D33960" w:rsidRDefault="000E6577" w:rsidP="000E6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>CÓDIGO:</w:t>
            </w:r>
            <w:r>
              <w:rPr>
                <w:rFonts w:cs="Calibri"/>
                <w:sz w:val="24"/>
                <w:szCs w:val="24"/>
              </w:rPr>
              <w:t xml:space="preserve">  </w:t>
            </w:r>
            <w:r w:rsidR="00D536FE">
              <w:t>228101</w:t>
            </w:r>
            <w:r>
              <w:rPr>
                <w:rFonts w:cs="Calibri"/>
                <w:sz w:val="24"/>
                <w:szCs w:val="24"/>
              </w:rPr>
              <w:t xml:space="preserve">   </w:t>
            </w:r>
            <w:r w:rsidRPr="00D33960">
              <w:rPr>
                <w:rFonts w:cs="Calibri"/>
                <w:sz w:val="24"/>
                <w:szCs w:val="24"/>
              </w:rPr>
              <w:t xml:space="preserve">  VERSION</w:t>
            </w:r>
            <w:r>
              <w:rPr>
                <w:rFonts w:cs="Calibri"/>
                <w:sz w:val="24"/>
                <w:szCs w:val="24"/>
              </w:rPr>
              <w:t>:  1</w:t>
            </w:r>
            <w:r w:rsidR="00D536FE">
              <w:rPr>
                <w:rFonts w:cs="Calibri"/>
                <w:sz w:val="24"/>
                <w:szCs w:val="24"/>
              </w:rPr>
              <w:t>02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D33960">
              <w:rPr>
                <w:rFonts w:cs="Calibri"/>
                <w:sz w:val="24"/>
                <w:szCs w:val="24"/>
              </w:rPr>
              <w:t xml:space="preserve">   ID FICHA: </w:t>
            </w:r>
            <w:r>
              <w:rPr>
                <w:rFonts w:cs="Calibri"/>
                <w:sz w:val="24"/>
                <w:szCs w:val="24"/>
              </w:rPr>
              <w:t>250009</w:t>
            </w:r>
            <w:r w:rsidR="00D536FE">
              <w:rPr>
                <w:rFonts w:cs="Calibri"/>
                <w:sz w:val="24"/>
                <w:szCs w:val="24"/>
              </w:rPr>
              <w:t>6</w:t>
            </w:r>
          </w:p>
        </w:tc>
      </w:tr>
      <w:tr w:rsidR="00A55BB7" w14:paraId="674EA5E8" w14:textId="77777777">
        <w:tc>
          <w:tcPr>
            <w:tcW w:w="1594" w:type="dxa"/>
          </w:tcPr>
          <w:p w14:paraId="17AF4C8D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Competencia:</w:t>
            </w:r>
          </w:p>
          <w:p w14:paraId="3B187C03" w14:textId="77777777" w:rsidR="00A55BB7" w:rsidRDefault="00A55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7234" w:type="dxa"/>
          </w:tcPr>
          <w:p w14:paraId="355A612C" w14:textId="76867B3F" w:rsidR="00A55BB7" w:rsidRPr="00D33960" w:rsidRDefault="00BD1A0B" w:rsidP="003216D7">
            <w:pPr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BD1A0B">
              <w:rPr>
                <w:rFonts w:ascii="Arial" w:hAnsi="Arial" w:cs="Arial"/>
                <w:color w:val="000000"/>
              </w:rPr>
              <w:t>Promover la interacción idónea consigo mismo, con los demás y con la naturaleza en los contextos laboral y social.</w:t>
            </w:r>
          </w:p>
        </w:tc>
      </w:tr>
      <w:tr w:rsidR="00A55BB7" w14:paraId="46BB3598" w14:textId="77777777">
        <w:tc>
          <w:tcPr>
            <w:tcW w:w="1594" w:type="dxa"/>
          </w:tcPr>
          <w:p w14:paraId="4F3F95B7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Resultado de aprendizaje:</w:t>
            </w:r>
          </w:p>
        </w:tc>
        <w:tc>
          <w:tcPr>
            <w:tcW w:w="7234" w:type="dxa"/>
          </w:tcPr>
          <w:p w14:paraId="555F5E8D" w14:textId="24088942" w:rsidR="00A55BB7" w:rsidRPr="00D33D94" w:rsidRDefault="004C3702" w:rsidP="00C126C1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C126C1">
              <w:rPr>
                <w:rFonts w:ascii="Arial" w:hAnsi="Arial" w:cs="Arial"/>
                <w:bCs/>
                <w:sz w:val="20"/>
                <w:szCs w:val="20"/>
                <w:lang w:val="es-MX"/>
              </w:rPr>
              <w:t>Asumir actitudes críticas, argumentativas y propositivas en función de la resolución de problemas de carácter productivo y social.</w:t>
            </w:r>
          </w:p>
        </w:tc>
      </w:tr>
      <w:tr w:rsidR="004E625D" w14:paraId="71873878" w14:textId="77777777">
        <w:tc>
          <w:tcPr>
            <w:tcW w:w="1594" w:type="dxa"/>
          </w:tcPr>
          <w:p w14:paraId="1703D10D" w14:textId="77777777" w:rsidR="004E625D" w:rsidRDefault="004E625D" w:rsidP="004E62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Actividad de aprendizaje:</w:t>
            </w:r>
          </w:p>
        </w:tc>
        <w:tc>
          <w:tcPr>
            <w:tcW w:w="7234" w:type="dxa"/>
          </w:tcPr>
          <w:p w14:paraId="0FEF27AD" w14:textId="77777777" w:rsidR="00D536FE" w:rsidRDefault="00D536FE" w:rsidP="00D536FE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es-MX"/>
              </w:rPr>
            </w:pPr>
            <w:r w:rsidRPr="009869C8">
              <w:rPr>
                <w:rFonts w:ascii="Arial" w:hAnsi="Arial" w:cs="Arial"/>
                <w:bCs/>
                <w:sz w:val="20"/>
                <w:szCs w:val="20"/>
                <w:lang w:val="es-MX"/>
              </w:rPr>
              <w:t xml:space="preserve">Asumir una actitud crítica, argumentativa y propositiva que aporte soluciones a problemáticas desde el sector productivo y social, incentivando </w:t>
            </w:r>
            <w:r>
              <w:rPr>
                <w:rFonts w:ascii="Arial" w:hAnsi="Arial" w:cs="Arial"/>
                <w:bCs/>
                <w:sz w:val="20"/>
                <w:szCs w:val="20"/>
                <w:lang w:val="es-MX"/>
              </w:rPr>
              <w:t>al cliente, con atender sus requerimientos.</w:t>
            </w:r>
          </w:p>
          <w:p w14:paraId="0877A87B" w14:textId="28085C38" w:rsidR="004E625D" w:rsidRDefault="004E625D" w:rsidP="00D33D94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6C3689" w14:paraId="487ECD13" w14:textId="77777777" w:rsidTr="00726A36">
        <w:trPr>
          <w:trHeight w:val="384"/>
        </w:trPr>
        <w:tc>
          <w:tcPr>
            <w:tcW w:w="1594" w:type="dxa"/>
          </w:tcPr>
          <w:p w14:paraId="6B8E3FDD" w14:textId="77777777" w:rsidR="006C3689" w:rsidRPr="00BD1A0B" w:rsidRDefault="006C3689" w:rsidP="006C3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Aprendiz:</w:t>
            </w:r>
          </w:p>
        </w:tc>
        <w:tc>
          <w:tcPr>
            <w:tcW w:w="7234" w:type="dxa"/>
          </w:tcPr>
          <w:p w14:paraId="4B34ED42" w14:textId="5385D17C" w:rsidR="006C3689" w:rsidRPr="000E2E50" w:rsidRDefault="006C3689" w:rsidP="006C3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</w:p>
        </w:tc>
      </w:tr>
      <w:tr w:rsidR="006C3689" w14:paraId="05FCFB54" w14:textId="77777777">
        <w:tc>
          <w:tcPr>
            <w:tcW w:w="1594" w:type="dxa"/>
          </w:tcPr>
          <w:p w14:paraId="438E3269" w14:textId="77777777" w:rsidR="006C3689" w:rsidRPr="00BD1A0B" w:rsidRDefault="006C3689" w:rsidP="006C3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Doc. identidad</w:t>
            </w:r>
          </w:p>
        </w:tc>
        <w:tc>
          <w:tcPr>
            <w:tcW w:w="7234" w:type="dxa"/>
          </w:tcPr>
          <w:p w14:paraId="4130BE2F" w14:textId="4FC259CA" w:rsidR="006C3689" w:rsidRPr="000E2E50" w:rsidRDefault="006C3689" w:rsidP="006C3689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5542685B" w14:textId="1EB9283F" w:rsidR="00A55BB7" w:rsidRDefault="00A55BB7">
      <w:pPr>
        <w:jc w:val="center"/>
        <w:rPr>
          <w:rFonts w:cs="Calibri"/>
          <w:sz w:val="24"/>
          <w:szCs w:val="24"/>
          <w:highlight w:val="green"/>
        </w:rPr>
      </w:pPr>
    </w:p>
    <w:p w14:paraId="4049AE50" w14:textId="17221BF5" w:rsidR="00DF750D" w:rsidRPr="00DF750D" w:rsidRDefault="00DF750D" w:rsidP="00DF750D">
      <w:pPr>
        <w:jc w:val="both"/>
        <w:rPr>
          <w:rFonts w:cs="Calibri"/>
          <w:sz w:val="24"/>
          <w:szCs w:val="24"/>
        </w:rPr>
      </w:pPr>
      <w:r w:rsidRPr="00DF750D">
        <w:rPr>
          <w:rFonts w:cs="Calibri"/>
          <w:sz w:val="24"/>
          <w:szCs w:val="24"/>
        </w:rPr>
        <w:t>A continuación, encontrará usted los posibles interrogantes o cuestionamientos que se pueden suscitar en el debate o conversatorio que se haga alrededor del resultado de aprendizaje que se está desarrollando:</w:t>
      </w: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3775"/>
        <w:gridCol w:w="819"/>
        <w:gridCol w:w="804"/>
        <w:gridCol w:w="1689"/>
      </w:tblGrid>
      <w:tr w:rsidR="00BD1A0B" w14:paraId="7CFFC4AE" w14:textId="77777777" w:rsidTr="004E4FAB">
        <w:trPr>
          <w:trHeight w:val="288"/>
        </w:trPr>
        <w:tc>
          <w:tcPr>
            <w:tcW w:w="2547" w:type="dxa"/>
            <w:vMerge w:val="restart"/>
          </w:tcPr>
          <w:p w14:paraId="6FAA56A7" w14:textId="51D7CA0B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 xml:space="preserve">Criterio de evaluación. </w:t>
            </w:r>
          </w:p>
        </w:tc>
        <w:tc>
          <w:tcPr>
            <w:tcW w:w="3775" w:type="dxa"/>
            <w:vMerge w:val="restart"/>
          </w:tcPr>
          <w:p w14:paraId="74CB3E93" w14:textId="77777777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Indicadores a evaluar</w:t>
            </w:r>
          </w:p>
        </w:tc>
        <w:tc>
          <w:tcPr>
            <w:tcW w:w="1623" w:type="dxa"/>
            <w:gridSpan w:val="2"/>
            <w:shd w:val="clear" w:color="auto" w:fill="FFFFFF"/>
          </w:tcPr>
          <w:p w14:paraId="342C7B9F" w14:textId="3D4EB3CD" w:rsidR="00BD1A0B" w:rsidRPr="004E4FA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E4FAB">
              <w:rPr>
                <w:rFonts w:cs="Calibri"/>
                <w:color w:val="000000"/>
                <w:sz w:val="18"/>
                <w:szCs w:val="18"/>
              </w:rPr>
              <w:t>Apreciaci</w:t>
            </w:r>
            <w:r w:rsidR="00477468" w:rsidRPr="004E4FAB">
              <w:rPr>
                <w:rFonts w:cs="Calibri"/>
                <w:color w:val="000000"/>
                <w:sz w:val="18"/>
                <w:szCs w:val="18"/>
              </w:rPr>
              <w:t>ó</w:t>
            </w:r>
            <w:r w:rsidRPr="004E4FAB">
              <w:rPr>
                <w:rFonts w:cs="Calibri"/>
                <w:color w:val="000000"/>
                <w:sz w:val="18"/>
                <w:szCs w:val="18"/>
              </w:rPr>
              <w:t>n del Instructor</w:t>
            </w:r>
          </w:p>
        </w:tc>
        <w:tc>
          <w:tcPr>
            <w:tcW w:w="1689" w:type="dxa"/>
            <w:vMerge w:val="restart"/>
            <w:shd w:val="clear" w:color="auto" w:fill="FFFFFF"/>
          </w:tcPr>
          <w:p w14:paraId="298F6418" w14:textId="77777777" w:rsidR="00BD1A0B" w:rsidRPr="00DF750D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F750D">
              <w:rPr>
                <w:rFonts w:cs="Calibri"/>
                <w:color w:val="000000"/>
                <w:sz w:val="16"/>
                <w:szCs w:val="24"/>
              </w:rPr>
              <w:t>Observaciones</w:t>
            </w:r>
          </w:p>
        </w:tc>
      </w:tr>
      <w:tr w:rsidR="00BD1A0B" w14:paraId="419969D0" w14:textId="77777777" w:rsidTr="004E4FAB">
        <w:tc>
          <w:tcPr>
            <w:tcW w:w="2547" w:type="dxa"/>
            <w:vMerge/>
          </w:tcPr>
          <w:p w14:paraId="7B2950DA" w14:textId="272CEE6A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  <w:vMerge/>
          </w:tcPr>
          <w:p w14:paraId="7B0FAEF5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19" w:type="dxa"/>
            <w:shd w:val="clear" w:color="auto" w:fill="FFFFFF"/>
          </w:tcPr>
          <w:p w14:paraId="23B7DF46" w14:textId="450F62F7" w:rsidR="00BD1A0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</w:p>
        </w:tc>
        <w:tc>
          <w:tcPr>
            <w:tcW w:w="804" w:type="dxa"/>
            <w:shd w:val="clear" w:color="auto" w:fill="FFFFFF"/>
          </w:tcPr>
          <w:p w14:paraId="5FFD340E" w14:textId="47FF0599" w:rsidR="00BD1A0B" w:rsidRPr="0055264D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5264D">
              <w:rPr>
                <w:rFonts w:cs="Calibri"/>
                <w:color w:val="000000"/>
                <w:sz w:val="16"/>
                <w:szCs w:val="16"/>
              </w:rPr>
              <w:t>Por mejorar</w:t>
            </w:r>
          </w:p>
        </w:tc>
        <w:tc>
          <w:tcPr>
            <w:tcW w:w="1689" w:type="dxa"/>
            <w:vMerge/>
            <w:shd w:val="clear" w:color="auto" w:fill="FFFFFF"/>
          </w:tcPr>
          <w:p w14:paraId="0FC2DCB3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081D922B" w14:textId="77777777" w:rsidTr="004E4FAB">
        <w:trPr>
          <w:trHeight w:val="637"/>
        </w:trPr>
        <w:tc>
          <w:tcPr>
            <w:tcW w:w="2547" w:type="dxa"/>
            <w:vMerge w:val="restart"/>
          </w:tcPr>
          <w:p w14:paraId="0B05DA89" w14:textId="1C335C9E" w:rsidR="004C3702" w:rsidRDefault="004C3702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Propone alternativas creativas, lógicas y coherentes que posibiliten la resolución de problemas según la demanda del contexto social y productivo.</w:t>
            </w:r>
          </w:p>
          <w:p w14:paraId="554A702B" w14:textId="5203E54D" w:rsidR="00A608FB" w:rsidRPr="004E7007" w:rsidRDefault="00A608FB" w:rsidP="004C3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75" w:type="dxa"/>
          </w:tcPr>
          <w:p w14:paraId="23BDFE89" w14:textId="0ED0FEE2" w:rsidR="00DF750D" w:rsidRPr="000E1EA5" w:rsidRDefault="00B4158C" w:rsidP="00C620D0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Considera que aprender a solucionar problemas es propio de personas creativas y de iniciativa: </w:t>
            </w:r>
          </w:p>
        </w:tc>
        <w:tc>
          <w:tcPr>
            <w:tcW w:w="819" w:type="dxa"/>
          </w:tcPr>
          <w:p w14:paraId="4ADA8A3D" w14:textId="2EE44FE1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CF6100A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D22D38" w14:textId="07D949D3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438CE" w14:paraId="274F7E9B" w14:textId="77777777" w:rsidTr="004E4FAB">
        <w:trPr>
          <w:trHeight w:val="637"/>
        </w:trPr>
        <w:tc>
          <w:tcPr>
            <w:tcW w:w="2547" w:type="dxa"/>
            <w:vMerge/>
          </w:tcPr>
          <w:p w14:paraId="17EF2795" w14:textId="77777777" w:rsidR="00A438CE" w:rsidRPr="007D37DE" w:rsidRDefault="00A438CE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617EB682" w14:textId="041AE105" w:rsidR="00A438CE" w:rsidRDefault="00B4158C" w:rsidP="00B415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>
              <w:rPr>
                <w:rFonts w:ascii="Arial" w:hAnsi="Arial" w:cs="Arial"/>
                <w:sz w:val="18"/>
                <w:szCs w:val="18"/>
              </w:rPr>
              <w:t>Cuáles son los enfoques que el conflicto ha tenido a través de los años:</w:t>
            </w:r>
          </w:p>
          <w:p w14:paraId="552C9395" w14:textId="77777777" w:rsidR="00A438CE" w:rsidRDefault="00A438CE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  <w:p w14:paraId="4CCE38F9" w14:textId="77777777" w:rsidR="00A438CE" w:rsidRDefault="00A438CE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1E6C8AFD" w14:textId="6E0E1FBC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51CE048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7FD4F1DC" w14:textId="35F1EA63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5C8BB68C" w14:textId="77777777" w:rsidTr="004E4FAB">
        <w:trPr>
          <w:trHeight w:val="637"/>
        </w:trPr>
        <w:tc>
          <w:tcPr>
            <w:tcW w:w="2547" w:type="dxa"/>
            <w:vMerge/>
          </w:tcPr>
          <w:p w14:paraId="326CFEC1" w14:textId="77777777" w:rsidR="00A608FB" w:rsidRDefault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02DEF2B3" w14:textId="77777777" w:rsidR="00B4158C" w:rsidRPr="00C3392C" w:rsidRDefault="00B4158C" w:rsidP="00C3392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3392C">
              <w:rPr>
                <w:rFonts w:ascii="Arial" w:hAnsi="Arial" w:cs="Arial"/>
                <w:color w:val="000000"/>
                <w:sz w:val="18"/>
                <w:szCs w:val="18"/>
              </w:rPr>
              <w:t xml:space="preserve">¿Cuál es la definición de conflicto? </w:t>
            </w:r>
          </w:p>
          <w:p w14:paraId="4553B4E3" w14:textId="1108EC7D" w:rsidR="00DF750D" w:rsidRDefault="00DF750D" w:rsidP="00C3392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6291DE45" w14:textId="7340092B" w:rsidR="00DF750D" w:rsidRDefault="00DF750D" w:rsidP="00C3392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A760702" w14:textId="790BE1ED" w:rsidR="00DF750D" w:rsidRPr="000E1EA5" w:rsidRDefault="00DF750D" w:rsidP="00C3392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3CF7A9D9" w14:textId="0C6DDEEF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043BC6AC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44169FD" w14:textId="1F7D10B8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294FC8" w14:paraId="474EFF01" w14:textId="77777777" w:rsidTr="004E4FAB">
        <w:trPr>
          <w:trHeight w:val="940"/>
        </w:trPr>
        <w:tc>
          <w:tcPr>
            <w:tcW w:w="2547" w:type="dxa"/>
            <w:vMerge/>
          </w:tcPr>
          <w:p w14:paraId="6CC2A31A" w14:textId="77777777" w:rsidR="00294FC8" w:rsidRDefault="00294F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62A9E330" w14:textId="067803CF" w:rsidR="00294FC8" w:rsidRDefault="00294FC8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>De</w:t>
            </w:r>
            <w:r w:rsidR="00DF750D">
              <w:rPr>
                <w:rFonts w:ascii="Arial" w:hAnsi="Arial" w:cs="Arial"/>
                <w:color w:val="000000"/>
                <w:sz w:val="18"/>
                <w:szCs w:val="18"/>
              </w:rPr>
              <w:t xml:space="preserve">fina qué es tener una </w:t>
            </w: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 xml:space="preserve">actitud </w:t>
            </w:r>
            <w:r w:rsidR="00600F9B" w:rsidRPr="000E1EA5">
              <w:rPr>
                <w:rFonts w:ascii="Arial" w:hAnsi="Arial" w:cs="Arial"/>
                <w:color w:val="000000"/>
                <w:sz w:val="18"/>
                <w:szCs w:val="18"/>
              </w:rPr>
              <w:t>crítica</w:t>
            </w: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 xml:space="preserve"> y argumentativa </w:t>
            </w:r>
            <w:r w:rsidR="004168C0">
              <w:rPr>
                <w:rFonts w:ascii="Arial" w:hAnsi="Arial" w:cs="Arial"/>
                <w:color w:val="000000"/>
                <w:sz w:val="18"/>
                <w:szCs w:val="18"/>
              </w:rPr>
              <w:t xml:space="preserve">en el entorno </w:t>
            </w: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>productivo</w:t>
            </w:r>
            <w:r w:rsidR="00A438CE">
              <w:rPr>
                <w:rFonts w:ascii="Arial" w:hAnsi="Arial" w:cs="Arial"/>
                <w:color w:val="000000"/>
                <w:sz w:val="18"/>
                <w:szCs w:val="18"/>
              </w:rPr>
              <w:t>, social, ambiental</w:t>
            </w:r>
            <w:r w:rsidR="00307FD7">
              <w:rPr>
                <w:rFonts w:ascii="Arial" w:hAnsi="Arial" w:cs="Arial"/>
                <w:color w:val="000000"/>
                <w:sz w:val="18"/>
                <w:szCs w:val="18"/>
              </w:rPr>
              <w:t xml:space="preserve"> y tecnológico</w:t>
            </w:r>
            <w:r w:rsidR="004168C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</w:p>
          <w:p w14:paraId="2DFDA607" w14:textId="185D01DC" w:rsidR="004168C0" w:rsidRDefault="004168C0" w:rsidP="00C620D0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C8F8138" w14:textId="3B8F335A" w:rsidR="004168C0" w:rsidRDefault="004168C0" w:rsidP="00C620D0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249FD83" w14:textId="22458A4D" w:rsidR="004168C0" w:rsidRPr="000E1EA5" w:rsidRDefault="007E273D" w:rsidP="00C620D0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___________________________________</w:t>
            </w:r>
          </w:p>
          <w:p w14:paraId="01F7FC0F" w14:textId="4CAB4CB0" w:rsidR="00294FC8" w:rsidRPr="000E1EA5" w:rsidRDefault="00294FC8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218D763C" w14:textId="4C379C24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AFDAAC6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08D49A5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B432C0" w14:paraId="61FDB26C" w14:textId="77777777" w:rsidTr="004E4FAB">
        <w:tc>
          <w:tcPr>
            <w:tcW w:w="2547" w:type="dxa"/>
            <w:vMerge w:val="restart"/>
          </w:tcPr>
          <w:p w14:paraId="03E9276A" w14:textId="574707C8" w:rsidR="00B432C0" w:rsidRPr="00626CF7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Desarrolla actividades de autogestión orientadas hacia el mejoramiento personal. Analiza de manera crítica las situaciones pertinentes que contribuyen a la resolución de problemas según los requerimientos de los contextos productivos y sociales.</w:t>
            </w:r>
          </w:p>
        </w:tc>
        <w:tc>
          <w:tcPr>
            <w:tcW w:w="3775" w:type="dxa"/>
          </w:tcPr>
          <w:p w14:paraId="094CDF74" w14:textId="667A223A" w:rsidR="00B432C0" w:rsidRDefault="00221107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438CE">
              <w:rPr>
                <w:rFonts w:ascii="Arial" w:hAnsi="Arial" w:cs="Arial"/>
                <w:color w:val="000000"/>
                <w:sz w:val="18"/>
                <w:szCs w:val="18"/>
              </w:rPr>
              <w:t>¿Cuáles podrían ser esas actividades de autogestión que lo llevarían a usted a un cambio de actitud</w:t>
            </w:r>
            <w:r w:rsidR="00307FD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B4158C">
              <w:rPr>
                <w:rFonts w:ascii="Arial" w:hAnsi="Arial" w:cs="Arial"/>
                <w:color w:val="000000"/>
                <w:sz w:val="18"/>
                <w:szCs w:val="18"/>
              </w:rPr>
              <w:t>frente a la solución de conflictos?</w:t>
            </w:r>
          </w:p>
          <w:p w14:paraId="5BD4EF91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299C39C" w14:textId="53B5C517" w:rsidR="00B432C0" w:rsidRPr="000E1EA5" w:rsidRDefault="00B432C0" w:rsidP="00B4158C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819" w:type="dxa"/>
            <w:shd w:val="clear" w:color="auto" w:fill="auto"/>
          </w:tcPr>
          <w:p w14:paraId="7FF1F0B0" w14:textId="32FA6D15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FAB98E7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7515D79E" w14:textId="07A892AA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B432C0" w14:paraId="0A0BCFD1" w14:textId="77777777" w:rsidTr="004E4FAB">
        <w:tc>
          <w:tcPr>
            <w:tcW w:w="2547" w:type="dxa"/>
            <w:vMerge/>
          </w:tcPr>
          <w:p w14:paraId="2FD0FFF5" w14:textId="77777777" w:rsidR="00B432C0" w:rsidRPr="007D37DE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26880718" w14:textId="1C61DD5E" w:rsidR="00B432C0" w:rsidRDefault="00B4158C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Cómo se clasifica el conflicto según su origen?</w:t>
            </w:r>
          </w:p>
          <w:p w14:paraId="43D2D8BB" w14:textId="77777777" w:rsidR="00B432C0" w:rsidRDefault="00B432C0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FF83543" w14:textId="0992E42E" w:rsidR="00B432C0" w:rsidRPr="00A438CE" w:rsidRDefault="00B432C0" w:rsidP="00B4158C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uto"/>
          </w:tcPr>
          <w:p w14:paraId="702054AE" w14:textId="35DB23D5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235D9578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583BD29E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560AF5C6" w14:textId="77777777" w:rsidTr="004E4FAB">
        <w:tc>
          <w:tcPr>
            <w:tcW w:w="2547" w:type="dxa"/>
          </w:tcPr>
          <w:p w14:paraId="722B22A1" w14:textId="77777777" w:rsidR="004C3702" w:rsidRPr="007D37DE" w:rsidRDefault="004C3702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Argumenta y acoge objetivamente los criterios que contribuyen a la resolución de problemas según requerimientos del proceso formativo en función de las demandas concretas de los contextos productivos y sociales.</w:t>
            </w:r>
          </w:p>
          <w:p w14:paraId="3D2E59D5" w14:textId="77777777" w:rsidR="004C3702" w:rsidRPr="007D37DE" w:rsidRDefault="004C3702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73F8600D" w14:textId="77777777" w:rsidR="004C3702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Cuál sería su posición frente al proyecto de gobierno “OLA NARANJA”, identifique qué proyectos de desarrollo sostenible se podrían implementar con este programa:</w:t>
            </w:r>
          </w:p>
          <w:p w14:paraId="42DF8E59" w14:textId="77777777" w:rsidR="008B61FD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  <w:t>______________________________________________________________________</w:t>
            </w:r>
          </w:p>
          <w:p w14:paraId="363920F6" w14:textId="2FD66088" w:rsidR="008B61FD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______________________________________________________________________</w:t>
            </w:r>
          </w:p>
        </w:tc>
        <w:tc>
          <w:tcPr>
            <w:tcW w:w="819" w:type="dxa"/>
            <w:shd w:val="clear" w:color="auto" w:fill="auto"/>
          </w:tcPr>
          <w:p w14:paraId="48B25C60" w14:textId="594E8F45" w:rsidR="004C3702" w:rsidRPr="00540E2B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D8EB500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66C2B0F1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6A785A43" w14:textId="77777777" w:rsidTr="004E4FAB">
        <w:tc>
          <w:tcPr>
            <w:tcW w:w="2547" w:type="dxa"/>
          </w:tcPr>
          <w:p w14:paraId="454C41AE" w14:textId="19B7276E" w:rsidR="004C3702" w:rsidRPr="00626CF7" w:rsidRDefault="004C3702" w:rsidP="00A608F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Propone alternativas creativas, lógicas y coherentes que posibiliten la resolución de problemas según la demanda del contexto social y productivo</w:t>
            </w:r>
          </w:p>
        </w:tc>
        <w:tc>
          <w:tcPr>
            <w:tcW w:w="3775" w:type="dxa"/>
          </w:tcPr>
          <w:p w14:paraId="049AAD5E" w14:textId="0E7D013D" w:rsidR="004C3702" w:rsidRDefault="00B4158C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Cuáles serían los diferentes estilos para afrontar el conflicto?</w:t>
            </w:r>
          </w:p>
          <w:p w14:paraId="175A1F9E" w14:textId="23EF6A4D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___________________________________</w:t>
            </w:r>
          </w:p>
          <w:p w14:paraId="1980796B" w14:textId="74A27472" w:rsidR="004C3702" w:rsidRPr="000E1EA5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19" w:type="dxa"/>
            <w:shd w:val="clear" w:color="auto" w:fill="auto"/>
          </w:tcPr>
          <w:p w14:paraId="70BEC31A" w14:textId="43E23D1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614FB65A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4A1388EA" w14:textId="77777777" w:rsidR="004C3702" w:rsidRPr="00540E2B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4C3702" w14:paraId="58805446" w14:textId="77777777" w:rsidTr="004E4FAB">
        <w:tc>
          <w:tcPr>
            <w:tcW w:w="2547" w:type="dxa"/>
          </w:tcPr>
          <w:p w14:paraId="48E3F3B3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06BE735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CD5E17C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9DF632" w14:textId="3691A78F" w:rsidR="004C3702" w:rsidRDefault="004C3702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 xml:space="preserve">Resuelve conflictos mediante el uso de la racionalidad, la argumentación y </w:t>
            </w:r>
            <w:r w:rsidR="003216D7">
              <w:rPr>
                <w:rFonts w:ascii="Arial" w:hAnsi="Arial" w:cs="Arial"/>
                <w:bCs/>
                <w:sz w:val="20"/>
                <w:szCs w:val="20"/>
              </w:rPr>
              <w:t>el asertividad</w:t>
            </w:r>
            <w:r w:rsidRPr="007D37DE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3775" w:type="dxa"/>
          </w:tcPr>
          <w:p w14:paraId="6FFAA7C4" w14:textId="4E9FBDF4" w:rsidR="004C3702" w:rsidRPr="00C3392C" w:rsidRDefault="00B4158C" w:rsidP="00A608FB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3392C">
              <w:rPr>
                <w:rFonts w:ascii="Arial" w:hAnsi="Arial" w:cs="Arial"/>
                <w:color w:val="000000"/>
                <w:sz w:val="18"/>
                <w:szCs w:val="18"/>
              </w:rPr>
              <w:t>Cuáles son las habilidades socioafectivas para enfrentar un conflicto?</w:t>
            </w:r>
            <w:r w:rsidR="004C3702" w:rsidRPr="00C3392C">
              <w:rPr>
                <w:rFonts w:ascii="Arial" w:hAnsi="Arial" w:cs="Arial"/>
                <w:color w:val="000000"/>
                <w:sz w:val="18"/>
                <w:szCs w:val="18"/>
              </w:rPr>
              <w:t>__________________________</w:t>
            </w:r>
          </w:p>
        </w:tc>
        <w:tc>
          <w:tcPr>
            <w:tcW w:w="819" w:type="dxa"/>
          </w:tcPr>
          <w:p w14:paraId="7E02EE9B" w14:textId="0C0556DE" w:rsidR="004C3702" w:rsidRPr="000E2E50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5188996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5AD4D12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483A2E7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2D9A5A7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00730B2C" w14:textId="7B169D3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4B831292" w14:textId="77777777" w:rsidTr="004E4FAB">
        <w:tc>
          <w:tcPr>
            <w:tcW w:w="2547" w:type="dxa"/>
          </w:tcPr>
          <w:p w14:paraId="5F60D28C" w14:textId="77777777" w:rsidR="004C3702" w:rsidRDefault="004C3702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2FD76384" w14:textId="66EE3A19" w:rsidR="008B61FD" w:rsidRPr="00C3392C" w:rsidRDefault="00B4158C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3392C">
              <w:rPr>
                <w:rFonts w:ascii="Arial" w:hAnsi="Arial" w:cs="Arial"/>
                <w:color w:val="000000"/>
                <w:sz w:val="18"/>
                <w:szCs w:val="18"/>
              </w:rPr>
              <w:t>¿Qué es resolución de conflictos?</w:t>
            </w:r>
          </w:p>
          <w:p w14:paraId="1F9D4301" w14:textId="6F2041D8" w:rsidR="004C3702" w:rsidRPr="00C3392C" w:rsidRDefault="004C3702" w:rsidP="0055264D">
            <w:pPr>
              <w:pBdr>
                <w:top w:val="nil"/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6B2A3B8" w14:textId="3F37B0CD" w:rsidR="004C3702" w:rsidRPr="00C3392C" w:rsidRDefault="00B4158C" w:rsidP="0055264D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3392C">
              <w:rPr>
                <w:rFonts w:ascii="Arial" w:hAnsi="Arial" w:cs="Arial"/>
                <w:color w:val="000000"/>
                <w:sz w:val="18"/>
                <w:szCs w:val="18"/>
              </w:rPr>
              <w:t>¿Por qué se debería resolver conflictos?</w:t>
            </w:r>
          </w:p>
          <w:p w14:paraId="36A0E85D" w14:textId="77777777" w:rsidR="008B61FD" w:rsidRPr="00C3392C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207A1EDA" w14:textId="3F9E4A9B" w:rsidR="008B61FD" w:rsidRPr="00C3392C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07FE4A72" w14:textId="351BF150" w:rsidR="004C3702" w:rsidRPr="000E2E50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17AA233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18AD4D8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307FD7" w14:paraId="2DA6FEB0" w14:textId="77777777" w:rsidTr="004E4FAB">
        <w:tc>
          <w:tcPr>
            <w:tcW w:w="2547" w:type="dxa"/>
          </w:tcPr>
          <w:p w14:paraId="433C8604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7B9E4EA5" w14:textId="48C987D8" w:rsidR="00B4158C" w:rsidRDefault="00B4158C" w:rsidP="00B4158C">
            <w:pPr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Qué se debe hacer </w:t>
            </w:r>
            <w:r w:rsidRPr="00EC33FE">
              <w:rPr>
                <w:rFonts w:ascii="Arial" w:hAnsi="Arial" w:cs="Arial"/>
                <w:sz w:val="23"/>
                <w:szCs w:val="23"/>
              </w:rPr>
              <w:t xml:space="preserve">para tener conversaciones efectivas con los opositores: </w:t>
            </w:r>
          </w:p>
          <w:p w14:paraId="156A817F" w14:textId="5CDF09FB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738ECB74" w14:textId="6C592D7C" w:rsidR="00307FD7" w:rsidRDefault="00307FD7" w:rsidP="0055264D">
            <w:pPr>
              <w:pBdr>
                <w:left w:val="nil"/>
                <w:bottom w:val="single" w:sz="12" w:space="1" w:color="auto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5956A733" w14:textId="3432E5B5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1FA32DBE" w14:textId="77777777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03EE1648" w14:textId="14F42246" w:rsidR="00307FD7" w:rsidRPr="008B61FD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5FD97EED" w14:textId="6667BF1F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5E741D6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03D56C43" w14:textId="42F03044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307FD7" w14:paraId="1FCACED1" w14:textId="77777777" w:rsidTr="004E4FAB">
        <w:tc>
          <w:tcPr>
            <w:tcW w:w="2547" w:type="dxa"/>
          </w:tcPr>
          <w:p w14:paraId="63C9068F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2BBF1E28" w14:textId="40223711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0EEDAE92" w14:textId="77777777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320D74D1" w14:textId="5DF4AF15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494739BC" w14:textId="4D523929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C7EC9E5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71445E9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4E2DF199" w14:textId="2081E843" w:rsidR="00A55BB7" w:rsidRDefault="00500C74">
      <w:pPr>
        <w:rPr>
          <w:rFonts w:cs="Calibri"/>
          <w:b/>
          <w:sz w:val="24"/>
          <w:szCs w:val="24"/>
        </w:rPr>
      </w:pPr>
      <w:r w:rsidRPr="00216DF1">
        <w:rPr>
          <w:rFonts w:ascii="Arial" w:eastAsia="Times New Roman" w:hAnsi="Arial" w:cs="Arial"/>
          <w:b/>
          <w:color w:val="FF0000"/>
          <w:sz w:val="24"/>
          <w:szCs w:val="20"/>
          <w:lang w:eastAsia="es-CO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TRIUNFAR EN LA VIDA NO ES LO MAS IMPORTANTE, ES LO ÚNICO</w:t>
      </w:r>
      <w:r>
        <w:rPr>
          <w:noProof/>
        </w:rPr>
        <w:t xml:space="preserve"> </w: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D49B289" wp14:editId="3F532815">
                <wp:simplePos x="0" y="0"/>
                <wp:positionH relativeFrom="column">
                  <wp:posOffset>1104900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41AB8" w14:textId="4476F26E" w:rsidR="00A55BB7" w:rsidRPr="00726A36" w:rsidRDefault="00A55BB7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9B289" id="Rectángulo 218" o:spid="_x0000_s1026" style="position:absolute;margin-left:87pt;margin-top:19.6pt;width:22.45pt;height:19.0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CF41AB8" w14:textId="4476F26E" w:rsidR="00A55BB7" w:rsidRPr="00726A36" w:rsidRDefault="00A55BB7">
                      <w:pPr>
                        <w:spacing w:line="275" w:lineRule="auto"/>
                        <w:jc w:val="center"/>
                        <w:textDirection w:val="btLr"/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74358046" wp14:editId="4386E4AE">
                <wp:simplePos x="0" y="0"/>
                <wp:positionH relativeFrom="column">
                  <wp:posOffset>3848100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9" name="Rectángul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A5625" w14:textId="77777777" w:rsidR="00A55BB7" w:rsidRDefault="00A55BB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58046" id="Rectángulo 219" o:spid="_x0000_s1027" style="position:absolute;margin-left:303pt;margin-top:19.6pt;width:22.45pt;height:19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6DA5625" w14:textId="77777777" w:rsidR="00A55BB7" w:rsidRDefault="00A55BB7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9A5CAA" w14:textId="77777777" w:rsidR="00A55BB7" w:rsidRDefault="00127384">
      <w:pPr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Cumple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>No cumple</w:t>
      </w:r>
      <w:r>
        <w:rPr>
          <w:rFonts w:cs="Calibri"/>
          <w:b/>
          <w:sz w:val="24"/>
          <w:szCs w:val="24"/>
        </w:rPr>
        <w:tab/>
      </w:r>
    </w:p>
    <w:p w14:paraId="63E1B6AE" w14:textId="77777777" w:rsidR="00A55BB7" w:rsidRPr="003216D7" w:rsidRDefault="00127384" w:rsidP="003216D7">
      <w:pPr>
        <w:spacing w:after="0" w:line="240" w:lineRule="auto"/>
        <w:jc w:val="both"/>
        <w:rPr>
          <w:rFonts w:cs="Calibri"/>
        </w:rPr>
      </w:pPr>
      <w:r w:rsidRPr="003216D7">
        <w:rPr>
          <w:rFonts w:cs="Calibri"/>
        </w:rPr>
        <w:t xml:space="preserve">Si el concepto es No cumple, se debe realizar un acta en el formato </w:t>
      </w:r>
      <w:r w:rsidRPr="003216D7">
        <w:t>GD-F-007 V02</w:t>
      </w:r>
      <w:r w:rsidRPr="003216D7">
        <w:rPr>
          <w:rFonts w:cs="Calibri"/>
        </w:rPr>
        <w:t xml:space="preserve"> estableciendo las estrategias complementarias para el cumplimiento de los indicadores que no </w:t>
      </w:r>
      <w:r w:rsidRPr="003216D7">
        <w:t>efectuó el aprendiz</w:t>
      </w:r>
      <w:r w:rsidRPr="003216D7">
        <w:rPr>
          <w:rFonts w:cs="Calibri"/>
        </w:rPr>
        <w:t xml:space="preserve"> con las condiciones solicitadas en la evidencia. 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55BB7" w14:paraId="02942CB4" w14:textId="77777777">
        <w:tc>
          <w:tcPr>
            <w:tcW w:w="8828" w:type="dxa"/>
          </w:tcPr>
          <w:p w14:paraId="652A11A4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Observaciones de los indicadores no alcanzados:</w:t>
            </w:r>
          </w:p>
          <w:p w14:paraId="35E73976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  <w:tr w:rsidR="00A55BB7" w14:paraId="01EB38FF" w14:textId="77777777">
        <w:tc>
          <w:tcPr>
            <w:tcW w:w="8828" w:type="dxa"/>
          </w:tcPr>
          <w:p w14:paraId="0C21A608" w14:textId="3396780B" w:rsidR="00A55BB7" w:rsidRPr="006314E3" w:rsidRDefault="00127384" w:rsidP="006314E3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cs="Calibri"/>
                <w:b/>
                <w:sz w:val="24"/>
                <w:szCs w:val="24"/>
              </w:rPr>
              <w:t>Recomendaciones:</w:t>
            </w:r>
            <w:r w:rsidR="006314E3">
              <w:rPr>
                <w:rFonts w:cs="Calibri"/>
                <w:b/>
                <w:sz w:val="24"/>
                <w:szCs w:val="24"/>
              </w:rPr>
              <w:t xml:space="preserve"> </w:t>
            </w:r>
          </w:p>
        </w:tc>
      </w:tr>
      <w:tr w:rsidR="00A55BB7" w14:paraId="4489B463" w14:textId="77777777">
        <w:tc>
          <w:tcPr>
            <w:tcW w:w="8828" w:type="dxa"/>
          </w:tcPr>
          <w:p w14:paraId="37F62D52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Estrategia complementaria / Plan de mejoramiento. </w:t>
            </w:r>
          </w:p>
          <w:p w14:paraId="271AA71C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63A8B124" w14:textId="77777777" w:rsidR="000E2E50" w:rsidRDefault="000E2E50">
      <w:pPr>
        <w:rPr>
          <w:sz w:val="24"/>
          <w:szCs w:val="24"/>
        </w:rPr>
      </w:pPr>
    </w:p>
    <w:p w14:paraId="10DC44D7" w14:textId="4A4971DF" w:rsidR="00A55BB7" w:rsidRDefault="00A55BB7">
      <w:pPr>
        <w:rPr>
          <w:rFonts w:cs="Calibri"/>
          <w:color w:val="222A35"/>
          <w:sz w:val="24"/>
          <w:szCs w:val="24"/>
        </w:rPr>
      </w:pPr>
    </w:p>
    <w:p w14:paraId="3D54BF51" w14:textId="7C381897" w:rsidR="00726A36" w:rsidRDefault="00726A36">
      <w:pPr>
        <w:rPr>
          <w:rFonts w:cs="Calibri"/>
          <w:color w:val="222A35"/>
          <w:sz w:val="24"/>
          <w:szCs w:val="24"/>
        </w:rPr>
      </w:pPr>
    </w:p>
    <w:p w14:paraId="4BB0F6D3" w14:textId="7EA2597D" w:rsidR="00726A36" w:rsidRDefault="00726A36">
      <w:pPr>
        <w:rPr>
          <w:rFonts w:cs="Calibri"/>
          <w:color w:val="222A35"/>
          <w:sz w:val="24"/>
          <w:szCs w:val="24"/>
        </w:rPr>
      </w:pPr>
    </w:p>
    <w:p w14:paraId="2994646D" w14:textId="35501CAD" w:rsidR="006C3689" w:rsidRDefault="006C3689">
      <w:pPr>
        <w:rPr>
          <w:rFonts w:cs="Calibri"/>
          <w:color w:val="222A35"/>
          <w:sz w:val="24"/>
          <w:szCs w:val="24"/>
        </w:rPr>
      </w:pPr>
    </w:p>
    <w:p w14:paraId="1B32412C" w14:textId="5D68F3E2" w:rsidR="006C3689" w:rsidRDefault="006C3689">
      <w:pPr>
        <w:rPr>
          <w:rFonts w:cs="Calibri"/>
          <w:color w:val="222A35"/>
          <w:sz w:val="24"/>
          <w:szCs w:val="24"/>
        </w:rPr>
      </w:pPr>
    </w:p>
    <w:p w14:paraId="37E6D614" w14:textId="2DAF8559" w:rsidR="00E9209A" w:rsidRDefault="00E9209A">
      <w:pPr>
        <w:rPr>
          <w:rFonts w:cs="Calibri"/>
          <w:color w:val="222A35"/>
          <w:sz w:val="24"/>
          <w:szCs w:val="24"/>
        </w:rPr>
      </w:pPr>
    </w:p>
    <w:p w14:paraId="5B8CD3EA" w14:textId="77777777" w:rsidR="00E9209A" w:rsidRDefault="00E9209A">
      <w:pPr>
        <w:rPr>
          <w:noProof/>
        </w:rPr>
      </w:pPr>
    </w:p>
    <w:p w14:paraId="419B7722" w14:textId="5426DA36" w:rsidR="00E9209A" w:rsidRDefault="00E9209A">
      <w:pPr>
        <w:rPr>
          <w:rFonts w:cs="Calibri"/>
          <w:color w:val="222A35"/>
          <w:sz w:val="24"/>
          <w:szCs w:val="24"/>
        </w:rPr>
      </w:pPr>
    </w:p>
    <w:sectPr w:rsidR="00E9209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0E4FBD" w14:textId="77777777" w:rsidR="00631664" w:rsidRDefault="00631664">
      <w:pPr>
        <w:spacing w:after="0" w:line="240" w:lineRule="auto"/>
      </w:pPr>
      <w:r>
        <w:separator/>
      </w:r>
    </w:p>
  </w:endnote>
  <w:endnote w:type="continuationSeparator" w:id="0">
    <w:p w14:paraId="504CFDD4" w14:textId="77777777" w:rsidR="00631664" w:rsidRDefault="00631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7EF3CA" w14:textId="77777777" w:rsidR="00CD7A7C" w:rsidRPr="00292DA9" w:rsidRDefault="00CD7A7C" w:rsidP="00CD7A7C">
    <w:pPr>
      <w:pStyle w:val="Piedepgina"/>
      <w:jc w:val="right"/>
      <w:rPr>
        <w:color w:val="FF0000"/>
        <w:sz w:val="20"/>
        <w:szCs w:val="20"/>
      </w:rPr>
    </w:pPr>
    <w:r w:rsidRPr="00292DA9">
      <w:rPr>
        <w:color w:val="FF0000"/>
        <w:sz w:val="20"/>
        <w:szCs w:val="20"/>
      </w:rPr>
      <w:t>Documento no controlado</w:t>
    </w:r>
    <w:r>
      <w:rPr>
        <w:color w:val="FF0000"/>
        <w:sz w:val="20"/>
        <w:szCs w:val="20"/>
      </w:rPr>
      <w:tab/>
      <w:t>FPI-FO-02 - V 1</w:t>
    </w:r>
  </w:p>
  <w:p w14:paraId="255B706A" w14:textId="77777777" w:rsidR="00CD7A7C" w:rsidRDefault="00CD7A7C">
    <w:pPr>
      <w:pStyle w:val="Piedepgina"/>
    </w:pPr>
  </w:p>
  <w:p w14:paraId="3FF458CA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cs="Calibri"/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8E434" w14:textId="77777777" w:rsidR="00631664" w:rsidRDefault="00631664">
      <w:pPr>
        <w:spacing w:after="0" w:line="240" w:lineRule="auto"/>
      </w:pPr>
      <w:r>
        <w:separator/>
      </w:r>
    </w:p>
  </w:footnote>
  <w:footnote w:type="continuationSeparator" w:id="0">
    <w:p w14:paraId="78E52F58" w14:textId="77777777" w:rsidR="00631664" w:rsidRDefault="00631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4D70F8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tbl>
    <w:tblPr>
      <w:tblStyle w:val="a2"/>
      <w:tblW w:w="907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50"/>
      <w:gridCol w:w="5961"/>
      <w:gridCol w:w="1660"/>
    </w:tblGrid>
    <w:tr w:rsidR="00A55BB7" w14:paraId="793EF317" w14:textId="77777777">
      <w:trPr>
        <w:trHeight w:val="1222"/>
      </w:trPr>
      <w:tc>
        <w:tcPr>
          <w:tcW w:w="1450" w:type="dxa"/>
        </w:tcPr>
        <w:p w14:paraId="5CF3AA58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  <w:r>
            <w:rPr>
              <w:rFonts w:cs="Calibri"/>
              <w:noProof/>
              <w:color w:val="000000"/>
              <w:lang w:eastAsia="es-CO"/>
            </w:rPr>
            <w:drawing>
              <wp:inline distT="0" distB="0" distL="0" distR="0" wp14:anchorId="27261C6B" wp14:editId="73B5CD80">
                <wp:extent cx="816610" cy="782515"/>
                <wp:effectExtent l="0" t="0" r="2540" b="0"/>
                <wp:docPr id="22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074" cy="7915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1" w:type="dxa"/>
        </w:tcPr>
        <w:p w14:paraId="0ADAD10E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Regional Huila</w:t>
          </w:r>
        </w:p>
        <w:p w14:paraId="0792CCD2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 xml:space="preserve">Centro de Gestión y Desarrollo Sostenible </w:t>
          </w:r>
          <w:proofErr w:type="spellStart"/>
          <w:r>
            <w:rPr>
              <w:rFonts w:cs="Calibri"/>
              <w:color w:val="000000"/>
            </w:rPr>
            <w:t>Surcolombiano</w:t>
          </w:r>
          <w:proofErr w:type="spellEnd"/>
        </w:p>
        <w:p w14:paraId="25C859C0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Instrumento de evaluación</w:t>
          </w:r>
        </w:p>
        <w:p w14:paraId="1227DCD7" w14:textId="7777777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</w:p>
      </w:tc>
      <w:tc>
        <w:tcPr>
          <w:tcW w:w="1660" w:type="dxa"/>
        </w:tcPr>
        <w:p w14:paraId="1E4FDF87" w14:textId="0B93AD0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</w:p>
      </w:tc>
    </w:tr>
  </w:tbl>
  <w:p w14:paraId="7F00AA45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p w14:paraId="57910F14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D0275"/>
    <w:multiLevelType w:val="multilevel"/>
    <w:tmpl w:val="EF2AD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D91601"/>
    <w:multiLevelType w:val="multilevel"/>
    <w:tmpl w:val="D20CB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B7"/>
    <w:rsid w:val="00093037"/>
    <w:rsid w:val="000961B4"/>
    <w:rsid w:val="000B7F55"/>
    <w:rsid w:val="000D04AB"/>
    <w:rsid w:val="000E1EA5"/>
    <w:rsid w:val="000E2E50"/>
    <w:rsid w:val="000E6577"/>
    <w:rsid w:val="000F5F4E"/>
    <w:rsid w:val="001061B8"/>
    <w:rsid w:val="00121DC9"/>
    <w:rsid w:val="00127384"/>
    <w:rsid w:val="001B3764"/>
    <w:rsid w:val="001D1C95"/>
    <w:rsid w:val="001D440F"/>
    <w:rsid w:val="00221107"/>
    <w:rsid w:val="00242079"/>
    <w:rsid w:val="002459B2"/>
    <w:rsid w:val="0025239A"/>
    <w:rsid w:val="00255EDD"/>
    <w:rsid w:val="00291472"/>
    <w:rsid w:val="00294FC8"/>
    <w:rsid w:val="002B63F6"/>
    <w:rsid w:val="00307FD7"/>
    <w:rsid w:val="003146B6"/>
    <w:rsid w:val="00314D31"/>
    <w:rsid w:val="003216D7"/>
    <w:rsid w:val="00332B96"/>
    <w:rsid w:val="00352204"/>
    <w:rsid w:val="003B391F"/>
    <w:rsid w:val="003C0A5A"/>
    <w:rsid w:val="003D3FED"/>
    <w:rsid w:val="003E1E08"/>
    <w:rsid w:val="003E6521"/>
    <w:rsid w:val="004168C0"/>
    <w:rsid w:val="00447FD0"/>
    <w:rsid w:val="004550BE"/>
    <w:rsid w:val="00477468"/>
    <w:rsid w:val="004C3702"/>
    <w:rsid w:val="004E4FAB"/>
    <w:rsid w:val="004E625D"/>
    <w:rsid w:val="004E7007"/>
    <w:rsid w:val="00500C74"/>
    <w:rsid w:val="005274F5"/>
    <w:rsid w:val="00540E2B"/>
    <w:rsid w:val="005464DA"/>
    <w:rsid w:val="005524BA"/>
    <w:rsid w:val="00552554"/>
    <w:rsid w:val="0055264D"/>
    <w:rsid w:val="00571C86"/>
    <w:rsid w:val="00592A04"/>
    <w:rsid w:val="00600F9B"/>
    <w:rsid w:val="0060622F"/>
    <w:rsid w:val="00606BAF"/>
    <w:rsid w:val="00624BB3"/>
    <w:rsid w:val="006314E3"/>
    <w:rsid w:val="00631664"/>
    <w:rsid w:val="006938F9"/>
    <w:rsid w:val="006C3689"/>
    <w:rsid w:val="00707853"/>
    <w:rsid w:val="00726A36"/>
    <w:rsid w:val="00761E70"/>
    <w:rsid w:val="007726FE"/>
    <w:rsid w:val="0079525D"/>
    <w:rsid w:val="007B4CFC"/>
    <w:rsid w:val="007E273D"/>
    <w:rsid w:val="007F7FE5"/>
    <w:rsid w:val="00804F0D"/>
    <w:rsid w:val="0087319C"/>
    <w:rsid w:val="008B61FD"/>
    <w:rsid w:val="008C6DBE"/>
    <w:rsid w:val="008D1A46"/>
    <w:rsid w:val="008E2F3B"/>
    <w:rsid w:val="00903E08"/>
    <w:rsid w:val="0092338C"/>
    <w:rsid w:val="00961273"/>
    <w:rsid w:val="009B27F4"/>
    <w:rsid w:val="009D41ED"/>
    <w:rsid w:val="00A02662"/>
    <w:rsid w:val="00A438CE"/>
    <w:rsid w:val="00A55BB7"/>
    <w:rsid w:val="00A608FB"/>
    <w:rsid w:val="00AE35D4"/>
    <w:rsid w:val="00AF139B"/>
    <w:rsid w:val="00B36F05"/>
    <w:rsid w:val="00B4158C"/>
    <w:rsid w:val="00B432C0"/>
    <w:rsid w:val="00BC1D32"/>
    <w:rsid w:val="00BC5EB1"/>
    <w:rsid w:val="00BD1A0B"/>
    <w:rsid w:val="00BE1AEF"/>
    <w:rsid w:val="00C126C1"/>
    <w:rsid w:val="00C129B7"/>
    <w:rsid w:val="00C14C14"/>
    <w:rsid w:val="00C3392C"/>
    <w:rsid w:val="00C5752C"/>
    <w:rsid w:val="00C620D0"/>
    <w:rsid w:val="00CA322B"/>
    <w:rsid w:val="00CD7A7C"/>
    <w:rsid w:val="00CF5719"/>
    <w:rsid w:val="00D059A5"/>
    <w:rsid w:val="00D10F0E"/>
    <w:rsid w:val="00D11221"/>
    <w:rsid w:val="00D33960"/>
    <w:rsid w:val="00D33D94"/>
    <w:rsid w:val="00D536FE"/>
    <w:rsid w:val="00D90888"/>
    <w:rsid w:val="00D952C0"/>
    <w:rsid w:val="00DF750D"/>
    <w:rsid w:val="00DF77C3"/>
    <w:rsid w:val="00E91C2E"/>
    <w:rsid w:val="00E9209A"/>
    <w:rsid w:val="00EB6C70"/>
    <w:rsid w:val="00ED2D31"/>
    <w:rsid w:val="00EF3DDF"/>
    <w:rsid w:val="00F07674"/>
    <w:rsid w:val="00F24A55"/>
    <w:rsid w:val="00F50085"/>
    <w:rsid w:val="00F570C4"/>
    <w:rsid w:val="00F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6177"/>
  <w15:docId w15:val="{13036651-12FC-43E8-B365-CB447FF5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F4"/>
    <w:rPr>
      <w:rFonts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2C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03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03A"/>
    <w:rPr>
      <w:rFonts w:ascii="Calibri" w:eastAsia="Calibri" w:hAnsi="Calibri" w:cs="Times New Roman"/>
    </w:rPr>
  </w:style>
  <w:style w:type="paragraph" w:styleId="Prrafodelista">
    <w:name w:val="List Paragraph"/>
    <w:basedOn w:val="Normal"/>
    <w:link w:val="PrrafodelistaCar"/>
    <w:uiPriority w:val="34"/>
    <w:qFormat/>
    <w:rsid w:val="00A2681E"/>
    <w:pPr>
      <w:ind w:left="720"/>
      <w:contextualSpacing/>
    </w:pPr>
  </w:style>
  <w:style w:type="paragraph" w:styleId="Sinespaciado">
    <w:name w:val="No Spacing"/>
    <w:uiPriority w:val="1"/>
    <w:qFormat/>
    <w:rsid w:val="003413BF"/>
    <w:pPr>
      <w:spacing w:after="0" w:line="240" w:lineRule="auto"/>
    </w:pPr>
    <w:rPr>
      <w:rFonts w:cs="Times New Roma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rrafodelistaCar">
    <w:name w:val="Párrafo de lista Car"/>
    <w:link w:val="Prrafodelista"/>
    <w:uiPriority w:val="34"/>
    <w:rsid w:val="00BD1A0B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7F4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B4158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2TnVknI2XlRb6Kr2w6Kzwu0/MQ==">AMUW2mUF5ZrW/QueI9rbZpt+k8Do6LYWQCMc3/oB5IJ6K9kuHwpyHS/wy8c+NEYqEVhf8c2IpO8Q0WZ93ADtgR88cW6wkjdzEjP62gt6Q3JpDcrJypX35HznKArmca5t3oQy1h0fr+el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561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CERTIGASCOL HUILA</cp:lastModifiedBy>
  <cp:revision>24</cp:revision>
  <cp:lastPrinted>2022-08-25T15:35:00Z</cp:lastPrinted>
  <dcterms:created xsi:type="dcterms:W3CDTF">2022-02-07T00:32:00Z</dcterms:created>
  <dcterms:modified xsi:type="dcterms:W3CDTF">2022-09-15T03:51:00Z</dcterms:modified>
</cp:coreProperties>
</file>