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F2EB" w14:textId="34D299D9" w:rsidR="005844E8" w:rsidRDefault="0065463A" w:rsidP="005844E8">
      <w:pPr>
        <w:jc w:val="center"/>
        <w:rPr>
          <w:rFonts w:ascii="Arial" w:eastAsia="Meiryo" w:hAnsi="Arial" w:cs="Arial"/>
          <w:b/>
          <w:sz w:val="24"/>
          <w:szCs w:val="24"/>
        </w:rPr>
      </w:pPr>
      <w:r w:rsidRPr="0065463A">
        <w:rPr>
          <w:rFonts w:ascii="Arial" w:eastAsia="Meiryo" w:hAnsi="Arial" w:cs="Arial"/>
          <w:b/>
          <w:sz w:val="24"/>
          <w:szCs w:val="24"/>
        </w:rPr>
        <w:t>ENVELHECIMENTO POPULACIONAL E PREVIDÊNCIA SOCIAL NO BRASIL: UMA ANÁLISE HISTÓRICA E PERSPECTIVAS DEMOGRÁFICAS ATÉ 2070</w:t>
      </w:r>
    </w:p>
    <w:p w14:paraId="1E88C15B" w14:textId="77777777" w:rsidR="0065463A" w:rsidRPr="00FF5642" w:rsidRDefault="0065463A" w:rsidP="005844E8">
      <w:pPr>
        <w:jc w:val="center"/>
        <w:rPr>
          <w:rFonts w:ascii="Arial" w:eastAsia="Meiryo" w:hAnsi="Arial" w:cs="Arial"/>
          <w:b/>
          <w:sz w:val="24"/>
          <w:szCs w:val="24"/>
          <w:lang w:val="pt-BR"/>
        </w:rPr>
      </w:pPr>
    </w:p>
    <w:p w14:paraId="1E37567B" w14:textId="55ADBABD" w:rsidR="005844E8" w:rsidRDefault="0065463A" w:rsidP="0065463A">
      <w:pPr>
        <w:jc w:val="center"/>
        <w:rPr>
          <w:rFonts w:ascii="Arial" w:eastAsia="Meiryo" w:hAnsi="Arial" w:cs="Arial"/>
          <w:b/>
          <w:sz w:val="24"/>
          <w:szCs w:val="24"/>
        </w:rPr>
      </w:pPr>
      <w:r w:rsidRPr="0065463A">
        <w:rPr>
          <w:rFonts w:ascii="Arial" w:eastAsia="Meiryo" w:hAnsi="Arial" w:cs="Arial"/>
          <w:b/>
          <w:sz w:val="24"/>
          <w:szCs w:val="24"/>
        </w:rPr>
        <w:t>POPULATION AGING AND SOCIAL SECURITY IN BRAZIL: A HISTORICAL ANALYSIS AND DEMOGRAPHIC PERSPECTIVES THROUGH 2070</w:t>
      </w:r>
    </w:p>
    <w:p w14:paraId="578CCF12" w14:textId="77777777" w:rsidR="0065463A" w:rsidRPr="00FF5642" w:rsidRDefault="0065463A" w:rsidP="005844E8">
      <w:pPr>
        <w:rPr>
          <w:rFonts w:ascii="Arial" w:eastAsia="Meiryo" w:hAnsi="Arial" w:cs="Arial"/>
          <w:b/>
          <w:sz w:val="24"/>
          <w:szCs w:val="24"/>
          <w:lang w:val="pt-BR"/>
        </w:rPr>
      </w:pPr>
    </w:p>
    <w:p w14:paraId="4BFD72BE" w14:textId="7D745E0A" w:rsidR="005844E8" w:rsidRPr="00FF5642" w:rsidRDefault="0023527C" w:rsidP="005844E8">
      <w:pPr>
        <w:rPr>
          <w:rFonts w:ascii="Arial" w:eastAsia="Meiryo" w:hAnsi="Arial" w:cs="Arial"/>
          <w:b/>
          <w:sz w:val="24"/>
          <w:szCs w:val="24"/>
          <w:lang w:val="pt-BR"/>
        </w:rPr>
      </w:pPr>
      <w:r>
        <w:rPr>
          <w:rFonts w:ascii="Arial" w:eastAsia="Meiryo" w:hAnsi="Arial" w:cs="Arial"/>
          <w:b/>
          <w:sz w:val="24"/>
          <w:szCs w:val="24"/>
          <w:lang w:val="pt-BR"/>
        </w:rPr>
        <w:t>Anderson P</w:t>
      </w:r>
      <w:r w:rsidR="00A93A98">
        <w:rPr>
          <w:rFonts w:ascii="Arial" w:eastAsia="Meiryo" w:hAnsi="Arial" w:cs="Arial"/>
          <w:b/>
          <w:sz w:val="24"/>
          <w:szCs w:val="24"/>
          <w:lang w:val="pt-BR"/>
        </w:rPr>
        <w:t>ereira</w:t>
      </w:r>
      <w:r>
        <w:rPr>
          <w:rFonts w:ascii="Arial" w:eastAsia="Meiryo" w:hAnsi="Arial" w:cs="Arial"/>
          <w:b/>
          <w:sz w:val="24"/>
          <w:szCs w:val="24"/>
          <w:lang w:val="pt-BR"/>
        </w:rPr>
        <w:t xml:space="preserve"> Horácio</w:t>
      </w:r>
      <w:r w:rsidR="00A93A98">
        <w:rPr>
          <w:rFonts w:ascii="Arial" w:eastAsia="Meiryo" w:hAnsi="Arial" w:cs="Arial"/>
          <w:b/>
          <w:sz w:val="24"/>
          <w:szCs w:val="24"/>
          <w:lang w:val="pt-BR"/>
        </w:rPr>
        <w:t xml:space="preserve"> </w:t>
      </w:r>
      <w:r w:rsidR="005844E8" w:rsidRPr="00FF5642">
        <w:rPr>
          <w:rStyle w:val="Refdenotaderodap"/>
          <w:rFonts w:ascii="Arial" w:eastAsia="Meiryo" w:hAnsi="Arial" w:cs="Arial"/>
          <w:b/>
          <w:sz w:val="24"/>
          <w:szCs w:val="24"/>
        </w:rPr>
        <w:footnoteReference w:id="1"/>
      </w:r>
      <w:r w:rsidR="005844E8" w:rsidRPr="00FF5642">
        <w:rPr>
          <w:rFonts w:ascii="Arial" w:eastAsia="Meiryo" w:hAnsi="Arial" w:cs="Arial"/>
          <w:b/>
          <w:sz w:val="24"/>
          <w:szCs w:val="24"/>
          <w:lang w:val="pt-BR"/>
        </w:rPr>
        <w:t xml:space="preserve">, </w:t>
      </w:r>
      <w:r w:rsidR="005844E8" w:rsidRPr="00FF5642">
        <w:rPr>
          <w:rStyle w:val="Refdenotadefim"/>
          <w:rFonts w:ascii="Arial" w:eastAsia="Meiryo" w:hAnsi="Arial" w:cs="Arial"/>
          <w:b/>
          <w:sz w:val="24"/>
          <w:szCs w:val="24"/>
          <w:lang w:val="pt-BR"/>
        </w:rPr>
        <w:t>i</w:t>
      </w:r>
    </w:p>
    <w:p w14:paraId="5527B67E" w14:textId="17712A0C" w:rsidR="005844E8" w:rsidRDefault="0023527C" w:rsidP="005844E8">
      <w:pPr>
        <w:rPr>
          <w:rFonts w:ascii="Arial" w:eastAsia="Meiryo" w:hAnsi="Arial" w:cs="Arial"/>
          <w:b/>
          <w:sz w:val="24"/>
          <w:szCs w:val="24"/>
          <w:lang w:val="pt-BR"/>
        </w:rPr>
      </w:pPr>
      <w:r>
        <w:rPr>
          <w:rFonts w:ascii="Arial" w:eastAsia="Meiryo" w:hAnsi="Arial" w:cs="Arial"/>
          <w:b/>
          <w:sz w:val="24"/>
          <w:szCs w:val="24"/>
          <w:lang w:val="pt-BR"/>
        </w:rPr>
        <w:t>Ana L</w:t>
      </w:r>
      <w:r w:rsidR="00A93A98">
        <w:rPr>
          <w:rFonts w:ascii="Arial" w:eastAsia="Meiryo" w:hAnsi="Arial" w:cs="Arial"/>
          <w:b/>
          <w:sz w:val="24"/>
          <w:szCs w:val="24"/>
          <w:lang w:val="pt-BR"/>
        </w:rPr>
        <w:t>úcia</w:t>
      </w:r>
      <w:r>
        <w:rPr>
          <w:rFonts w:ascii="Arial" w:eastAsia="Meiryo" w:hAnsi="Arial" w:cs="Arial"/>
          <w:b/>
          <w:sz w:val="24"/>
          <w:szCs w:val="24"/>
          <w:lang w:val="pt-BR"/>
        </w:rPr>
        <w:t xml:space="preserve"> F</w:t>
      </w:r>
      <w:r w:rsidR="00A93A98">
        <w:rPr>
          <w:rFonts w:ascii="Arial" w:eastAsia="Meiryo" w:hAnsi="Arial" w:cs="Arial"/>
          <w:b/>
          <w:sz w:val="24"/>
          <w:szCs w:val="24"/>
          <w:lang w:val="pt-BR"/>
        </w:rPr>
        <w:t>erreira</w:t>
      </w:r>
      <w:r>
        <w:rPr>
          <w:rFonts w:ascii="Arial" w:eastAsia="Meiryo" w:hAnsi="Arial" w:cs="Arial"/>
          <w:b/>
          <w:sz w:val="24"/>
          <w:szCs w:val="24"/>
          <w:lang w:val="pt-BR"/>
        </w:rPr>
        <w:t xml:space="preserve"> dos Santos</w:t>
      </w:r>
      <w:r w:rsidRPr="00FF5642">
        <w:rPr>
          <w:rStyle w:val="Refdenotaderodap"/>
          <w:rFonts w:ascii="Arial" w:eastAsia="Meiryo" w:hAnsi="Arial" w:cs="Arial"/>
          <w:b/>
          <w:sz w:val="24"/>
          <w:szCs w:val="24"/>
        </w:rPr>
        <w:t xml:space="preserve"> </w:t>
      </w:r>
      <w:r w:rsidR="005844E8" w:rsidRPr="00FF5642">
        <w:rPr>
          <w:rStyle w:val="Refdenotaderodap"/>
          <w:rFonts w:ascii="Arial" w:eastAsia="Meiryo" w:hAnsi="Arial" w:cs="Arial"/>
          <w:b/>
          <w:sz w:val="24"/>
          <w:szCs w:val="24"/>
        </w:rPr>
        <w:footnoteReference w:id="2"/>
      </w:r>
      <w:r w:rsidR="005844E8" w:rsidRPr="00FF5642">
        <w:rPr>
          <w:rFonts w:ascii="Arial" w:eastAsia="Meiryo" w:hAnsi="Arial" w:cs="Arial"/>
          <w:b/>
          <w:sz w:val="24"/>
          <w:szCs w:val="24"/>
          <w:lang w:val="pt-BR"/>
        </w:rPr>
        <w:t xml:space="preserve">, </w:t>
      </w:r>
      <w:proofErr w:type="spellStart"/>
      <w:r w:rsidR="00A93A98" w:rsidRPr="00FF5642">
        <w:rPr>
          <w:rStyle w:val="Refdenotadefim"/>
          <w:rFonts w:ascii="Arial" w:eastAsia="Meiryo" w:hAnsi="Arial" w:cs="Arial"/>
          <w:b/>
          <w:sz w:val="24"/>
          <w:szCs w:val="24"/>
          <w:lang w:val="pt-BR"/>
        </w:rPr>
        <w:t>ii</w:t>
      </w:r>
      <w:proofErr w:type="spellEnd"/>
    </w:p>
    <w:p w14:paraId="172DA75E" w14:textId="7A1F0642" w:rsidR="0023527C" w:rsidRDefault="0023527C" w:rsidP="0023527C">
      <w:pPr>
        <w:rPr>
          <w:rFonts w:ascii="Arial" w:eastAsia="Meiryo" w:hAnsi="Arial" w:cs="Arial"/>
          <w:b/>
          <w:sz w:val="24"/>
          <w:szCs w:val="24"/>
          <w:lang w:val="pt-BR"/>
        </w:rPr>
      </w:pPr>
      <w:r w:rsidRPr="0023527C">
        <w:rPr>
          <w:rFonts w:ascii="Arial" w:eastAsia="Meiryo" w:hAnsi="Arial" w:cs="Arial"/>
          <w:b/>
          <w:bCs/>
          <w:sz w:val="24"/>
          <w:szCs w:val="24"/>
          <w:lang w:val="pt-BR"/>
        </w:rPr>
        <w:t>Felipe de Almeida Camargo</w:t>
      </w:r>
      <w:r w:rsidRPr="0023527C">
        <w:rPr>
          <w:rFonts w:ascii="Arial" w:eastAsia="Meiryo" w:hAnsi="Arial" w:cs="Arial"/>
          <w:b/>
          <w:bCs/>
          <w:sz w:val="24"/>
          <w:szCs w:val="24"/>
          <w:vertAlign w:val="superscript"/>
          <w:lang w:val="pt-BR"/>
        </w:rPr>
        <w:t xml:space="preserve"> </w:t>
      </w:r>
      <w:r w:rsidR="00A93A98">
        <w:rPr>
          <w:rFonts w:ascii="Arial" w:eastAsia="Meiryo" w:hAnsi="Arial" w:cs="Arial"/>
          <w:b/>
          <w:bCs/>
          <w:sz w:val="24"/>
          <w:szCs w:val="24"/>
          <w:vertAlign w:val="superscript"/>
          <w:lang w:val="pt-BR"/>
        </w:rPr>
        <w:t>3</w:t>
      </w:r>
      <w:r w:rsidRPr="0023527C">
        <w:rPr>
          <w:rFonts w:ascii="Arial" w:eastAsia="Meiryo" w:hAnsi="Arial" w:cs="Arial"/>
          <w:b/>
          <w:bCs/>
          <w:sz w:val="24"/>
          <w:szCs w:val="24"/>
          <w:lang w:val="pt-BR"/>
        </w:rPr>
        <w:t xml:space="preserve">, </w:t>
      </w:r>
      <w:proofErr w:type="spellStart"/>
      <w:r w:rsidR="00A93A98" w:rsidRPr="00FF5642">
        <w:rPr>
          <w:rStyle w:val="Refdenotadefim"/>
          <w:rFonts w:ascii="Arial" w:eastAsia="Meiryo" w:hAnsi="Arial" w:cs="Arial"/>
          <w:b/>
          <w:sz w:val="24"/>
          <w:szCs w:val="24"/>
          <w:lang w:val="pt-BR"/>
        </w:rPr>
        <w:t>iii</w:t>
      </w:r>
      <w:proofErr w:type="spellEnd"/>
    </w:p>
    <w:p w14:paraId="2B9C4D75" w14:textId="640A8301" w:rsidR="00A93A98" w:rsidRPr="0023527C" w:rsidRDefault="00A93A98" w:rsidP="0023527C">
      <w:pPr>
        <w:rPr>
          <w:rFonts w:ascii="Arial" w:eastAsia="Meiryo" w:hAnsi="Arial" w:cs="Arial"/>
          <w:sz w:val="24"/>
          <w:szCs w:val="24"/>
          <w:lang w:val="pt-BR"/>
        </w:rPr>
      </w:pPr>
      <w:proofErr w:type="spellStart"/>
      <w:r w:rsidRPr="00A93A98">
        <w:rPr>
          <w:rFonts w:ascii="Arial" w:eastAsia="Meiryo" w:hAnsi="Arial" w:cs="Arial"/>
          <w:b/>
          <w:bCs/>
          <w:sz w:val="24"/>
          <w:szCs w:val="24"/>
        </w:rPr>
        <w:t>A</w:t>
      </w:r>
      <w:r>
        <w:rPr>
          <w:rFonts w:ascii="Arial" w:eastAsia="Meiryo" w:hAnsi="Arial" w:cs="Arial"/>
          <w:b/>
          <w:bCs/>
          <w:sz w:val="24"/>
          <w:szCs w:val="24"/>
        </w:rPr>
        <w:t>ruane</w:t>
      </w:r>
      <w:proofErr w:type="spellEnd"/>
      <w:r>
        <w:rPr>
          <w:rFonts w:ascii="Arial" w:eastAsia="Meiryo" w:hAnsi="Arial" w:cs="Arial"/>
          <w:b/>
          <w:bCs/>
          <w:sz w:val="24"/>
          <w:szCs w:val="24"/>
        </w:rPr>
        <w:t xml:space="preserve"> de Mello Pineda </w:t>
      </w:r>
      <w:proofErr w:type="spellStart"/>
      <w:r>
        <w:rPr>
          <w:rFonts w:ascii="Arial" w:eastAsia="Meiryo" w:hAnsi="Arial" w:cs="Arial"/>
          <w:b/>
          <w:bCs/>
          <w:sz w:val="24"/>
          <w:szCs w:val="24"/>
        </w:rPr>
        <w:t>Pertinhez</w:t>
      </w:r>
      <w:proofErr w:type="spellEnd"/>
      <w:r w:rsidRPr="00A93A98">
        <w:rPr>
          <w:rFonts w:ascii="Arial" w:eastAsia="Meiryo" w:hAnsi="Arial" w:cs="Arial"/>
          <w:b/>
          <w:bCs/>
          <w:sz w:val="24"/>
          <w:szCs w:val="24"/>
        </w:rPr>
        <w:t xml:space="preserve"> </w:t>
      </w:r>
      <w:r>
        <w:rPr>
          <w:rFonts w:ascii="Arial" w:eastAsia="Meiryo" w:hAnsi="Arial" w:cs="Arial"/>
          <w:sz w:val="24"/>
          <w:szCs w:val="24"/>
          <w:vertAlign w:val="superscript"/>
        </w:rPr>
        <w:t>4</w:t>
      </w:r>
      <w:r w:rsidRPr="00A93A98">
        <w:rPr>
          <w:rFonts w:ascii="Arial" w:eastAsia="Meiryo" w:hAnsi="Arial" w:cs="Arial"/>
          <w:sz w:val="24"/>
          <w:szCs w:val="24"/>
          <w:vertAlign w:val="superscript"/>
        </w:rPr>
        <w:t>,</w:t>
      </w:r>
      <w:r>
        <w:rPr>
          <w:rFonts w:ascii="Arial" w:eastAsia="Meiryo" w:hAnsi="Arial" w:cs="Arial"/>
          <w:sz w:val="24"/>
          <w:szCs w:val="24"/>
          <w:vertAlign w:val="superscript"/>
        </w:rPr>
        <w:t xml:space="preserve"> </w:t>
      </w:r>
      <w:r w:rsidRPr="00A93A98">
        <w:rPr>
          <w:rFonts w:ascii="Arial" w:eastAsia="Meiryo" w:hAnsi="Arial" w:cs="Arial"/>
          <w:sz w:val="24"/>
          <w:szCs w:val="24"/>
          <w:vertAlign w:val="superscript"/>
        </w:rPr>
        <w:t>i</w:t>
      </w:r>
      <w:r>
        <w:rPr>
          <w:rFonts w:ascii="Arial" w:eastAsia="Meiryo" w:hAnsi="Arial" w:cs="Arial"/>
          <w:sz w:val="24"/>
          <w:szCs w:val="24"/>
          <w:vertAlign w:val="superscript"/>
        </w:rPr>
        <w:t>v</w:t>
      </w:r>
    </w:p>
    <w:p w14:paraId="4D7A70BA" w14:textId="4CBC04A1" w:rsidR="0023527C" w:rsidRPr="0023527C" w:rsidRDefault="0023527C" w:rsidP="0023527C">
      <w:pPr>
        <w:rPr>
          <w:rFonts w:ascii="Arial" w:eastAsia="Meiryo" w:hAnsi="Arial" w:cs="Arial"/>
          <w:sz w:val="24"/>
          <w:szCs w:val="24"/>
          <w:lang w:val="pt-BR"/>
        </w:rPr>
      </w:pPr>
      <w:proofErr w:type="spellStart"/>
      <w:r w:rsidRPr="0023527C">
        <w:rPr>
          <w:rFonts w:ascii="Arial" w:eastAsia="Meiryo" w:hAnsi="Arial" w:cs="Arial"/>
          <w:b/>
          <w:bCs/>
          <w:sz w:val="24"/>
          <w:szCs w:val="24"/>
          <w:lang w:val="pt-BR"/>
        </w:rPr>
        <w:t>Bethina</w:t>
      </w:r>
      <w:proofErr w:type="spellEnd"/>
      <w:r w:rsidRPr="0023527C">
        <w:rPr>
          <w:rFonts w:ascii="Arial" w:eastAsia="Meiryo" w:hAnsi="Arial" w:cs="Arial"/>
          <w:b/>
          <w:bCs/>
          <w:sz w:val="24"/>
          <w:szCs w:val="24"/>
          <w:lang w:val="pt-BR"/>
        </w:rPr>
        <w:t xml:space="preserve"> da Rocha Camargo </w:t>
      </w:r>
      <w:r w:rsidRPr="0023527C">
        <w:rPr>
          <w:rFonts w:ascii="Arial" w:eastAsia="Meiryo" w:hAnsi="Arial" w:cs="Arial"/>
          <w:b/>
          <w:bCs/>
          <w:sz w:val="24"/>
          <w:szCs w:val="24"/>
          <w:vertAlign w:val="superscript"/>
          <w:lang w:val="pt-BR"/>
        </w:rPr>
        <w:t>5</w:t>
      </w:r>
      <w:r w:rsidRPr="0023527C">
        <w:rPr>
          <w:rFonts w:ascii="Arial" w:eastAsia="Meiryo" w:hAnsi="Arial" w:cs="Arial"/>
          <w:b/>
          <w:bCs/>
          <w:sz w:val="24"/>
          <w:szCs w:val="24"/>
          <w:lang w:val="pt-BR"/>
        </w:rPr>
        <w:t xml:space="preserve">, </w:t>
      </w:r>
      <w:r w:rsidR="00A93A98">
        <w:rPr>
          <w:rFonts w:ascii="Arial" w:eastAsia="Meiryo" w:hAnsi="Arial" w:cs="Arial"/>
          <w:sz w:val="24"/>
          <w:szCs w:val="24"/>
          <w:vertAlign w:val="superscript"/>
        </w:rPr>
        <w:t>v</w:t>
      </w:r>
      <w:r w:rsidRPr="0023527C">
        <w:rPr>
          <w:rFonts w:ascii="Arial" w:eastAsia="Meiryo" w:hAnsi="Arial" w:cs="Arial"/>
          <w:sz w:val="24"/>
          <w:szCs w:val="24"/>
          <w:lang w:val="pt-BR"/>
        </w:rPr>
        <w:t> </w:t>
      </w:r>
    </w:p>
    <w:p w14:paraId="6F90E6F2" w14:textId="77777777" w:rsidR="005844E8" w:rsidRPr="00FF5642" w:rsidRDefault="005844E8" w:rsidP="005844E8">
      <w:pPr>
        <w:rPr>
          <w:rFonts w:ascii="Arial" w:eastAsia="Meiryo" w:hAnsi="Arial" w:cs="Arial"/>
          <w:sz w:val="24"/>
          <w:szCs w:val="24"/>
          <w:lang w:val="pt-BR"/>
        </w:rPr>
      </w:pPr>
    </w:p>
    <w:p w14:paraId="71CE255C" w14:textId="77777777" w:rsidR="00D8782F" w:rsidRPr="00FF5642" w:rsidRDefault="00D8782F" w:rsidP="005844E8">
      <w:pPr>
        <w:rPr>
          <w:rFonts w:ascii="Arial" w:eastAsia="Meiryo" w:hAnsi="Arial" w:cs="Arial"/>
          <w:sz w:val="24"/>
          <w:szCs w:val="24"/>
          <w:lang w:val="pt-BR"/>
        </w:rPr>
      </w:pPr>
    </w:p>
    <w:p w14:paraId="5319E2B4" w14:textId="77777777" w:rsidR="005844E8" w:rsidRDefault="005844E8" w:rsidP="005844E8">
      <w:pPr>
        <w:rPr>
          <w:rFonts w:ascii="Arial" w:hAnsi="Arial" w:cs="Arial"/>
          <w:b/>
          <w:sz w:val="24"/>
          <w:szCs w:val="24"/>
          <w:lang w:val="pt-BR"/>
        </w:rPr>
      </w:pPr>
      <w:r w:rsidRPr="00FF5642">
        <w:rPr>
          <w:rFonts w:ascii="Arial" w:hAnsi="Arial" w:cs="Arial"/>
          <w:b/>
          <w:sz w:val="24"/>
          <w:szCs w:val="24"/>
          <w:lang w:val="pt-BR"/>
        </w:rPr>
        <w:t>RESUMO</w:t>
      </w:r>
    </w:p>
    <w:p w14:paraId="0D54543D" w14:textId="77777777" w:rsidR="00D35CF8" w:rsidRDefault="00D35CF8" w:rsidP="005844E8">
      <w:pPr>
        <w:rPr>
          <w:rFonts w:ascii="Arial" w:hAnsi="Arial" w:cs="Arial"/>
          <w:b/>
          <w:sz w:val="24"/>
          <w:szCs w:val="24"/>
          <w:lang w:val="pt-BR"/>
        </w:rPr>
      </w:pPr>
    </w:p>
    <w:p w14:paraId="163B0240" w14:textId="6E3D67B4" w:rsidR="00D35CF8" w:rsidRPr="00D35CF8" w:rsidRDefault="00D35CF8" w:rsidP="00D35CF8">
      <w:pPr>
        <w:jc w:val="both"/>
        <w:rPr>
          <w:rFonts w:ascii="Arial" w:eastAsia="Times New Roman" w:hAnsi="Arial" w:cs="Arial"/>
          <w:iCs/>
          <w:color w:val="000000" w:themeColor="text1"/>
          <w:sz w:val="24"/>
          <w:szCs w:val="24"/>
          <w:lang w:val="pt-BR" w:eastAsia="pt-BR"/>
        </w:rPr>
      </w:pPr>
      <w:r w:rsidRPr="00D35CF8">
        <w:rPr>
          <w:rFonts w:ascii="Arial" w:eastAsia="Times New Roman" w:hAnsi="Arial" w:cs="Arial"/>
          <w:iCs/>
          <w:color w:val="000000" w:themeColor="text1"/>
          <w:sz w:val="24"/>
          <w:szCs w:val="24"/>
          <w:lang w:val="pt-BR" w:eastAsia="pt-BR"/>
        </w:rPr>
        <w:t xml:space="preserve">O envelhecimento da população brasileira vem modificando a relação entre a população em idade potencialmente ativa e a população idosa, tornando relevante compreender os possíveis desafios dessa transformação para a Previdência Social. Este estudo teve como objetivo analisar as mudanças na composição da população brasileira por faixa etária e sua relação com a evolução histórica de contribuintes, benefícios e aposentadorias, comparando o cenário observado com as projeções demográficas até 2070. Foram utilizados dados oficiais do Instituto Brasileiro de Geografia e Estatística (IBGE) e do Anuário Estatístico da Previdência Social (AEPS), tratados e integrados em Python e analisados por meio de estatística descritiva. Os resultados históricos mostraram que o avanço do envelhecimento populacional não foi acompanhado por uma piora contínua dos indicadores previdenciários analisados. Entretanto, as projeções indicam que, entre 2023 e 2070, a população de 15 a 64 anos poderá diminuir 22,39%, enquanto a população com 60 anos ou mais poderá aumentar 128,29%. Conclui-se que o envelhecimento populacional poderá </w:t>
      </w:r>
      <w:proofErr w:type="spellStart"/>
      <w:r w:rsidRPr="00D35CF8">
        <w:rPr>
          <w:rFonts w:ascii="Arial" w:eastAsia="Times New Roman" w:hAnsi="Arial" w:cs="Arial"/>
          <w:iCs/>
          <w:color w:val="000000" w:themeColor="text1"/>
          <w:sz w:val="24"/>
          <w:szCs w:val="24"/>
          <w:lang w:val="pt-BR" w:eastAsia="pt-BR"/>
        </w:rPr>
        <w:t>repre</w:t>
      </w:r>
      <w:r w:rsidR="00B36055">
        <w:rPr>
          <w:rFonts w:ascii="Arial" w:eastAsia="Times New Roman" w:hAnsi="Arial" w:cs="Arial"/>
          <w:iCs/>
          <w:color w:val="000000" w:themeColor="text1"/>
          <w:sz w:val="24"/>
          <w:szCs w:val="24"/>
          <w:lang w:val="pt-BR" w:eastAsia="pt-BR"/>
        </w:rPr>
        <w:t>-</w:t>
      </w:r>
      <w:r w:rsidRPr="00D35CF8">
        <w:rPr>
          <w:rFonts w:ascii="Arial" w:eastAsia="Times New Roman" w:hAnsi="Arial" w:cs="Arial"/>
          <w:iCs/>
          <w:color w:val="000000" w:themeColor="text1"/>
          <w:sz w:val="24"/>
          <w:szCs w:val="24"/>
          <w:lang w:val="pt-BR" w:eastAsia="pt-BR"/>
        </w:rPr>
        <w:t>sentar</w:t>
      </w:r>
      <w:proofErr w:type="spellEnd"/>
      <w:r w:rsidRPr="00D35CF8">
        <w:rPr>
          <w:rFonts w:ascii="Arial" w:eastAsia="Times New Roman" w:hAnsi="Arial" w:cs="Arial"/>
          <w:iCs/>
          <w:color w:val="000000" w:themeColor="text1"/>
          <w:sz w:val="24"/>
          <w:szCs w:val="24"/>
          <w:lang w:val="pt-BR" w:eastAsia="pt-BR"/>
        </w:rPr>
        <w:t xml:space="preserve"> desafios adicionais para a Previdência Social, embora a evolução do sistema não dependa exclusivamente de fatores demográficos, mas também de condições econômicas, do mercado de trabalho, das regras previdenciárias e das formas de financiamento.</w:t>
      </w:r>
    </w:p>
    <w:p w14:paraId="231AFC71" w14:textId="77777777" w:rsidR="005844E8" w:rsidRPr="00D35CF8" w:rsidRDefault="005844E8" w:rsidP="005844E8">
      <w:pPr>
        <w:rPr>
          <w:rFonts w:ascii="Arial" w:hAnsi="Arial" w:cs="Arial"/>
          <w:b/>
          <w:sz w:val="24"/>
          <w:szCs w:val="24"/>
          <w:lang w:val="pt-BR"/>
        </w:rPr>
      </w:pPr>
    </w:p>
    <w:p w14:paraId="5D5347DA" w14:textId="185F58EF" w:rsidR="005844E8" w:rsidRPr="00D35CF8" w:rsidRDefault="005844E8" w:rsidP="005844E8">
      <w:pPr>
        <w:rPr>
          <w:rFonts w:ascii="Arial" w:eastAsia="Meiryo" w:hAnsi="Arial" w:cs="Arial"/>
          <w:sz w:val="24"/>
          <w:szCs w:val="24"/>
          <w:lang w:val="pt-BR"/>
        </w:rPr>
      </w:pPr>
      <w:r w:rsidRPr="00D35CF8">
        <w:rPr>
          <w:rFonts w:ascii="Arial" w:eastAsia="Meiryo" w:hAnsi="Arial" w:cs="Arial"/>
          <w:b/>
          <w:bCs/>
          <w:sz w:val="24"/>
          <w:szCs w:val="24"/>
          <w:lang w:val="pt-BR"/>
        </w:rPr>
        <w:t>Palavras-chave:</w:t>
      </w:r>
      <w:r w:rsidR="0065463A" w:rsidRPr="00D35CF8">
        <w:rPr>
          <w:rFonts w:ascii="Arial" w:eastAsia="Meiryo" w:hAnsi="Arial" w:cs="Arial"/>
          <w:b/>
          <w:bCs/>
          <w:sz w:val="24"/>
          <w:szCs w:val="24"/>
          <w:lang w:val="pt-BR"/>
        </w:rPr>
        <w:t xml:space="preserve"> </w:t>
      </w:r>
      <w:r w:rsidR="0065463A" w:rsidRPr="00D35CF8">
        <w:rPr>
          <w:rFonts w:ascii="Arial" w:eastAsia="Meiryo" w:hAnsi="Arial" w:cs="Arial"/>
          <w:sz w:val="24"/>
          <w:szCs w:val="24"/>
          <w:lang w:val="pt-BR"/>
        </w:rPr>
        <w:t>Envelhecimento populacional. Previdência Social. Demografia. Projeções populacionais.</w:t>
      </w:r>
    </w:p>
    <w:p w14:paraId="5EF85700" w14:textId="77777777" w:rsidR="005844E8" w:rsidRPr="0065463A" w:rsidRDefault="005844E8" w:rsidP="005844E8">
      <w:pPr>
        <w:pStyle w:val="Default"/>
        <w:jc w:val="both"/>
        <w:rPr>
          <w:rFonts w:ascii="Arial" w:eastAsia="Meiryo" w:hAnsi="Arial" w:cs="Arial"/>
        </w:rPr>
      </w:pPr>
    </w:p>
    <w:p w14:paraId="782E8EE9" w14:textId="77777777" w:rsidR="005844E8" w:rsidRDefault="005844E8" w:rsidP="005844E8">
      <w:pPr>
        <w:rPr>
          <w:rFonts w:ascii="Arial" w:hAnsi="Arial" w:cs="Arial"/>
          <w:b/>
          <w:sz w:val="24"/>
          <w:szCs w:val="24"/>
          <w:lang w:val="pt-BR"/>
        </w:rPr>
      </w:pPr>
      <w:r w:rsidRPr="00FF5642">
        <w:rPr>
          <w:rFonts w:ascii="Arial" w:hAnsi="Arial" w:cs="Arial"/>
          <w:b/>
          <w:sz w:val="24"/>
          <w:szCs w:val="24"/>
          <w:lang w:val="pt-BR"/>
        </w:rPr>
        <w:t>ABSTRACT</w:t>
      </w:r>
    </w:p>
    <w:p w14:paraId="242D898D" w14:textId="77777777" w:rsidR="00B36055" w:rsidRDefault="00B36055" w:rsidP="005844E8">
      <w:pPr>
        <w:rPr>
          <w:rFonts w:ascii="Arial" w:hAnsi="Arial" w:cs="Arial"/>
          <w:b/>
          <w:sz w:val="24"/>
          <w:szCs w:val="24"/>
          <w:lang w:val="pt-BR"/>
        </w:rPr>
      </w:pPr>
    </w:p>
    <w:p w14:paraId="3B673BD3" w14:textId="17D124FF" w:rsidR="00B36055" w:rsidRPr="00B36055" w:rsidRDefault="00B36055" w:rsidP="00555556">
      <w:pPr>
        <w:jc w:val="both"/>
        <w:rPr>
          <w:rFonts w:ascii="Arial" w:hAnsi="Arial" w:cs="Arial"/>
          <w:bCs/>
          <w:sz w:val="24"/>
          <w:szCs w:val="24"/>
          <w:lang w:val="pt-BR"/>
        </w:rPr>
      </w:pPr>
      <w:r w:rsidRPr="00B36055">
        <w:rPr>
          <w:rFonts w:ascii="Arial" w:hAnsi="Arial" w:cs="Arial"/>
          <w:bCs/>
          <w:sz w:val="24"/>
          <w:szCs w:val="24"/>
        </w:rPr>
        <w:t>Population aging in Brazil has been changing the relationship between the potentially active-age population and the older population, making it increasingly important to understand the possible challenges this transformation may pose to Social Security. This study aimed to analyze changes in the age composition of the Brazilian population and their relationship with the historical evolution of contributors, benefits, and retire</w:t>
      </w:r>
      <w:r w:rsidR="00555556">
        <w:rPr>
          <w:rFonts w:ascii="Arial" w:hAnsi="Arial" w:cs="Arial"/>
          <w:bCs/>
          <w:sz w:val="24"/>
          <w:szCs w:val="24"/>
        </w:rPr>
        <w:t>-</w:t>
      </w:r>
      <w:proofErr w:type="spellStart"/>
      <w:r w:rsidRPr="00B36055">
        <w:rPr>
          <w:rFonts w:ascii="Arial" w:hAnsi="Arial" w:cs="Arial"/>
          <w:bCs/>
          <w:sz w:val="24"/>
          <w:szCs w:val="24"/>
        </w:rPr>
        <w:lastRenderedPageBreak/>
        <w:t>ment</w:t>
      </w:r>
      <w:proofErr w:type="spellEnd"/>
      <w:r w:rsidRPr="00B36055">
        <w:rPr>
          <w:rFonts w:ascii="Arial" w:hAnsi="Arial" w:cs="Arial"/>
          <w:bCs/>
          <w:sz w:val="24"/>
          <w:szCs w:val="24"/>
        </w:rPr>
        <w:t xml:space="preserve"> benefits, comparing the observed scenario with demographic projections through 2070. Official data from the Brazilian Institute of Geography and Statistics (IBGE) and the Statistical Yearbook of Social Security (AEPS) were processed and integrated using Python and analyzed through descriptive statistics. Historical results showed that the advance of population aging was not accompanied by a continuous deterioration in the Social Security indicators analyzed. However, projections indicate that between 2023 and 2070, the population aged 15 to 64 may decrease by 22.39%, while the population aged 60 and over may increase by 128.29%. It is concluded that population aging may pose additional challenges to Social Security, although the evolution of the system does not depend exclusively on demographic factors, but also on economic conditions, the labor market, Social Security rules, and financing mechanisms.</w:t>
      </w:r>
    </w:p>
    <w:p w14:paraId="2D2D80C6" w14:textId="77777777" w:rsidR="005844E8" w:rsidRPr="00FF5642" w:rsidRDefault="005844E8" w:rsidP="005844E8">
      <w:pPr>
        <w:rPr>
          <w:rFonts w:ascii="Arial" w:eastAsia="Meiryo" w:hAnsi="Arial" w:cs="Arial"/>
          <w:sz w:val="24"/>
          <w:szCs w:val="24"/>
          <w:lang w:val="pt-BR"/>
        </w:rPr>
      </w:pPr>
    </w:p>
    <w:p w14:paraId="45B1F6C8" w14:textId="46F0C0E5" w:rsidR="005844E8" w:rsidRPr="00FF5642" w:rsidRDefault="005844E8" w:rsidP="005844E8">
      <w:pPr>
        <w:rPr>
          <w:rFonts w:ascii="Arial" w:eastAsia="Meiryo" w:hAnsi="Arial" w:cs="Arial"/>
          <w:b/>
          <w:bCs/>
          <w:sz w:val="24"/>
          <w:szCs w:val="24"/>
          <w:lang w:val="pt-BR"/>
        </w:rPr>
      </w:pPr>
      <w:r w:rsidRPr="00FF5642">
        <w:rPr>
          <w:rFonts w:ascii="Arial" w:eastAsia="Meiryo" w:hAnsi="Arial" w:cs="Arial"/>
          <w:b/>
          <w:bCs/>
          <w:sz w:val="24"/>
          <w:szCs w:val="24"/>
          <w:lang w:val="pt-BR"/>
        </w:rPr>
        <w:t>Keywords:</w:t>
      </w:r>
      <w:r w:rsidR="0065463A">
        <w:rPr>
          <w:rFonts w:ascii="Arial" w:eastAsia="Meiryo" w:hAnsi="Arial" w:cs="Arial"/>
          <w:b/>
          <w:bCs/>
          <w:sz w:val="24"/>
          <w:szCs w:val="24"/>
          <w:lang w:val="pt-BR"/>
        </w:rPr>
        <w:t xml:space="preserve"> </w:t>
      </w:r>
      <w:r w:rsidR="0065463A" w:rsidRPr="0065463A">
        <w:rPr>
          <w:rFonts w:ascii="Arial" w:eastAsia="Meiryo" w:hAnsi="Arial" w:cs="Arial"/>
          <w:sz w:val="24"/>
          <w:szCs w:val="24"/>
        </w:rPr>
        <w:t>Population aging. Social Security. Demography. Population projections.</w:t>
      </w:r>
    </w:p>
    <w:p w14:paraId="5755421A" w14:textId="77777777" w:rsidR="005844E8" w:rsidRPr="00FF5642" w:rsidRDefault="005844E8" w:rsidP="005844E8">
      <w:pPr>
        <w:rPr>
          <w:rFonts w:ascii="Arial" w:eastAsia="Meiryo" w:hAnsi="Arial" w:cs="Arial"/>
          <w:sz w:val="24"/>
          <w:szCs w:val="24"/>
          <w:lang w:val="pt-BR"/>
        </w:rPr>
      </w:pPr>
    </w:p>
    <w:p w14:paraId="7CD5CB6A" w14:textId="77777777" w:rsidR="005844E8" w:rsidRPr="00FF5642" w:rsidRDefault="005844E8" w:rsidP="005844E8">
      <w:pPr>
        <w:rPr>
          <w:rFonts w:ascii="Arial" w:eastAsia="Meiryo" w:hAnsi="Arial" w:cs="Arial"/>
          <w:sz w:val="24"/>
          <w:szCs w:val="24"/>
          <w:lang w:val="pt-BR"/>
        </w:rPr>
      </w:pPr>
    </w:p>
    <w:p w14:paraId="30E997E5" w14:textId="77777777" w:rsidR="005844E8" w:rsidRPr="00FF5642" w:rsidRDefault="005844E8" w:rsidP="005844E8">
      <w:pPr>
        <w:pStyle w:val="Ttulo1"/>
        <w:numPr>
          <w:ilvl w:val="0"/>
          <w:numId w:val="2"/>
        </w:numPr>
        <w:ind w:left="426"/>
        <w:rPr>
          <w:rFonts w:ascii="Arial" w:hAnsi="Arial" w:cs="Arial"/>
          <w:szCs w:val="24"/>
        </w:rPr>
      </w:pPr>
      <w:r w:rsidRPr="00FF5642">
        <w:rPr>
          <w:rFonts w:ascii="Arial" w:hAnsi="Arial" w:cs="Arial"/>
          <w:szCs w:val="24"/>
        </w:rPr>
        <w:t>INTRODUÇÃO</w:t>
      </w:r>
    </w:p>
    <w:p w14:paraId="0C7505BC" w14:textId="77777777" w:rsidR="005844E8" w:rsidRPr="00FF5642" w:rsidRDefault="005844E8" w:rsidP="005844E8">
      <w:pPr>
        <w:rPr>
          <w:rFonts w:ascii="Arial" w:hAnsi="Arial" w:cs="Arial"/>
          <w:sz w:val="24"/>
          <w:szCs w:val="24"/>
        </w:rPr>
      </w:pPr>
    </w:p>
    <w:p w14:paraId="78B6D285" w14:textId="77777777" w:rsidR="00F35358" w:rsidRPr="00F35358" w:rsidRDefault="00F35358" w:rsidP="0065463A">
      <w:pPr>
        <w:jc w:val="both"/>
        <w:rPr>
          <w:rFonts w:ascii="Arial" w:eastAsia="Times New Roman" w:hAnsi="Arial" w:cs="Arial"/>
          <w:iCs/>
          <w:color w:val="000000" w:themeColor="text1"/>
          <w:sz w:val="24"/>
          <w:szCs w:val="24"/>
          <w:lang w:val="pt-BR" w:eastAsia="pt-BR"/>
        </w:rPr>
      </w:pPr>
      <w:r w:rsidRPr="00F35358">
        <w:rPr>
          <w:rFonts w:ascii="Arial" w:eastAsia="Times New Roman" w:hAnsi="Arial" w:cs="Arial"/>
          <w:iCs/>
          <w:color w:val="000000" w:themeColor="text1"/>
          <w:sz w:val="24"/>
          <w:szCs w:val="24"/>
          <w:lang w:val="pt-BR" w:eastAsia="pt-BR"/>
        </w:rPr>
        <w:t>O Brasil passa por um processo contínuo de envelhecimento populacional, associado a mudanças importantes em sua dinâmica demográfica. Entre elas, destacam-se a redução da fecundidade e o aumento da longevidade, que contribuem para modificar gradualmente a composição da população por faixa etária. Dados e projeções do Instituto Brasileiro de Geografia e Estatística (IBGE) mostram que esse processo tende a se intensificar nas próximas décadas, com aumento da participação da população idosa e mudanças na proporção da população em idade potencialmente ativa.</w:t>
      </w:r>
    </w:p>
    <w:p w14:paraId="18B732E7" w14:textId="77777777" w:rsidR="00F35358" w:rsidRPr="00F35358" w:rsidRDefault="00F35358" w:rsidP="00F35358">
      <w:pPr>
        <w:jc w:val="both"/>
        <w:rPr>
          <w:rFonts w:ascii="Arial" w:eastAsia="Times New Roman" w:hAnsi="Arial" w:cs="Arial"/>
          <w:iCs/>
          <w:color w:val="000000" w:themeColor="text1"/>
          <w:sz w:val="24"/>
          <w:szCs w:val="24"/>
          <w:lang w:val="pt-BR" w:eastAsia="pt-BR"/>
        </w:rPr>
      </w:pPr>
      <w:r w:rsidRPr="00F35358">
        <w:rPr>
          <w:rFonts w:ascii="Arial" w:eastAsia="Times New Roman" w:hAnsi="Arial" w:cs="Arial"/>
          <w:iCs/>
          <w:color w:val="000000" w:themeColor="text1"/>
          <w:sz w:val="24"/>
          <w:szCs w:val="24"/>
          <w:lang w:val="pt-BR" w:eastAsia="pt-BR"/>
        </w:rPr>
        <w:t>Essa transformação também é relevante para a Previdência Social. No Regime Geral de Previdência Social (RGPS), baseado no regime de repartição simples, as contribuições realizadas pela geração atual de trabalhadores participam do financiamento dos benefícios pagos no mesmo período, estabelecendo uma relação entre diferentes gerações. Nesse contexto, compreender as mudanças na composição da população torna-se importante para discutir os possíveis desafios que o envelhecimento poderá representar para a Previdência nas próximas décadas.</w:t>
      </w:r>
    </w:p>
    <w:p w14:paraId="472881B0" w14:textId="77777777" w:rsidR="00F35358" w:rsidRDefault="00F35358" w:rsidP="00F35358">
      <w:pPr>
        <w:jc w:val="both"/>
        <w:rPr>
          <w:rFonts w:ascii="Arial" w:eastAsia="Times New Roman" w:hAnsi="Arial" w:cs="Arial"/>
          <w:iCs/>
          <w:color w:val="000000" w:themeColor="text1"/>
          <w:sz w:val="24"/>
          <w:szCs w:val="24"/>
          <w:lang w:val="pt-BR" w:eastAsia="pt-BR"/>
        </w:rPr>
      </w:pPr>
      <w:r w:rsidRPr="00F35358">
        <w:rPr>
          <w:rFonts w:ascii="Arial" w:eastAsia="Times New Roman" w:hAnsi="Arial" w:cs="Arial"/>
          <w:iCs/>
          <w:color w:val="000000" w:themeColor="text1"/>
          <w:sz w:val="24"/>
          <w:szCs w:val="24"/>
          <w:lang w:val="pt-BR" w:eastAsia="pt-BR"/>
        </w:rPr>
        <w:t>Entretanto, essas mudanças não devem ser analisadas de forma isolada, uma vez que a evolução de contribuintes e benefícios também está relacionada a fatores econômicos, ao mercado de trabalho, à formalização do emprego e às regras previdenciárias. Assim, este estudo analisa conjuntamente dados demográficos e previdenciários, considerando informações históricas, dados recentes e projeções populacionais, sem atribuir exclusivamente ao envelhecimento as mudanças observadas no sistema.</w:t>
      </w:r>
    </w:p>
    <w:p w14:paraId="2DECBCC8" w14:textId="77777777" w:rsidR="00FB0C90" w:rsidRPr="00F35358" w:rsidRDefault="00FB0C90" w:rsidP="00F35358">
      <w:pPr>
        <w:jc w:val="both"/>
        <w:rPr>
          <w:rFonts w:ascii="Arial" w:eastAsia="Times New Roman" w:hAnsi="Arial" w:cs="Arial"/>
          <w:iCs/>
          <w:color w:val="000000" w:themeColor="text1"/>
          <w:sz w:val="24"/>
          <w:szCs w:val="24"/>
          <w:lang w:val="pt-BR" w:eastAsia="pt-BR"/>
        </w:rPr>
      </w:pPr>
    </w:p>
    <w:p w14:paraId="4C9358F2" w14:textId="77777777" w:rsidR="005844E8" w:rsidRDefault="005844E8" w:rsidP="005844E8">
      <w:pPr>
        <w:pStyle w:val="Ttulo2"/>
        <w:numPr>
          <w:ilvl w:val="1"/>
          <w:numId w:val="2"/>
        </w:numPr>
        <w:rPr>
          <w:rFonts w:ascii="Arial" w:hAnsi="Arial" w:cs="Arial"/>
          <w:szCs w:val="24"/>
        </w:rPr>
      </w:pPr>
      <w:r w:rsidRPr="00FF5642">
        <w:rPr>
          <w:rFonts w:ascii="Arial" w:hAnsi="Arial" w:cs="Arial"/>
          <w:szCs w:val="24"/>
        </w:rPr>
        <w:t>Problema de pesquisa</w:t>
      </w:r>
    </w:p>
    <w:p w14:paraId="02D10AE1" w14:textId="77777777" w:rsidR="0065463A" w:rsidRPr="0065463A" w:rsidRDefault="0065463A" w:rsidP="0065463A">
      <w:pPr>
        <w:rPr>
          <w:lang w:val="pt-BR"/>
        </w:rPr>
      </w:pPr>
    </w:p>
    <w:p w14:paraId="7A3D1140" w14:textId="004EE1EE" w:rsidR="0065463A" w:rsidRPr="0065463A" w:rsidRDefault="0065463A" w:rsidP="002C54AB">
      <w:pPr>
        <w:jc w:val="both"/>
        <w:rPr>
          <w:rFonts w:ascii="Arial" w:eastAsia="Times New Roman" w:hAnsi="Arial" w:cs="Arial"/>
          <w:iCs/>
          <w:color w:val="000000" w:themeColor="text1"/>
          <w:sz w:val="24"/>
          <w:szCs w:val="24"/>
          <w:lang w:val="pt-BR" w:eastAsia="pt-BR"/>
        </w:rPr>
      </w:pPr>
      <w:r w:rsidRPr="0065463A">
        <w:rPr>
          <w:rFonts w:ascii="Arial" w:eastAsia="Times New Roman" w:hAnsi="Arial" w:cs="Arial"/>
          <w:iCs/>
          <w:color w:val="000000" w:themeColor="text1"/>
          <w:sz w:val="24"/>
          <w:szCs w:val="24"/>
          <w:lang w:val="pt-BR" w:eastAsia="pt-BR"/>
        </w:rPr>
        <w:t>Como o envelhecimento da população brasileira pode impactar a relação entre a população em idade ativa e a população idosa e quais desafios essa mudança pode representar para a Previdência Social nas próximas décadas?</w:t>
      </w:r>
    </w:p>
    <w:p w14:paraId="4BC82424" w14:textId="77777777" w:rsidR="005844E8" w:rsidRPr="00FF5642" w:rsidRDefault="005844E8" w:rsidP="005844E8">
      <w:pPr>
        <w:rPr>
          <w:rFonts w:ascii="Arial" w:hAnsi="Arial" w:cs="Arial"/>
          <w:sz w:val="24"/>
          <w:szCs w:val="24"/>
        </w:rPr>
      </w:pPr>
    </w:p>
    <w:p w14:paraId="581F45F4" w14:textId="77777777" w:rsidR="005844E8" w:rsidRDefault="005844E8" w:rsidP="005844E8">
      <w:pPr>
        <w:pStyle w:val="Ttulo2"/>
        <w:numPr>
          <w:ilvl w:val="1"/>
          <w:numId w:val="2"/>
        </w:numPr>
        <w:rPr>
          <w:rFonts w:ascii="Arial" w:hAnsi="Arial" w:cs="Arial"/>
          <w:szCs w:val="24"/>
        </w:rPr>
      </w:pPr>
      <w:r w:rsidRPr="00FF5642">
        <w:rPr>
          <w:rFonts w:ascii="Arial" w:hAnsi="Arial" w:cs="Arial"/>
          <w:szCs w:val="24"/>
        </w:rPr>
        <w:t>Objetivo(s)</w:t>
      </w:r>
    </w:p>
    <w:p w14:paraId="610E94DE" w14:textId="77777777" w:rsidR="0065463A" w:rsidRDefault="0065463A" w:rsidP="0065463A">
      <w:pPr>
        <w:rPr>
          <w:lang w:val="pt-BR"/>
        </w:rPr>
      </w:pPr>
    </w:p>
    <w:p w14:paraId="42CB896B" w14:textId="1982C113" w:rsidR="005844E8" w:rsidRDefault="002C54AB" w:rsidP="00173EC1">
      <w:pPr>
        <w:jc w:val="both"/>
        <w:rPr>
          <w:rFonts w:ascii="Arial" w:eastAsia="Times New Roman" w:hAnsi="Arial" w:cs="Arial"/>
          <w:iCs/>
          <w:color w:val="000000" w:themeColor="text1"/>
          <w:sz w:val="24"/>
          <w:szCs w:val="24"/>
          <w:lang w:eastAsia="pt-BR"/>
        </w:rPr>
      </w:pPr>
      <w:proofErr w:type="spellStart"/>
      <w:r w:rsidRPr="002C54AB">
        <w:rPr>
          <w:rFonts w:ascii="Arial" w:eastAsia="Times New Roman" w:hAnsi="Arial" w:cs="Arial"/>
          <w:iCs/>
          <w:color w:val="000000" w:themeColor="text1"/>
          <w:sz w:val="24"/>
          <w:szCs w:val="24"/>
          <w:lang w:eastAsia="pt-BR"/>
        </w:rPr>
        <w:t>Analisar</w:t>
      </w:r>
      <w:proofErr w:type="spellEnd"/>
      <w:r w:rsidRPr="002C54AB">
        <w:rPr>
          <w:rFonts w:ascii="Arial" w:eastAsia="Times New Roman" w:hAnsi="Arial" w:cs="Arial"/>
          <w:iCs/>
          <w:color w:val="000000" w:themeColor="text1"/>
          <w:sz w:val="24"/>
          <w:szCs w:val="24"/>
          <w:lang w:eastAsia="pt-BR"/>
        </w:rPr>
        <w:t xml:space="preserve"> as </w:t>
      </w:r>
      <w:proofErr w:type="spellStart"/>
      <w:r w:rsidRPr="002C54AB">
        <w:rPr>
          <w:rFonts w:ascii="Arial" w:eastAsia="Times New Roman" w:hAnsi="Arial" w:cs="Arial"/>
          <w:iCs/>
          <w:color w:val="000000" w:themeColor="text1"/>
          <w:sz w:val="24"/>
          <w:szCs w:val="24"/>
          <w:lang w:eastAsia="pt-BR"/>
        </w:rPr>
        <w:t>mudanças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na</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composição</w:t>
      </w:r>
      <w:proofErr w:type="spellEnd"/>
      <w:r w:rsidRPr="002C54AB">
        <w:rPr>
          <w:rFonts w:ascii="Arial" w:eastAsia="Times New Roman" w:hAnsi="Arial" w:cs="Arial"/>
          <w:iCs/>
          <w:color w:val="000000" w:themeColor="text1"/>
          <w:sz w:val="24"/>
          <w:szCs w:val="24"/>
          <w:lang w:eastAsia="pt-BR"/>
        </w:rPr>
        <w:t xml:space="preserve"> da </w:t>
      </w:r>
      <w:proofErr w:type="spellStart"/>
      <w:r w:rsidRPr="002C54AB">
        <w:rPr>
          <w:rFonts w:ascii="Arial" w:eastAsia="Times New Roman" w:hAnsi="Arial" w:cs="Arial"/>
          <w:iCs/>
          <w:color w:val="000000" w:themeColor="text1"/>
          <w:sz w:val="24"/>
          <w:szCs w:val="24"/>
          <w:lang w:eastAsia="pt-BR"/>
        </w:rPr>
        <w:t>população</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brasileira</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por</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faixa</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etária</w:t>
      </w:r>
      <w:proofErr w:type="spellEnd"/>
      <w:r w:rsidRPr="002C54AB">
        <w:rPr>
          <w:rFonts w:ascii="Arial" w:eastAsia="Times New Roman" w:hAnsi="Arial" w:cs="Arial"/>
          <w:iCs/>
          <w:color w:val="000000" w:themeColor="text1"/>
          <w:sz w:val="24"/>
          <w:szCs w:val="24"/>
          <w:lang w:eastAsia="pt-BR"/>
        </w:rPr>
        <w:t xml:space="preserve"> e </w:t>
      </w:r>
      <w:proofErr w:type="spellStart"/>
      <w:r w:rsidRPr="002C54AB">
        <w:rPr>
          <w:rFonts w:ascii="Arial" w:eastAsia="Times New Roman" w:hAnsi="Arial" w:cs="Arial"/>
          <w:iCs/>
          <w:color w:val="000000" w:themeColor="text1"/>
          <w:sz w:val="24"/>
          <w:szCs w:val="24"/>
          <w:lang w:eastAsia="pt-BR"/>
        </w:rPr>
        <w:t>sua</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relação</w:t>
      </w:r>
      <w:proofErr w:type="spellEnd"/>
      <w:r w:rsidRPr="002C54AB">
        <w:rPr>
          <w:rFonts w:ascii="Arial" w:eastAsia="Times New Roman" w:hAnsi="Arial" w:cs="Arial"/>
          <w:iCs/>
          <w:color w:val="000000" w:themeColor="text1"/>
          <w:sz w:val="24"/>
          <w:szCs w:val="24"/>
          <w:lang w:eastAsia="pt-BR"/>
        </w:rPr>
        <w:t xml:space="preserve"> com </w:t>
      </w:r>
      <w:proofErr w:type="gramStart"/>
      <w:r w:rsidRPr="002C54AB">
        <w:rPr>
          <w:rFonts w:ascii="Arial" w:eastAsia="Times New Roman" w:hAnsi="Arial" w:cs="Arial"/>
          <w:iCs/>
          <w:color w:val="000000" w:themeColor="text1"/>
          <w:sz w:val="24"/>
          <w:szCs w:val="24"/>
          <w:lang w:eastAsia="pt-BR"/>
        </w:rPr>
        <w:t>a</w:t>
      </w:r>
      <w:proofErr w:type="gram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evolução</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histórica</w:t>
      </w:r>
      <w:proofErr w:type="spellEnd"/>
      <w:r w:rsidRPr="002C54AB">
        <w:rPr>
          <w:rFonts w:ascii="Arial" w:eastAsia="Times New Roman" w:hAnsi="Arial" w:cs="Arial"/>
          <w:iCs/>
          <w:color w:val="000000" w:themeColor="text1"/>
          <w:sz w:val="24"/>
          <w:szCs w:val="24"/>
          <w:lang w:eastAsia="pt-BR"/>
        </w:rPr>
        <w:t xml:space="preserve"> de </w:t>
      </w:r>
      <w:proofErr w:type="spellStart"/>
      <w:r w:rsidRPr="002C54AB">
        <w:rPr>
          <w:rFonts w:ascii="Arial" w:eastAsia="Times New Roman" w:hAnsi="Arial" w:cs="Arial"/>
          <w:iCs/>
          <w:color w:val="000000" w:themeColor="text1"/>
          <w:sz w:val="24"/>
          <w:szCs w:val="24"/>
          <w:lang w:eastAsia="pt-BR"/>
        </w:rPr>
        <w:t>contribuintes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benefícios</w:t>
      </w:r>
      <w:proofErr w:type="spellEnd"/>
      <w:r w:rsidRPr="002C54AB">
        <w:rPr>
          <w:rFonts w:ascii="Arial" w:eastAsia="Times New Roman" w:hAnsi="Arial" w:cs="Arial"/>
          <w:iCs/>
          <w:color w:val="000000" w:themeColor="text1"/>
          <w:sz w:val="24"/>
          <w:szCs w:val="24"/>
          <w:lang w:eastAsia="pt-BR"/>
        </w:rPr>
        <w:t xml:space="preserve"> e </w:t>
      </w:r>
      <w:proofErr w:type="spellStart"/>
      <w:r w:rsidRPr="002C54AB">
        <w:rPr>
          <w:rFonts w:ascii="Arial" w:eastAsia="Times New Roman" w:hAnsi="Arial" w:cs="Arial"/>
          <w:iCs/>
          <w:color w:val="000000" w:themeColor="text1"/>
          <w:sz w:val="24"/>
          <w:szCs w:val="24"/>
          <w:lang w:eastAsia="pt-BR"/>
        </w:rPr>
        <w:t>aposentadorias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lastRenderedPageBreak/>
        <w:t>utilizando</w:t>
      </w:r>
      <w:proofErr w:type="spellEnd"/>
      <w:r w:rsidRPr="002C54AB">
        <w:rPr>
          <w:rFonts w:ascii="Arial" w:eastAsia="Times New Roman" w:hAnsi="Arial" w:cs="Arial"/>
          <w:iCs/>
          <w:color w:val="000000" w:themeColor="text1"/>
          <w:sz w:val="24"/>
          <w:szCs w:val="24"/>
          <w:lang w:eastAsia="pt-BR"/>
        </w:rPr>
        <w:t xml:space="preserve"> dados </w:t>
      </w:r>
      <w:proofErr w:type="spellStart"/>
      <w:r w:rsidRPr="002C54AB">
        <w:rPr>
          <w:rFonts w:ascii="Arial" w:eastAsia="Times New Roman" w:hAnsi="Arial" w:cs="Arial"/>
          <w:iCs/>
          <w:color w:val="000000" w:themeColor="text1"/>
          <w:sz w:val="24"/>
          <w:szCs w:val="24"/>
          <w:lang w:eastAsia="pt-BR"/>
        </w:rPr>
        <w:t>oficiais</w:t>
      </w:r>
      <w:proofErr w:type="spellEnd"/>
      <w:r w:rsidRPr="002C54AB">
        <w:rPr>
          <w:rFonts w:ascii="Arial" w:eastAsia="Times New Roman" w:hAnsi="Arial" w:cs="Arial"/>
          <w:iCs/>
          <w:color w:val="000000" w:themeColor="text1"/>
          <w:sz w:val="24"/>
          <w:szCs w:val="24"/>
          <w:lang w:eastAsia="pt-BR"/>
        </w:rPr>
        <w:t xml:space="preserve"> do IBGE e do AEPS, e </w:t>
      </w:r>
      <w:proofErr w:type="spellStart"/>
      <w:r w:rsidRPr="002C54AB">
        <w:rPr>
          <w:rFonts w:ascii="Arial" w:eastAsia="Times New Roman" w:hAnsi="Arial" w:cs="Arial"/>
          <w:iCs/>
          <w:color w:val="000000" w:themeColor="text1"/>
          <w:sz w:val="24"/>
          <w:szCs w:val="24"/>
          <w:lang w:eastAsia="pt-BR"/>
        </w:rPr>
        <w:t>comparar</w:t>
      </w:r>
      <w:proofErr w:type="spellEnd"/>
      <w:r w:rsidRPr="002C54AB">
        <w:rPr>
          <w:rFonts w:ascii="Arial" w:eastAsia="Times New Roman" w:hAnsi="Arial" w:cs="Arial"/>
          <w:iCs/>
          <w:color w:val="000000" w:themeColor="text1"/>
          <w:sz w:val="24"/>
          <w:szCs w:val="24"/>
          <w:lang w:eastAsia="pt-BR"/>
        </w:rPr>
        <w:t xml:space="preserve"> o </w:t>
      </w:r>
      <w:proofErr w:type="spellStart"/>
      <w:r w:rsidRPr="002C54AB">
        <w:rPr>
          <w:rFonts w:ascii="Arial" w:eastAsia="Times New Roman" w:hAnsi="Arial" w:cs="Arial"/>
          <w:iCs/>
          <w:color w:val="000000" w:themeColor="text1"/>
          <w:sz w:val="24"/>
          <w:szCs w:val="24"/>
          <w:lang w:eastAsia="pt-BR"/>
        </w:rPr>
        <w:t>cenário</w:t>
      </w:r>
      <w:proofErr w:type="spellEnd"/>
      <w:r w:rsidRPr="002C54AB">
        <w:rPr>
          <w:rFonts w:ascii="Arial" w:eastAsia="Times New Roman" w:hAnsi="Arial" w:cs="Arial"/>
          <w:iCs/>
          <w:color w:val="000000" w:themeColor="text1"/>
          <w:sz w:val="24"/>
          <w:szCs w:val="24"/>
          <w:lang w:eastAsia="pt-BR"/>
        </w:rPr>
        <w:t xml:space="preserve"> histórico com as </w:t>
      </w:r>
      <w:proofErr w:type="spellStart"/>
      <w:r w:rsidRPr="002C54AB">
        <w:rPr>
          <w:rFonts w:ascii="Arial" w:eastAsia="Times New Roman" w:hAnsi="Arial" w:cs="Arial"/>
          <w:iCs/>
          <w:color w:val="000000" w:themeColor="text1"/>
          <w:sz w:val="24"/>
          <w:szCs w:val="24"/>
          <w:lang w:eastAsia="pt-BR"/>
        </w:rPr>
        <w:t>projeções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demográficas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até</w:t>
      </w:r>
      <w:proofErr w:type="spellEnd"/>
      <w:r w:rsidRPr="002C54AB">
        <w:rPr>
          <w:rFonts w:ascii="Arial" w:eastAsia="Times New Roman" w:hAnsi="Arial" w:cs="Arial"/>
          <w:iCs/>
          <w:color w:val="000000" w:themeColor="text1"/>
          <w:sz w:val="24"/>
          <w:szCs w:val="24"/>
          <w:lang w:eastAsia="pt-BR"/>
        </w:rPr>
        <w:t xml:space="preserve"> 2070, a </w:t>
      </w:r>
      <w:proofErr w:type="spellStart"/>
      <w:r w:rsidRPr="002C54AB">
        <w:rPr>
          <w:rFonts w:ascii="Arial" w:eastAsia="Times New Roman" w:hAnsi="Arial" w:cs="Arial"/>
          <w:iCs/>
          <w:color w:val="000000" w:themeColor="text1"/>
          <w:sz w:val="24"/>
          <w:szCs w:val="24"/>
          <w:lang w:eastAsia="pt-BR"/>
        </w:rPr>
        <w:t>fim</w:t>
      </w:r>
      <w:proofErr w:type="spellEnd"/>
      <w:r w:rsidRPr="002C54AB">
        <w:rPr>
          <w:rFonts w:ascii="Arial" w:eastAsia="Times New Roman" w:hAnsi="Arial" w:cs="Arial"/>
          <w:iCs/>
          <w:color w:val="000000" w:themeColor="text1"/>
          <w:sz w:val="24"/>
          <w:szCs w:val="24"/>
          <w:lang w:eastAsia="pt-BR"/>
        </w:rPr>
        <w:t xml:space="preserve"> de </w:t>
      </w:r>
      <w:proofErr w:type="spellStart"/>
      <w:r w:rsidRPr="002C54AB">
        <w:rPr>
          <w:rFonts w:ascii="Arial" w:eastAsia="Times New Roman" w:hAnsi="Arial" w:cs="Arial"/>
          <w:iCs/>
          <w:color w:val="000000" w:themeColor="text1"/>
          <w:sz w:val="24"/>
          <w:szCs w:val="24"/>
          <w:lang w:eastAsia="pt-BR"/>
        </w:rPr>
        <w:t>discutir</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possíveis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desafios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que</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o</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envelhecimento</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populacional</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poderá</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representar</w:t>
      </w:r>
      <w:proofErr w:type="spellEnd"/>
      <w:r w:rsidRPr="002C54AB">
        <w:rPr>
          <w:rFonts w:ascii="Arial" w:eastAsia="Times New Roman" w:hAnsi="Arial" w:cs="Arial"/>
          <w:iCs/>
          <w:color w:val="000000" w:themeColor="text1"/>
          <w:sz w:val="24"/>
          <w:szCs w:val="24"/>
          <w:lang w:eastAsia="pt-BR"/>
        </w:rPr>
        <w:t xml:space="preserve"> para a </w:t>
      </w:r>
      <w:proofErr w:type="spellStart"/>
      <w:r w:rsidRPr="002C54AB">
        <w:rPr>
          <w:rFonts w:ascii="Arial" w:eastAsia="Times New Roman" w:hAnsi="Arial" w:cs="Arial"/>
          <w:iCs/>
          <w:color w:val="000000" w:themeColor="text1"/>
          <w:sz w:val="24"/>
          <w:szCs w:val="24"/>
          <w:lang w:eastAsia="pt-BR"/>
        </w:rPr>
        <w:t>Previdência</w:t>
      </w:r>
      <w:proofErr w:type="spellEnd"/>
      <w:r w:rsidRPr="002C54AB">
        <w:rPr>
          <w:rFonts w:ascii="Arial" w:eastAsia="Times New Roman" w:hAnsi="Arial" w:cs="Arial"/>
          <w:iCs/>
          <w:color w:val="000000" w:themeColor="text1"/>
          <w:sz w:val="24"/>
          <w:szCs w:val="24"/>
          <w:lang w:eastAsia="pt-BR"/>
        </w:rPr>
        <w:t xml:space="preserve"> Social </w:t>
      </w:r>
      <w:proofErr w:type="spellStart"/>
      <w:r w:rsidRPr="002C54AB">
        <w:rPr>
          <w:rFonts w:ascii="Arial" w:eastAsia="Times New Roman" w:hAnsi="Arial" w:cs="Arial"/>
          <w:iCs/>
          <w:color w:val="000000" w:themeColor="text1"/>
          <w:sz w:val="24"/>
          <w:szCs w:val="24"/>
          <w:lang w:eastAsia="pt-BR"/>
        </w:rPr>
        <w:t>nas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próximas</w:t>
      </w:r>
      <w:proofErr w:type="spellEnd"/>
      <w:r w:rsidRPr="002C54AB">
        <w:rPr>
          <w:rFonts w:ascii="Arial" w:eastAsia="Times New Roman" w:hAnsi="Arial" w:cs="Arial"/>
          <w:iCs/>
          <w:color w:val="000000" w:themeColor="text1"/>
          <w:sz w:val="24"/>
          <w:szCs w:val="24"/>
          <w:lang w:eastAsia="pt-BR"/>
        </w:rPr>
        <w:t xml:space="preserve"> </w:t>
      </w:r>
      <w:proofErr w:type="spellStart"/>
      <w:r w:rsidRPr="002C54AB">
        <w:rPr>
          <w:rFonts w:ascii="Arial" w:eastAsia="Times New Roman" w:hAnsi="Arial" w:cs="Arial"/>
          <w:iCs/>
          <w:color w:val="000000" w:themeColor="text1"/>
          <w:sz w:val="24"/>
          <w:szCs w:val="24"/>
          <w:lang w:eastAsia="pt-BR"/>
        </w:rPr>
        <w:t>décadas</w:t>
      </w:r>
      <w:proofErr w:type="spellEnd"/>
      <w:r w:rsidRPr="002C54AB">
        <w:rPr>
          <w:rFonts w:ascii="Arial" w:eastAsia="Times New Roman" w:hAnsi="Arial" w:cs="Arial"/>
          <w:iCs/>
          <w:color w:val="000000" w:themeColor="text1"/>
          <w:sz w:val="24"/>
          <w:szCs w:val="24"/>
          <w:lang w:eastAsia="pt-BR"/>
        </w:rPr>
        <w:t>.</w:t>
      </w:r>
    </w:p>
    <w:p w14:paraId="475D1E10" w14:textId="77777777" w:rsidR="002C54AB" w:rsidRPr="00FF5642" w:rsidRDefault="002C54AB" w:rsidP="005844E8">
      <w:pPr>
        <w:rPr>
          <w:rFonts w:ascii="Arial" w:hAnsi="Arial" w:cs="Arial"/>
          <w:sz w:val="24"/>
          <w:szCs w:val="24"/>
        </w:rPr>
      </w:pPr>
    </w:p>
    <w:p w14:paraId="1563974E" w14:textId="77777777" w:rsidR="005844E8" w:rsidRDefault="005844E8" w:rsidP="005844E8">
      <w:pPr>
        <w:pStyle w:val="Ttulo2"/>
        <w:numPr>
          <w:ilvl w:val="1"/>
          <w:numId w:val="2"/>
        </w:numPr>
        <w:rPr>
          <w:rFonts w:ascii="Arial" w:hAnsi="Arial" w:cs="Arial"/>
          <w:szCs w:val="24"/>
        </w:rPr>
      </w:pPr>
      <w:r w:rsidRPr="00FF5642">
        <w:rPr>
          <w:rFonts w:ascii="Arial" w:hAnsi="Arial" w:cs="Arial"/>
          <w:szCs w:val="24"/>
        </w:rPr>
        <w:t>Justificativa</w:t>
      </w:r>
    </w:p>
    <w:p w14:paraId="184B62E1" w14:textId="77777777" w:rsidR="002C54AB" w:rsidRDefault="002C54AB" w:rsidP="002C54AB">
      <w:pPr>
        <w:rPr>
          <w:lang w:val="pt-BR"/>
        </w:rPr>
      </w:pPr>
    </w:p>
    <w:p w14:paraId="39C7E4D9" w14:textId="6B0DE000" w:rsidR="002C54AB" w:rsidRPr="002C54AB" w:rsidRDefault="002C54AB" w:rsidP="00173EC1">
      <w:pPr>
        <w:jc w:val="both"/>
        <w:rPr>
          <w:rFonts w:ascii="Arial" w:eastAsia="Times New Roman" w:hAnsi="Arial" w:cs="Arial"/>
          <w:iCs/>
          <w:color w:val="000000" w:themeColor="text1"/>
          <w:sz w:val="24"/>
          <w:szCs w:val="24"/>
          <w:lang w:val="pt-BR" w:eastAsia="pt-BR"/>
        </w:rPr>
      </w:pPr>
      <w:r w:rsidRPr="002C54AB">
        <w:rPr>
          <w:rFonts w:ascii="Arial" w:eastAsia="Times New Roman" w:hAnsi="Arial" w:cs="Arial"/>
          <w:iCs/>
          <w:color w:val="000000" w:themeColor="text1"/>
          <w:sz w:val="24"/>
          <w:szCs w:val="24"/>
          <w:lang w:val="pt-BR" w:eastAsia="pt-BR"/>
        </w:rPr>
        <w:t>O envelhecimento da população brasileira torna relevante compreender como a relação entre a população em idade potencialmente ativa e a população idosa poderá se modificar nas próximas décadas. Considerando a importância da Previdência Social como fonte de renda na aposentadoria, analisar essas mudanças contribui para ampliar a compreensão sobre os desafios associados ao novo cenário demográfico e reforça a importância de discutir, de forma responsável, o planejamento de longo prazo para a aposentadoria.</w:t>
      </w:r>
    </w:p>
    <w:p w14:paraId="28B03F1D" w14:textId="77777777" w:rsidR="005844E8" w:rsidRPr="00FF5642" w:rsidRDefault="005844E8" w:rsidP="005844E8">
      <w:pPr>
        <w:rPr>
          <w:rFonts w:ascii="Arial" w:hAnsi="Arial" w:cs="Arial"/>
          <w:sz w:val="24"/>
          <w:szCs w:val="24"/>
        </w:rPr>
      </w:pPr>
    </w:p>
    <w:p w14:paraId="0C7202B8" w14:textId="77777777" w:rsidR="005844E8" w:rsidRPr="00FF5642" w:rsidRDefault="005844E8" w:rsidP="005844E8">
      <w:pPr>
        <w:pStyle w:val="Ttulo1"/>
        <w:numPr>
          <w:ilvl w:val="0"/>
          <w:numId w:val="2"/>
        </w:numPr>
        <w:ind w:left="426"/>
        <w:rPr>
          <w:rFonts w:ascii="Arial" w:hAnsi="Arial" w:cs="Arial"/>
          <w:szCs w:val="24"/>
        </w:rPr>
      </w:pPr>
      <w:r w:rsidRPr="00FF5642">
        <w:rPr>
          <w:rFonts w:ascii="Arial" w:hAnsi="Arial" w:cs="Arial"/>
          <w:szCs w:val="24"/>
        </w:rPr>
        <w:t xml:space="preserve">REVISÃO DE LITERATURA </w:t>
      </w:r>
    </w:p>
    <w:p w14:paraId="0CDF15C1" w14:textId="77777777" w:rsidR="005844E8" w:rsidRPr="00FF5642" w:rsidRDefault="005844E8" w:rsidP="005844E8">
      <w:pPr>
        <w:rPr>
          <w:rFonts w:ascii="Arial" w:eastAsia="Times New Roman" w:hAnsi="Arial" w:cs="Arial"/>
          <w:i/>
          <w:iCs/>
          <w:color w:val="000000" w:themeColor="text1"/>
          <w:sz w:val="24"/>
          <w:szCs w:val="24"/>
          <w:lang w:eastAsia="pt-BR"/>
        </w:rPr>
      </w:pPr>
    </w:p>
    <w:p w14:paraId="78275769" w14:textId="77777777" w:rsidR="008E33BD" w:rsidRPr="008E33BD" w:rsidRDefault="008E33BD" w:rsidP="008E33BD">
      <w:pPr>
        <w:jc w:val="both"/>
        <w:rPr>
          <w:rFonts w:ascii="Arial" w:eastAsia="Times New Roman" w:hAnsi="Arial" w:cs="Arial"/>
          <w:iCs/>
          <w:color w:val="000000" w:themeColor="text1"/>
          <w:sz w:val="24"/>
          <w:szCs w:val="24"/>
          <w:lang w:val="pt-BR" w:eastAsia="pt-BR"/>
        </w:rPr>
      </w:pPr>
      <w:r w:rsidRPr="008E33BD">
        <w:rPr>
          <w:rFonts w:ascii="Arial" w:eastAsia="Times New Roman" w:hAnsi="Arial" w:cs="Arial"/>
          <w:iCs/>
          <w:color w:val="000000" w:themeColor="text1"/>
          <w:sz w:val="24"/>
          <w:szCs w:val="24"/>
          <w:lang w:val="pt-BR" w:eastAsia="pt-BR"/>
        </w:rPr>
        <w:t xml:space="preserve">O envelhecimento populacional está relacionado às mudanças ocorridas nos componentes da dinâmica demográfica, especialmente fecundidade e mortalidade. No Brasil, a redução da fecundidade e o aumento da longevidade vêm modificando a composição da população por faixa etária, ampliando progressivamente a participação das pessoas idosas. As projeções populacionais mais recentes do IBGE, elaboradas a partir das tendências de fecundidade, mortalidade e migração, indicam a continuidade desse processo nas próximas décadas (IBGE, 2024). </w:t>
      </w:r>
    </w:p>
    <w:p w14:paraId="18514897" w14:textId="2703FAFA" w:rsidR="008E33BD" w:rsidRPr="008E33BD" w:rsidRDefault="008E33BD" w:rsidP="008E33BD">
      <w:pPr>
        <w:jc w:val="both"/>
        <w:rPr>
          <w:rFonts w:ascii="Arial" w:eastAsia="Times New Roman" w:hAnsi="Arial" w:cs="Arial"/>
          <w:iCs/>
          <w:color w:val="000000" w:themeColor="text1"/>
          <w:sz w:val="24"/>
          <w:szCs w:val="24"/>
          <w:lang w:val="pt-BR" w:eastAsia="pt-BR"/>
        </w:rPr>
      </w:pPr>
      <w:r w:rsidRPr="008E33BD">
        <w:rPr>
          <w:rFonts w:ascii="Arial" w:eastAsia="Times New Roman" w:hAnsi="Arial" w:cs="Arial"/>
          <w:iCs/>
          <w:color w:val="000000" w:themeColor="text1"/>
          <w:sz w:val="24"/>
          <w:szCs w:val="24"/>
          <w:lang w:val="pt-BR" w:eastAsia="pt-BR"/>
        </w:rPr>
        <w:t>Essas transformações possuem relação direta com o debate previdenciário. Nos sistemas baseados em repartição simples, as contribuições da população ativa participam do financiamento dos benefícios pagos no mesmo período, criando uma relação entre diferentes gerações. Dessa forma, alterações na proporção entre a população em idade potencialmente ativa e a população idosa tornam-se relevantes para a Previdência Social. Entretanto, a análise desse cenário não depende apenas da demografia, pois fatores como emprego, formalização do trabalho e regras previdenciárias também influenciam o funcionamento do sistema (BRASIL, 20</w:t>
      </w:r>
      <w:r w:rsidR="001967AB">
        <w:rPr>
          <w:rFonts w:ascii="Arial" w:eastAsia="Times New Roman" w:hAnsi="Arial" w:cs="Arial"/>
          <w:iCs/>
          <w:color w:val="000000" w:themeColor="text1"/>
          <w:sz w:val="24"/>
          <w:szCs w:val="24"/>
          <w:lang w:val="pt-BR" w:eastAsia="pt-BR"/>
        </w:rPr>
        <w:t>25</w:t>
      </w:r>
      <w:r w:rsidRPr="008E33BD">
        <w:rPr>
          <w:rFonts w:ascii="Arial" w:eastAsia="Times New Roman" w:hAnsi="Arial" w:cs="Arial"/>
          <w:iCs/>
          <w:color w:val="000000" w:themeColor="text1"/>
          <w:sz w:val="24"/>
          <w:szCs w:val="24"/>
          <w:lang w:val="pt-BR" w:eastAsia="pt-BR"/>
        </w:rPr>
        <w:t>).</w:t>
      </w:r>
    </w:p>
    <w:p w14:paraId="65523679" w14:textId="27CD2633" w:rsidR="005844E8" w:rsidRPr="00FF5642" w:rsidRDefault="005844E8" w:rsidP="005844E8">
      <w:pPr>
        <w:rPr>
          <w:rFonts w:ascii="Arial" w:eastAsia="Times New Roman" w:hAnsi="Arial" w:cs="Arial"/>
          <w:iCs/>
          <w:color w:val="000000" w:themeColor="text1"/>
          <w:sz w:val="24"/>
          <w:szCs w:val="24"/>
          <w:lang w:val="pt-BR" w:eastAsia="pt-BR"/>
        </w:rPr>
      </w:pPr>
    </w:p>
    <w:p w14:paraId="15B6944E" w14:textId="77777777" w:rsidR="00D8782F" w:rsidRPr="00FF5642" w:rsidRDefault="00D8782F" w:rsidP="005844E8">
      <w:pPr>
        <w:rPr>
          <w:rFonts w:ascii="Arial" w:eastAsia="Times New Roman" w:hAnsi="Arial" w:cs="Arial"/>
          <w:iCs/>
          <w:color w:val="000000" w:themeColor="text1"/>
          <w:sz w:val="24"/>
          <w:szCs w:val="24"/>
          <w:lang w:val="pt-BR" w:eastAsia="pt-BR"/>
        </w:rPr>
      </w:pPr>
    </w:p>
    <w:p w14:paraId="78063828" w14:textId="77777777" w:rsidR="005844E8" w:rsidRPr="00FF5642" w:rsidRDefault="005844E8" w:rsidP="005844E8">
      <w:pPr>
        <w:pStyle w:val="Ttulo1"/>
        <w:numPr>
          <w:ilvl w:val="0"/>
          <w:numId w:val="2"/>
        </w:numPr>
        <w:ind w:left="426"/>
        <w:rPr>
          <w:rFonts w:ascii="Arial" w:eastAsia="Meiryo" w:hAnsi="Arial" w:cs="Arial"/>
          <w:szCs w:val="24"/>
        </w:rPr>
      </w:pPr>
      <w:r w:rsidRPr="00FF5642">
        <w:rPr>
          <w:rFonts w:ascii="Arial" w:hAnsi="Arial" w:cs="Arial"/>
          <w:szCs w:val="24"/>
        </w:rPr>
        <w:t xml:space="preserve">MeTODOLOGIA </w:t>
      </w:r>
    </w:p>
    <w:p w14:paraId="21A55C6E" w14:textId="77777777" w:rsidR="005844E8" w:rsidRPr="00FF5642" w:rsidRDefault="005844E8" w:rsidP="005844E8">
      <w:pPr>
        <w:rPr>
          <w:rFonts w:ascii="Arial" w:eastAsia="Times New Roman" w:hAnsi="Arial" w:cs="Arial"/>
          <w:i/>
          <w:iCs/>
          <w:color w:val="000000" w:themeColor="text1"/>
          <w:sz w:val="24"/>
          <w:szCs w:val="24"/>
          <w:lang w:eastAsia="pt-BR"/>
        </w:rPr>
      </w:pPr>
    </w:p>
    <w:p w14:paraId="0CAF9B5B" w14:textId="21CC6CA4" w:rsidR="00863EF5" w:rsidRPr="00863EF5" w:rsidRDefault="00863EF5" w:rsidP="00824E3E">
      <w:pPr>
        <w:jc w:val="both"/>
        <w:rPr>
          <w:rFonts w:ascii="Arial" w:eastAsia="Times New Roman" w:hAnsi="Arial" w:cs="Arial"/>
          <w:iCs/>
          <w:color w:val="000000" w:themeColor="text1"/>
          <w:sz w:val="24"/>
          <w:szCs w:val="24"/>
          <w:lang w:val="pt-BR" w:eastAsia="pt-BR"/>
        </w:rPr>
      </w:pPr>
      <w:r w:rsidRPr="00863EF5">
        <w:rPr>
          <w:rFonts w:ascii="Arial" w:eastAsia="Times New Roman" w:hAnsi="Arial" w:cs="Arial"/>
          <w:iCs/>
          <w:color w:val="000000" w:themeColor="text1"/>
          <w:sz w:val="24"/>
          <w:szCs w:val="24"/>
          <w:lang w:val="pt-BR" w:eastAsia="pt-BR"/>
        </w:rPr>
        <w:t xml:space="preserve">Este estudo possui abordagem quantitativa e descritiva, utilizando dados secundários de fontes oficiais. Foram utilizadas as Projeções da População do IBGE, Revisão 2024, e dados do Anuário Estatístico da Previdência Social (AEPS). As informações demográficas abrangem o período de 2000 a 2070, sendo que o IBGE classifica 2000 a 2022 como estimativas e 2023 a 2070 como projeções elaboradas pelo Método das Componentes Demográficas, considerando fecundidade, mortalidade e migração. </w:t>
      </w:r>
      <w:r w:rsidRPr="00D35CF8">
        <w:rPr>
          <w:rFonts w:ascii="Arial" w:eastAsia="Times New Roman" w:hAnsi="Arial" w:cs="Arial"/>
          <w:iCs/>
          <w:sz w:val="24"/>
          <w:szCs w:val="24"/>
          <w:lang w:val="pt-BR" w:eastAsia="pt-BR"/>
        </w:rPr>
        <w:t>IBGE</w:t>
      </w:r>
    </w:p>
    <w:p w14:paraId="47E7A037" w14:textId="77777777" w:rsidR="00863EF5" w:rsidRPr="00863EF5" w:rsidRDefault="00863EF5" w:rsidP="00824E3E">
      <w:pPr>
        <w:jc w:val="both"/>
        <w:rPr>
          <w:rFonts w:ascii="Arial" w:eastAsia="Times New Roman" w:hAnsi="Arial" w:cs="Arial"/>
          <w:iCs/>
          <w:color w:val="000000" w:themeColor="text1"/>
          <w:sz w:val="24"/>
          <w:szCs w:val="24"/>
          <w:lang w:val="pt-BR" w:eastAsia="pt-BR"/>
        </w:rPr>
      </w:pPr>
      <w:r w:rsidRPr="00863EF5">
        <w:rPr>
          <w:rFonts w:ascii="Arial" w:eastAsia="Times New Roman" w:hAnsi="Arial" w:cs="Arial"/>
          <w:iCs/>
          <w:color w:val="000000" w:themeColor="text1"/>
          <w:sz w:val="24"/>
          <w:szCs w:val="24"/>
          <w:lang w:val="pt-BR" w:eastAsia="pt-BR"/>
        </w:rPr>
        <w:t>Os dados previdenciários foram utilizados principalmente para analisar a evolução de contribuintes, benefícios emitidos e aposentadorias entre 2005 e 2023. As bases foram tratadas e integradas em Python, com padronização das variáveis, verificação de valores ausentes e duplicidades e construção de indicadores para comparação entre as séries demográficas e previdenciárias. A análise foi realizada por meio de estatística descritiva, cálculo de proporções e variações ao longo do tempo e visualizações gráficas, sem estabelecer relações de causalidade entre as variáveis.</w:t>
      </w:r>
    </w:p>
    <w:p w14:paraId="600D0692" w14:textId="77777777" w:rsidR="005844E8" w:rsidRPr="00FF5642" w:rsidRDefault="005844E8" w:rsidP="005844E8">
      <w:pPr>
        <w:pStyle w:val="Ttulo1"/>
        <w:numPr>
          <w:ilvl w:val="0"/>
          <w:numId w:val="2"/>
        </w:numPr>
        <w:ind w:left="426"/>
        <w:rPr>
          <w:rFonts w:ascii="Arial" w:hAnsi="Arial" w:cs="Arial"/>
          <w:szCs w:val="24"/>
        </w:rPr>
      </w:pPr>
      <w:r w:rsidRPr="00FF5642">
        <w:rPr>
          <w:rFonts w:ascii="Arial" w:hAnsi="Arial" w:cs="Arial"/>
          <w:szCs w:val="24"/>
        </w:rPr>
        <w:lastRenderedPageBreak/>
        <w:t>RESULTADOS E DISCUSSÕES</w:t>
      </w:r>
    </w:p>
    <w:p w14:paraId="6EC20280" w14:textId="77777777" w:rsidR="005844E8" w:rsidRPr="00FF5642" w:rsidRDefault="005844E8" w:rsidP="005844E8">
      <w:pPr>
        <w:rPr>
          <w:rFonts w:ascii="Arial" w:hAnsi="Arial" w:cs="Arial"/>
          <w:i/>
          <w:iCs/>
          <w:sz w:val="24"/>
          <w:szCs w:val="24"/>
        </w:rPr>
      </w:pPr>
    </w:p>
    <w:p w14:paraId="6BF2F923" w14:textId="23CF850D" w:rsidR="005844E8" w:rsidRDefault="00347932" w:rsidP="00347932">
      <w:pPr>
        <w:jc w:val="both"/>
        <w:rPr>
          <w:rFonts w:ascii="Arial" w:hAnsi="Arial" w:cs="Arial"/>
          <w:iCs/>
          <w:sz w:val="24"/>
          <w:szCs w:val="24"/>
          <w:lang w:val="pt-BR"/>
        </w:rPr>
      </w:pPr>
      <w:r w:rsidRPr="00347932">
        <w:rPr>
          <w:rFonts w:ascii="Arial" w:hAnsi="Arial" w:cs="Arial"/>
          <w:iCs/>
          <w:sz w:val="24"/>
          <w:szCs w:val="24"/>
          <w:lang w:val="pt-BR"/>
        </w:rPr>
        <w:t>Entre 2005 e 2023, os dados evidenciam o avanço do envelhecimento da população brasileira. Nesse período, a população com 60 anos ou mais apresentou crescimento proporcionalmente superior ao observado na população de 15 a 64 anos, enquanto o índice de envelhecimento passou de aproximadamente 35 para 78 idosos a cada 100 jovens. Apesar dessa tendência contínua, os indicadores previdenciários analisados não apresentaram o mesmo comportamento linear. A relação entre contribuintes e benefícios emitidos aumentou de 1,88 em 2005 para 2,24 em 2012, mas recuou posteriormente, chegando a 1,88 em 2023. Movimento semelhante ocorreu na relação entre contribuintes e aposentadorias emitidas, que passou de 3,45 em 2005 para cerca de 4,02 em 2012/2013 e terminou 2023 em 3,24.</w:t>
      </w:r>
    </w:p>
    <w:p w14:paraId="069352DE" w14:textId="77777777" w:rsidR="002F2231" w:rsidRDefault="002F2231" w:rsidP="00347932">
      <w:pPr>
        <w:jc w:val="both"/>
        <w:rPr>
          <w:rFonts w:ascii="Arial" w:hAnsi="Arial" w:cs="Arial"/>
          <w:iCs/>
          <w:sz w:val="24"/>
          <w:szCs w:val="24"/>
          <w:lang w:val="pt-BR"/>
        </w:rPr>
      </w:pPr>
    </w:p>
    <w:p w14:paraId="5F8C2041" w14:textId="1DA6C1E0" w:rsidR="002F2231" w:rsidRPr="004D292A" w:rsidRDefault="004D292A" w:rsidP="00347932">
      <w:pPr>
        <w:jc w:val="both"/>
        <w:rPr>
          <w:rFonts w:ascii="Arial" w:hAnsi="Arial" w:cs="Arial"/>
          <w:iCs/>
          <w:noProof/>
          <w:sz w:val="20"/>
          <w:szCs w:val="20"/>
        </w:rPr>
      </w:pPr>
      <w:r w:rsidRPr="004D292A">
        <w:rPr>
          <w:rFonts w:ascii="Arial" w:hAnsi="Arial" w:cs="Arial"/>
          <w:iCs/>
          <w:noProof/>
          <w:sz w:val="20"/>
          <w:szCs w:val="20"/>
        </w:rPr>
        <w:t>Figura 1 — Relação entre contribuintes, benefícios e aposentadorias emitidas no Brasil (2005–2023)</w:t>
      </w:r>
    </w:p>
    <w:p w14:paraId="0AE28903" w14:textId="77777777" w:rsidR="004D292A" w:rsidRDefault="004D292A" w:rsidP="00347932">
      <w:pPr>
        <w:jc w:val="both"/>
        <w:rPr>
          <w:rFonts w:ascii="Arial" w:hAnsi="Arial" w:cs="Arial"/>
          <w:iCs/>
          <w:noProof/>
          <w:sz w:val="24"/>
          <w:szCs w:val="24"/>
          <w:lang w:val="pt-BR"/>
        </w:rPr>
      </w:pPr>
    </w:p>
    <w:p w14:paraId="04984D6D" w14:textId="3B2B463D" w:rsidR="004D292A" w:rsidRDefault="004D292A" w:rsidP="00347932">
      <w:pPr>
        <w:jc w:val="both"/>
        <w:rPr>
          <w:rFonts w:ascii="Arial" w:hAnsi="Arial" w:cs="Arial"/>
          <w:iCs/>
          <w:sz w:val="24"/>
          <w:szCs w:val="24"/>
          <w:lang w:val="pt-BR"/>
        </w:rPr>
      </w:pPr>
      <w:r>
        <w:rPr>
          <w:rFonts w:ascii="Arial" w:hAnsi="Arial" w:cs="Arial"/>
          <w:iCs/>
          <w:noProof/>
          <w:sz w:val="24"/>
          <w:szCs w:val="24"/>
          <w:lang w:val="pt-BR"/>
        </w:rPr>
        <w:drawing>
          <wp:inline distT="0" distB="0" distL="0" distR="0" wp14:anchorId="0632620A" wp14:editId="5C7D5611">
            <wp:extent cx="5762625" cy="3201670"/>
            <wp:effectExtent l="0" t="0" r="9525" b="0"/>
            <wp:docPr id="102073061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0616" name="Imagem 10207306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2625" cy="3201670"/>
                    </a:xfrm>
                    <a:prstGeom prst="rect">
                      <a:avLst/>
                    </a:prstGeom>
                  </pic:spPr>
                </pic:pic>
              </a:graphicData>
            </a:graphic>
          </wp:inline>
        </w:drawing>
      </w:r>
    </w:p>
    <w:p w14:paraId="00E7631C" w14:textId="14ACF2AD" w:rsidR="002F2231" w:rsidRPr="004D292A" w:rsidRDefault="002F2231" w:rsidP="00347932">
      <w:pPr>
        <w:jc w:val="both"/>
        <w:rPr>
          <w:rFonts w:ascii="Arial" w:hAnsi="Arial" w:cs="Arial"/>
          <w:iCs/>
          <w:sz w:val="20"/>
          <w:szCs w:val="20"/>
        </w:rPr>
      </w:pPr>
      <w:r w:rsidRPr="004D292A">
        <w:rPr>
          <w:rFonts w:ascii="Arial" w:hAnsi="Arial" w:cs="Arial"/>
          <w:iCs/>
          <w:sz w:val="20"/>
          <w:szCs w:val="20"/>
        </w:rPr>
        <w:t xml:space="preserve">Fonte: </w:t>
      </w:r>
      <w:proofErr w:type="spellStart"/>
      <w:r w:rsidRPr="004D292A">
        <w:rPr>
          <w:rFonts w:ascii="Arial" w:hAnsi="Arial" w:cs="Arial"/>
          <w:iCs/>
          <w:sz w:val="20"/>
          <w:szCs w:val="20"/>
        </w:rPr>
        <w:t>Elaborado</w:t>
      </w:r>
      <w:proofErr w:type="spellEnd"/>
      <w:r w:rsidRPr="004D292A">
        <w:rPr>
          <w:rFonts w:ascii="Arial" w:hAnsi="Arial" w:cs="Arial"/>
          <w:iCs/>
          <w:sz w:val="20"/>
          <w:szCs w:val="20"/>
        </w:rPr>
        <w:t xml:space="preserve"> </w:t>
      </w:r>
      <w:proofErr w:type="spellStart"/>
      <w:r w:rsidRPr="004D292A">
        <w:rPr>
          <w:rFonts w:ascii="Arial" w:hAnsi="Arial" w:cs="Arial"/>
          <w:iCs/>
          <w:sz w:val="20"/>
          <w:szCs w:val="20"/>
        </w:rPr>
        <w:t>pelos</w:t>
      </w:r>
      <w:proofErr w:type="spellEnd"/>
      <w:r w:rsidRPr="004D292A">
        <w:rPr>
          <w:rFonts w:ascii="Arial" w:hAnsi="Arial" w:cs="Arial"/>
          <w:iCs/>
          <w:sz w:val="20"/>
          <w:szCs w:val="20"/>
        </w:rPr>
        <w:t xml:space="preserve"> </w:t>
      </w:r>
      <w:proofErr w:type="spellStart"/>
      <w:r w:rsidRPr="004D292A">
        <w:rPr>
          <w:rFonts w:ascii="Arial" w:hAnsi="Arial" w:cs="Arial"/>
          <w:iCs/>
          <w:sz w:val="20"/>
          <w:szCs w:val="20"/>
        </w:rPr>
        <w:t>autores</w:t>
      </w:r>
      <w:proofErr w:type="spellEnd"/>
      <w:r w:rsidRPr="004D292A">
        <w:rPr>
          <w:rFonts w:ascii="Arial" w:hAnsi="Arial" w:cs="Arial"/>
          <w:iCs/>
          <w:sz w:val="20"/>
          <w:szCs w:val="20"/>
        </w:rPr>
        <w:t xml:space="preserve"> com dados do </w:t>
      </w:r>
      <w:proofErr w:type="spellStart"/>
      <w:r w:rsidRPr="004D292A">
        <w:rPr>
          <w:rFonts w:ascii="Arial" w:hAnsi="Arial" w:cs="Arial"/>
          <w:iCs/>
          <w:sz w:val="20"/>
          <w:szCs w:val="20"/>
        </w:rPr>
        <w:t>Anuário</w:t>
      </w:r>
      <w:proofErr w:type="spellEnd"/>
      <w:r w:rsidRPr="004D292A">
        <w:rPr>
          <w:rFonts w:ascii="Arial" w:hAnsi="Arial" w:cs="Arial"/>
          <w:iCs/>
          <w:sz w:val="20"/>
          <w:szCs w:val="20"/>
        </w:rPr>
        <w:t xml:space="preserve"> </w:t>
      </w:r>
      <w:proofErr w:type="spellStart"/>
      <w:r w:rsidRPr="004D292A">
        <w:rPr>
          <w:rFonts w:ascii="Arial" w:hAnsi="Arial" w:cs="Arial"/>
          <w:iCs/>
          <w:sz w:val="20"/>
          <w:szCs w:val="20"/>
        </w:rPr>
        <w:t>Estatístico</w:t>
      </w:r>
      <w:proofErr w:type="spellEnd"/>
      <w:r w:rsidRPr="004D292A">
        <w:rPr>
          <w:rFonts w:ascii="Arial" w:hAnsi="Arial" w:cs="Arial"/>
          <w:iCs/>
          <w:sz w:val="20"/>
          <w:szCs w:val="20"/>
        </w:rPr>
        <w:t xml:space="preserve"> da </w:t>
      </w:r>
      <w:proofErr w:type="spellStart"/>
      <w:r w:rsidRPr="004D292A">
        <w:rPr>
          <w:rFonts w:ascii="Arial" w:hAnsi="Arial" w:cs="Arial"/>
          <w:iCs/>
          <w:sz w:val="20"/>
          <w:szCs w:val="20"/>
        </w:rPr>
        <w:t>Previdência</w:t>
      </w:r>
      <w:proofErr w:type="spellEnd"/>
      <w:r w:rsidRPr="004D292A">
        <w:rPr>
          <w:rFonts w:ascii="Arial" w:hAnsi="Arial" w:cs="Arial"/>
          <w:iCs/>
          <w:sz w:val="20"/>
          <w:szCs w:val="20"/>
        </w:rPr>
        <w:t xml:space="preserve"> Social (AEPS).</w:t>
      </w:r>
    </w:p>
    <w:p w14:paraId="05A9928C" w14:textId="77777777" w:rsidR="002F2231" w:rsidRPr="00347932" w:rsidRDefault="002F2231" w:rsidP="00347932">
      <w:pPr>
        <w:jc w:val="both"/>
        <w:rPr>
          <w:rFonts w:ascii="Arial" w:hAnsi="Arial" w:cs="Arial"/>
          <w:iCs/>
          <w:sz w:val="24"/>
          <w:szCs w:val="24"/>
          <w:lang w:val="pt-BR"/>
        </w:rPr>
      </w:pPr>
    </w:p>
    <w:p w14:paraId="23537A95" w14:textId="6C183C66" w:rsidR="00347932" w:rsidRDefault="00347932" w:rsidP="00347932">
      <w:pPr>
        <w:jc w:val="both"/>
        <w:rPr>
          <w:rFonts w:ascii="Arial" w:hAnsi="Arial" w:cs="Arial"/>
          <w:iCs/>
          <w:sz w:val="24"/>
          <w:szCs w:val="24"/>
          <w:lang w:val="pt-BR"/>
        </w:rPr>
      </w:pPr>
      <w:r w:rsidRPr="00347932">
        <w:rPr>
          <w:rFonts w:ascii="Arial" w:hAnsi="Arial" w:cs="Arial"/>
          <w:iCs/>
          <w:sz w:val="24"/>
          <w:szCs w:val="24"/>
          <w:lang w:val="pt-BR"/>
        </w:rPr>
        <w:t>Esse comportamento mostra que o avanço do envelhecimento populacional não foi acompanhado por uma deterioração contínua dos indicadores previdenciários ao longo de todo o período. Enquanto o envelhecimento avançou de forma consistente, as relações entre contribuintes, benefícios e aposentadorias apresentaram momentos de melhora e de redução. Esse resultado reforça que a demografia é um componente importante para compreender o cenário previdenciário, mas não explica isoladamente sua evolução, que também está relacionada às condições econômicas, ao mercado de trabalho, à formalização do emprego e às regras previdenciárias.</w:t>
      </w:r>
    </w:p>
    <w:p w14:paraId="72BEFE4E" w14:textId="77777777" w:rsidR="004D292A" w:rsidRDefault="004D292A" w:rsidP="00347932">
      <w:pPr>
        <w:jc w:val="both"/>
        <w:rPr>
          <w:rFonts w:ascii="Arial" w:hAnsi="Arial" w:cs="Arial"/>
          <w:iCs/>
          <w:sz w:val="24"/>
          <w:szCs w:val="24"/>
          <w:lang w:val="pt-BR"/>
        </w:rPr>
      </w:pPr>
    </w:p>
    <w:p w14:paraId="4E0C3860" w14:textId="4C67A7C2" w:rsidR="004D292A" w:rsidRPr="00EC6F58" w:rsidRDefault="004D292A" w:rsidP="00347932">
      <w:pPr>
        <w:jc w:val="both"/>
        <w:rPr>
          <w:rFonts w:ascii="Arial" w:hAnsi="Arial" w:cs="Arial"/>
          <w:iCs/>
          <w:sz w:val="24"/>
          <w:szCs w:val="24"/>
          <w:lang w:val="pt-BR"/>
        </w:rPr>
      </w:pPr>
      <w:r w:rsidRPr="00EC6F58">
        <w:rPr>
          <w:rFonts w:ascii="Arial" w:hAnsi="Arial" w:cs="Arial"/>
          <w:iCs/>
          <w:sz w:val="24"/>
          <w:szCs w:val="24"/>
          <w:lang w:val="pt-BR"/>
        </w:rPr>
        <w:t xml:space="preserve">Ao considerar as projeções demográficas, observa-se uma mudança mais acentuada nas próximas décadas. Entre 2023 e 2070, a população de 15 a 64 anos apresenta redução projetada de 22,39%, enquanto a população com 60 anos ou mais aumenta 128,29%. No mesmo período, a participação da população de 15 a 64 anos passa de aproximadamente 69% para 57% da população, enquanto a parcela com 60 anos ou mais passa de 16% para 38%. Esses resultados indicam uma mudança significativa </w:t>
      </w:r>
      <w:r w:rsidRPr="00EC6F58">
        <w:rPr>
          <w:rFonts w:ascii="Arial" w:hAnsi="Arial" w:cs="Arial"/>
          <w:iCs/>
          <w:sz w:val="24"/>
          <w:szCs w:val="24"/>
          <w:lang w:val="pt-BR"/>
        </w:rPr>
        <w:lastRenderedPageBreak/>
        <w:t>na proporção entre a população em idade potencialmente ativa e a população idosa.</w:t>
      </w:r>
    </w:p>
    <w:p w14:paraId="386181B5" w14:textId="77777777" w:rsidR="004D292A" w:rsidRPr="00EC6F58" w:rsidRDefault="004D292A" w:rsidP="00347932">
      <w:pPr>
        <w:jc w:val="both"/>
        <w:rPr>
          <w:rFonts w:ascii="Arial" w:hAnsi="Arial" w:cs="Arial"/>
          <w:iCs/>
          <w:sz w:val="24"/>
          <w:szCs w:val="24"/>
          <w:lang w:val="pt-BR"/>
        </w:rPr>
      </w:pPr>
    </w:p>
    <w:p w14:paraId="56843D8C" w14:textId="3416EEBB" w:rsidR="00322FA7" w:rsidRPr="00EC6F58" w:rsidRDefault="00EC6F58" w:rsidP="00347932">
      <w:pPr>
        <w:jc w:val="both"/>
        <w:rPr>
          <w:rFonts w:ascii="Arial" w:hAnsi="Arial" w:cs="Arial"/>
          <w:iCs/>
          <w:sz w:val="20"/>
          <w:szCs w:val="20"/>
          <w:lang w:val="pt-BR"/>
        </w:rPr>
      </w:pPr>
      <w:r w:rsidRPr="00EC6F58">
        <w:rPr>
          <w:rFonts w:ascii="Arial" w:hAnsi="Arial" w:cs="Arial"/>
          <w:iCs/>
          <w:sz w:val="20"/>
          <w:szCs w:val="20"/>
          <w:lang w:val="pt-BR"/>
        </w:rPr>
        <w:t>Figura 2 — Evolução da população por grupos etários no Brasil (2005–2070)</w:t>
      </w:r>
    </w:p>
    <w:p w14:paraId="0F111ED4" w14:textId="77777777" w:rsidR="00322FA7" w:rsidRPr="00EC6F58" w:rsidRDefault="00322FA7" w:rsidP="00347932">
      <w:pPr>
        <w:jc w:val="both"/>
        <w:rPr>
          <w:rFonts w:ascii="Arial" w:hAnsi="Arial" w:cs="Arial"/>
          <w:iCs/>
          <w:sz w:val="24"/>
          <w:szCs w:val="24"/>
          <w:lang w:val="pt-BR"/>
        </w:rPr>
      </w:pPr>
    </w:p>
    <w:p w14:paraId="64599A32" w14:textId="107059D8" w:rsidR="004D292A" w:rsidRPr="00EC6F58" w:rsidRDefault="00EC6F58" w:rsidP="00347932">
      <w:pPr>
        <w:jc w:val="both"/>
        <w:rPr>
          <w:rFonts w:ascii="Arial" w:hAnsi="Arial" w:cs="Arial"/>
          <w:iCs/>
          <w:sz w:val="24"/>
          <w:szCs w:val="24"/>
          <w:lang w:val="pt-BR"/>
        </w:rPr>
      </w:pPr>
      <w:r w:rsidRPr="00EC6F58">
        <w:rPr>
          <w:rFonts w:ascii="Arial" w:hAnsi="Arial" w:cs="Arial"/>
          <w:iCs/>
          <w:noProof/>
          <w:sz w:val="24"/>
          <w:szCs w:val="24"/>
          <w:lang w:val="pt-BR"/>
        </w:rPr>
        <w:drawing>
          <wp:inline distT="0" distB="0" distL="0" distR="0" wp14:anchorId="41336C0A" wp14:editId="5DA8D300">
            <wp:extent cx="5762625" cy="3202305"/>
            <wp:effectExtent l="0" t="0" r="9525" b="0"/>
            <wp:docPr id="88560746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07467" name="Imagem 8856074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2625" cy="3202305"/>
                    </a:xfrm>
                    <a:prstGeom prst="rect">
                      <a:avLst/>
                    </a:prstGeom>
                  </pic:spPr>
                </pic:pic>
              </a:graphicData>
            </a:graphic>
          </wp:inline>
        </w:drawing>
      </w:r>
    </w:p>
    <w:p w14:paraId="5A0E537A" w14:textId="4E0A4D8E" w:rsidR="00EC6F58" w:rsidRPr="00EC6F58" w:rsidRDefault="00EC6F58" w:rsidP="00347932">
      <w:pPr>
        <w:jc w:val="both"/>
        <w:rPr>
          <w:rFonts w:ascii="Arial" w:hAnsi="Arial" w:cs="Arial"/>
          <w:iCs/>
          <w:sz w:val="20"/>
          <w:szCs w:val="20"/>
          <w:lang w:val="pt-BR"/>
        </w:rPr>
      </w:pPr>
      <w:r w:rsidRPr="00EC6F58">
        <w:rPr>
          <w:rFonts w:ascii="Arial" w:hAnsi="Arial" w:cs="Arial"/>
          <w:iCs/>
          <w:sz w:val="20"/>
          <w:szCs w:val="20"/>
          <w:lang w:val="pt-BR"/>
        </w:rPr>
        <w:t>Fonte: Elaborado pelos autores com dados do IBGE.</w:t>
      </w:r>
    </w:p>
    <w:p w14:paraId="752A84A4" w14:textId="77777777" w:rsidR="00322FA7" w:rsidRPr="00EC6F58" w:rsidRDefault="00322FA7" w:rsidP="00347932">
      <w:pPr>
        <w:jc w:val="both"/>
        <w:rPr>
          <w:rFonts w:ascii="Arial" w:hAnsi="Arial" w:cs="Arial"/>
          <w:iCs/>
          <w:sz w:val="24"/>
          <w:szCs w:val="24"/>
          <w:lang w:val="pt-BR"/>
        </w:rPr>
      </w:pPr>
    </w:p>
    <w:p w14:paraId="75791C18" w14:textId="6EFF5BF3" w:rsidR="00322FA7" w:rsidRPr="00EC6F58" w:rsidRDefault="00322FA7" w:rsidP="00347932">
      <w:pPr>
        <w:jc w:val="both"/>
        <w:rPr>
          <w:rFonts w:ascii="Arial" w:hAnsi="Arial" w:cs="Arial"/>
          <w:iCs/>
          <w:sz w:val="24"/>
          <w:szCs w:val="24"/>
          <w:lang w:val="pt-BR"/>
        </w:rPr>
      </w:pPr>
      <w:r w:rsidRPr="00EC6F58">
        <w:rPr>
          <w:rFonts w:ascii="Arial" w:hAnsi="Arial" w:cs="Arial"/>
          <w:iCs/>
          <w:sz w:val="24"/>
          <w:szCs w:val="24"/>
          <w:lang w:val="pt-BR"/>
        </w:rPr>
        <w:t>A projeção indica, portanto, que o cenário demográfico das próximas décadas será diferente daquele observado durante grande parte do período histórico analisado. Embora esses dados não permitam projetar diretamente o número futuro de contribuintes ou benefícios, a redução da população em idade potencialmente ativa, combinada ao crescimento da população idosa, evidencia um contexto demográfico mais desafiador para a Previdência Social.</w:t>
      </w:r>
    </w:p>
    <w:p w14:paraId="70C3E0E4" w14:textId="77777777" w:rsidR="00322FA7" w:rsidRPr="00347932" w:rsidRDefault="00322FA7" w:rsidP="00347932">
      <w:pPr>
        <w:jc w:val="both"/>
        <w:rPr>
          <w:rFonts w:ascii="Arial" w:hAnsi="Arial" w:cs="Arial"/>
          <w:iCs/>
          <w:sz w:val="24"/>
          <w:szCs w:val="24"/>
          <w:lang w:val="pt-BR"/>
        </w:rPr>
      </w:pPr>
    </w:p>
    <w:p w14:paraId="2FFB1B3D" w14:textId="77777777" w:rsidR="00347932" w:rsidRPr="00FF5642" w:rsidRDefault="00347932" w:rsidP="005844E8">
      <w:pPr>
        <w:rPr>
          <w:rFonts w:ascii="Arial" w:hAnsi="Arial" w:cs="Arial"/>
          <w:i/>
          <w:iCs/>
          <w:sz w:val="24"/>
          <w:szCs w:val="24"/>
          <w:lang w:val="pt-BR"/>
        </w:rPr>
      </w:pPr>
    </w:p>
    <w:p w14:paraId="634CB557" w14:textId="77777777" w:rsidR="005844E8" w:rsidRPr="00FF5642" w:rsidRDefault="005844E8" w:rsidP="005844E8">
      <w:pPr>
        <w:pStyle w:val="Ttulo1"/>
        <w:numPr>
          <w:ilvl w:val="0"/>
          <w:numId w:val="2"/>
        </w:numPr>
        <w:ind w:left="426"/>
        <w:rPr>
          <w:rFonts w:ascii="Arial" w:hAnsi="Arial" w:cs="Arial"/>
          <w:szCs w:val="24"/>
        </w:rPr>
      </w:pPr>
      <w:r w:rsidRPr="00FF5642">
        <w:rPr>
          <w:rFonts w:ascii="Arial" w:hAnsi="Arial" w:cs="Arial"/>
          <w:szCs w:val="24"/>
        </w:rPr>
        <w:t>Conclusão</w:t>
      </w:r>
    </w:p>
    <w:p w14:paraId="10D5ADBD" w14:textId="77777777" w:rsidR="005844E8" w:rsidRPr="00FF5642" w:rsidRDefault="005844E8" w:rsidP="005844E8">
      <w:pPr>
        <w:rPr>
          <w:rFonts w:ascii="Arial" w:hAnsi="Arial" w:cs="Arial"/>
          <w:sz w:val="24"/>
          <w:szCs w:val="24"/>
        </w:rPr>
      </w:pPr>
    </w:p>
    <w:p w14:paraId="277AEC0C" w14:textId="5795DF3D" w:rsidR="00EC6F58" w:rsidRPr="00EC6F58" w:rsidRDefault="00EC6F58" w:rsidP="00EC6F58">
      <w:pPr>
        <w:pStyle w:val="Default"/>
        <w:ind w:firstLine="708"/>
        <w:jc w:val="both"/>
        <w:rPr>
          <w:rFonts w:ascii="Arial" w:eastAsia="Meiryo" w:hAnsi="Arial" w:cs="Arial"/>
        </w:rPr>
      </w:pPr>
      <w:r w:rsidRPr="00EC6F58">
        <w:rPr>
          <w:rFonts w:ascii="Arial" w:eastAsia="Meiryo" w:hAnsi="Arial" w:cs="Arial"/>
        </w:rPr>
        <w:t xml:space="preserve">Os resultados confirmam que o Brasil passa por um processo de envelhecimento populacional que tende a se intensificar nas próximas décadas. A análise histórica mostrou, entretanto, que o avanço do envelhecimento não foi acompanhado por uma piora contínua dos indicadores previdenciários, evidenciando que fatores demográficos, embora relevantes, não explicam isoladamente o </w:t>
      </w:r>
      <w:proofErr w:type="spellStart"/>
      <w:r w:rsidRPr="00EC6F58">
        <w:rPr>
          <w:rFonts w:ascii="Arial" w:eastAsia="Meiryo" w:hAnsi="Arial" w:cs="Arial"/>
        </w:rPr>
        <w:t>comporta</w:t>
      </w:r>
      <w:r w:rsidR="003D7D33">
        <w:rPr>
          <w:rFonts w:ascii="Arial" w:eastAsia="Meiryo" w:hAnsi="Arial" w:cs="Arial"/>
        </w:rPr>
        <w:t>-</w:t>
      </w:r>
      <w:r w:rsidRPr="00EC6F58">
        <w:rPr>
          <w:rFonts w:ascii="Arial" w:eastAsia="Meiryo" w:hAnsi="Arial" w:cs="Arial"/>
        </w:rPr>
        <w:t>mento</w:t>
      </w:r>
      <w:proofErr w:type="spellEnd"/>
      <w:r w:rsidRPr="00EC6F58">
        <w:rPr>
          <w:rFonts w:ascii="Arial" w:eastAsia="Meiryo" w:hAnsi="Arial" w:cs="Arial"/>
        </w:rPr>
        <w:t xml:space="preserve"> da Previdência Social.</w:t>
      </w:r>
    </w:p>
    <w:p w14:paraId="31BE5F81" w14:textId="77777777" w:rsidR="00EC6F58" w:rsidRPr="00EC6F58" w:rsidRDefault="00EC6F58" w:rsidP="00EC6F58">
      <w:pPr>
        <w:pStyle w:val="Default"/>
        <w:ind w:firstLine="708"/>
        <w:jc w:val="both"/>
        <w:rPr>
          <w:rFonts w:ascii="Arial" w:eastAsia="Meiryo" w:hAnsi="Arial" w:cs="Arial"/>
        </w:rPr>
      </w:pPr>
      <w:r w:rsidRPr="00EC6F58">
        <w:rPr>
          <w:rFonts w:ascii="Arial" w:eastAsia="Meiryo" w:hAnsi="Arial" w:cs="Arial"/>
        </w:rPr>
        <w:t>As projeções até 2070 apontam para uma redução da população em idade potencialmente ativa e um crescimento expressivo da população idosa, alterando significativamente a relação entre esses grupos. Esse cenário poderá representar desafios adicionais para a Previdência Social, embora os dados analisados não permitam concluir sobre sua sustentabilidade financeira futura, que depende também de fatores econômicos, do mercado de trabalho, das regras previdenciárias e das formas de financiamento do sistema.</w:t>
      </w:r>
    </w:p>
    <w:p w14:paraId="6F6294DA" w14:textId="77777777" w:rsidR="00EC6F58" w:rsidRPr="00EC6F58" w:rsidRDefault="00EC6F58" w:rsidP="00EC6F58">
      <w:pPr>
        <w:pStyle w:val="Default"/>
        <w:ind w:firstLine="708"/>
        <w:jc w:val="both"/>
        <w:rPr>
          <w:rFonts w:ascii="Arial" w:eastAsia="Meiryo" w:hAnsi="Arial" w:cs="Arial"/>
        </w:rPr>
      </w:pPr>
      <w:r w:rsidRPr="00EC6F58">
        <w:rPr>
          <w:rFonts w:ascii="Arial" w:eastAsia="Meiryo" w:hAnsi="Arial" w:cs="Arial"/>
        </w:rPr>
        <w:t xml:space="preserve">Diante do aumento da longevidade e das transformações demográficas observadas, os resultados também reforçam a relevância de ampliar a discussão sobre planejamento financeiro de longo prazo e diversificação das fontes de renda </w:t>
      </w:r>
      <w:r w:rsidRPr="00EC6F58">
        <w:rPr>
          <w:rFonts w:ascii="Arial" w:eastAsia="Meiryo" w:hAnsi="Arial" w:cs="Arial"/>
        </w:rPr>
        <w:lastRenderedPageBreak/>
        <w:t>para a aposentadoria, reduzindo a dependência exclusiva de uma única fonte de renda no futuro.</w:t>
      </w:r>
    </w:p>
    <w:p w14:paraId="1D241ED4" w14:textId="77777777" w:rsidR="005844E8" w:rsidRPr="00FF5642" w:rsidRDefault="005844E8" w:rsidP="005844E8">
      <w:pPr>
        <w:pStyle w:val="Default"/>
        <w:ind w:firstLine="708"/>
        <w:jc w:val="both"/>
        <w:rPr>
          <w:rFonts w:ascii="Arial" w:hAnsi="Arial" w:cs="Arial"/>
          <w:i/>
          <w:iCs/>
        </w:rPr>
      </w:pPr>
    </w:p>
    <w:p w14:paraId="0DBF5B0C" w14:textId="77777777" w:rsidR="005844E8" w:rsidRPr="00FF5642" w:rsidRDefault="005844E8" w:rsidP="005844E8">
      <w:pPr>
        <w:pStyle w:val="Ttulo1"/>
        <w:rPr>
          <w:rFonts w:ascii="Arial" w:hAnsi="Arial" w:cs="Arial"/>
          <w:szCs w:val="24"/>
        </w:rPr>
      </w:pPr>
      <w:r w:rsidRPr="00FF5642">
        <w:rPr>
          <w:rFonts w:ascii="Arial" w:hAnsi="Arial" w:cs="Arial"/>
          <w:szCs w:val="24"/>
        </w:rPr>
        <w:t>Referências</w:t>
      </w:r>
    </w:p>
    <w:p w14:paraId="7CCE4221" w14:textId="314702FE" w:rsidR="001967AB" w:rsidRDefault="001967AB" w:rsidP="001967AB">
      <w:pPr>
        <w:rPr>
          <w:rFonts w:ascii="Arial" w:hAnsi="Arial" w:cs="Arial"/>
          <w:iCs/>
          <w:sz w:val="24"/>
          <w:szCs w:val="24"/>
          <w:lang w:val="pt-BR"/>
        </w:rPr>
      </w:pPr>
      <w:r w:rsidRPr="001967AB">
        <w:rPr>
          <w:rFonts w:ascii="Arial" w:hAnsi="Arial" w:cs="Arial"/>
          <w:b/>
          <w:bCs/>
          <w:iCs/>
          <w:sz w:val="24"/>
          <w:szCs w:val="24"/>
          <w:lang w:val="pt-BR"/>
        </w:rPr>
        <w:t>BRASIL. Ministério da Previdência Social.</w:t>
      </w:r>
      <w:r w:rsidRPr="001967AB">
        <w:rPr>
          <w:rFonts w:ascii="Arial" w:hAnsi="Arial" w:cs="Arial"/>
          <w:iCs/>
          <w:sz w:val="24"/>
          <w:szCs w:val="24"/>
          <w:lang w:val="pt-BR"/>
        </w:rPr>
        <w:t xml:space="preserve"> </w:t>
      </w:r>
      <w:r w:rsidRPr="001967AB">
        <w:rPr>
          <w:rFonts w:ascii="Arial" w:hAnsi="Arial" w:cs="Arial"/>
          <w:i/>
          <w:iCs/>
          <w:sz w:val="24"/>
          <w:szCs w:val="24"/>
          <w:lang w:val="pt-BR"/>
        </w:rPr>
        <w:t>Anuário Estatístico da Previdência Social – AEPS 2024</w:t>
      </w:r>
      <w:r w:rsidRPr="001967AB">
        <w:rPr>
          <w:rFonts w:ascii="Arial" w:hAnsi="Arial" w:cs="Arial"/>
          <w:iCs/>
          <w:sz w:val="24"/>
          <w:szCs w:val="24"/>
          <w:lang w:val="pt-BR"/>
        </w:rPr>
        <w:t xml:space="preserve">. Brasília, DF: Ministério da Previdência Social, 2025. Disponível em: </w:t>
      </w:r>
      <w:hyperlink r:id="rId9" w:history="1">
        <w:r w:rsidRPr="001967AB">
          <w:rPr>
            <w:rStyle w:val="Hyperlink"/>
            <w:rFonts w:ascii="Arial" w:hAnsi="Arial" w:cs="Arial"/>
            <w:iCs/>
            <w:sz w:val="24"/>
            <w:szCs w:val="24"/>
            <w:lang w:val="pt-BR"/>
          </w:rPr>
          <w:t>AEPS 2024 — Ministério da Previdência Social</w:t>
        </w:r>
      </w:hyperlink>
      <w:r w:rsidRPr="001967AB">
        <w:rPr>
          <w:rFonts w:ascii="Arial" w:hAnsi="Arial" w:cs="Arial"/>
          <w:iCs/>
          <w:sz w:val="24"/>
          <w:szCs w:val="24"/>
          <w:lang w:val="pt-BR"/>
        </w:rPr>
        <w:t>. Acesso em: 27 set. 2026.</w:t>
      </w:r>
    </w:p>
    <w:p w14:paraId="41321204" w14:textId="77777777" w:rsidR="001967AB" w:rsidRPr="001967AB" w:rsidRDefault="001967AB" w:rsidP="001967AB">
      <w:pPr>
        <w:rPr>
          <w:rFonts w:ascii="Arial" w:hAnsi="Arial" w:cs="Arial"/>
          <w:iCs/>
          <w:sz w:val="24"/>
          <w:szCs w:val="24"/>
          <w:lang w:val="pt-BR"/>
        </w:rPr>
      </w:pPr>
    </w:p>
    <w:p w14:paraId="0FCBD69D" w14:textId="43354FB1" w:rsidR="001967AB" w:rsidRDefault="001967AB" w:rsidP="001967AB">
      <w:pPr>
        <w:rPr>
          <w:rFonts w:ascii="Arial" w:hAnsi="Arial" w:cs="Arial"/>
          <w:iCs/>
          <w:sz w:val="24"/>
          <w:szCs w:val="24"/>
          <w:lang w:val="pt-BR"/>
        </w:rPr>
      </w:pPr>
      <w:r w:rsidRPr="001967AB">
        <w:rPr>
          <w:rFonts w:ascii="Arial" w:hAnsi="Arial" w:cs="Arial"/>
          <w:b/>
          <w:bCs/>
          <w:iCs/>
          <w:sz w:val="24"/>
          <w:szCs w:val="24"/>
          <w:lang w:val="pt-BR"/>
        </w:rPr>
        <w:t>BRASIL. Ministério da Previdência Social.</w:t>
      </w:r>
      <w:r w:rsidRPr="001967AB">
        <w:rPr>
          <w:rFonts w:ascii="Arial" w:hAnsi="Arial" w:cs="Arial"/>
          <w:iCs/>
          <w:sz w:val="24"/>
          <w:szCs w:val="24"/>
          <w:lang w:val="pt-BR"/>
        </w:rPr>
        <w:t xml:space="preserve"> </w:t>
      </w:r>
      <w:r w:rsidRPr="001967AB">
        <w:rPr>
          <w:rFonts w:ascii="Arial" w:hAnsi="Arial" w:cs="Arial"/>
          <w:i/>
          <w:iCs/>
          <w:sz w:val="24"/>
          <w:szCs w:val="24"/>
          <w:lang w:val="pt-BR"/>
        </w:rPr>
        <w:t>Suplemento Histórico do Anuário Estatístico da Previdência Social – AEPS 2023</w:t>
      </w:r>
      <w:r w:rsidRPr="001967AB">
        <w:rPr>
          <w:rFonts w:ascii="Arial" w:hAnsi="Arial" w:cs="Arial"/>
          <w:iCs/>
          <w:sz w:val="24"/>
          <w:szCs w:val="24"/>
          <w:lang w:val="pt-BR"/>
        </w:rPr>
        <w:t xml:space="preserve">. Brasília, DF: Ministério da Previdência Social, 2024. Disponível em: </w:t>
      </w:r>
      <w:hyperlink r:id="rId10" w:history="1">
        <w:r w:rsidRPr="001967AB">
          <w:rPr>
            <w:rStyle w:val="Hyperlink"/>
            <w:rFonts w:ascii="Arial" w:hAnsi="Arial" w:cs="Arial"/>
            <w:iCs/>
            <w:sz w:val="24"/>
            <w:szCs w:val="24"/>
            <w:lang w:val="pt-BR"/>
          </w:rPr>
          <w:t>Anuários da Previdência Social — Ministério da Previdência Social</w:t>
        </w:r>
      </w:hyperlink>
      <w:r w:rsidRPr="001967AB">
        <w:rPr>
          <w:rFonts w:ascii="Arial" w:hAnsi="Arial" w:cs="Arial"/>
          <w:iCs/>
          <w:sz w:val="24"/>
          <w:szCs w:val="24"/>
          <w:lang w:val="pt-BR"/>
        </w:rPr>
        <w:t>. Acesso em: 27 set. 2026.</w:t>
      </w:r>
    </w:p>
    <w:p w14:paraId="04702EDE" w14:textId="77777777" w:rsidR="001967AB" w:rsidRPr="001967AB" w:rsidRDefault="001967AB" w:rsidP="001967AB">
      <w:pPr>
        <w:rPr>
          <w:rFonts w:ascii="Arial" w:hAnsi="Arial" w:cs="Arial"/>
          <w:iCs/>
          <w:sz w:val="24"/>
          <w:szCs w:val="24"/>
          <w:lang w:val="pt-BR"/>
        </w:rPr>
      </w:pPr>
    </w:p>
    <w:p w14:paraId="19F50ACC" w14:textId="5B1BC1BE" w:rsidR="001967AB" w:rsidRPr="001967AB" w:rsidRDefault="001967AB" w:rsidP="001967AB">
      <w:pPr>
        <w:rPr>
          <w:rFonts w:ascii="Arial" w:hAnsi="Arial" w:cs="Arial"/>
          <w:iCs/>
          <w:sz w:val="24"/>
          <w:szCs w:val="24"/>
          <w:lang w:val="pt-BR"/>
        </w:rPr>
      </w:pPr>
      <w:r w:rsidRPr="001967AB">
        <w:rPr>
          <w:rFonts w:ascii="Arial" w:hAnsi="Arial" w:cs="Arial"/>
          <w:b/>
          <w:bCs/>
          <w:iCs/>
          <w:sz w:val="24"/>
          <w:szCs w:val="24"/>
          <w:lang w:val="pt-BR"/>
        </w:rPr>
        <w:t>INSTITUTO BRASILEIRO DE GEOGRAFIA E ESTATÍSTICA (IBGE).</w:t>
      </w:r>
      <w:r w:rsidRPr="001967AB">
        <w:rPr>
          <w:rFonts w:ascii="Arial" w:hAnsi="Arial" w:cs="Arial"/>
          <w:iCs/>
          <w:sz w:val="24"/>
          <w:szCs w:val="24"/>
          <w:lang w:val="pt-BR"/>
        </w:rPr>
        <w:t xml:space="preserve"> </w:t>
      </w:r>
      <w:r w:rsidRPr="001967AB">
        <w:rPr>
          <w:rFonts w:ascii="Arial" w:hAnsi="Arial" w:cs="Arial"/>
          <w:i/>
          <w:iCs/>
          <w:sz w:val="24"/>
          <w:szCs w:val="24"/>
          <w:lang w:val="pt-BR"/>
        </w:rPr>
        <w:t>Projeções da população: Brasil e Unidades da Federação: estimativas e projeções: revisão 2024</w:t>
      </w:r>
      <w:r w:rsidRPr="001967AB">
        <w:rPr>
          <w:rFonts w:ascii="Arial" w:hAnsi="Arial" w:cs="Arial"/>
          <w:iCs/>
          <w:sz w:val="24"/>
          <w:szCs w:val="24"/>
          <w:lang w:val="pt-BR"/>
        </w:rPr>
        <w:t xml:space="preserve">. 3. ed. Rio de Janeiro: IBGE, 2024. Disponível em: </w:t>
      </w:r>
      <w:hyperlink r:id="rId11" w:history="1">
        <w:r w:rsidRPr="001967AB">
          <w:rPr>
            <w:rStyle w:val="Hyperlink"/>
            <w:rFonts w:ascii="Arial" w:hAnsi="Arial" w:cs="Arial"/>
            <w:iCs/>
            <w:sz w:val="24"/>
            <w:szCs w:val="24"/>
            <w:lang w:val="pt-BR"/>
          </w:rPr>
          <w:t>Projeções da População — IBGE</w:t>
        </w:r>
      </w:hyperlink>
      <w:r w:rsidRPr="001967AB">
        <w:rPr>
          <w:rFonts w:ascii="Arial" w:hAnsi="Arial" w:cs="Arial"/>
          <w:iCs/>
          <w:sz w:val="24"/>
          <w:szCs w:val="24"/>
          <w:lang w:val="pt-BR"/>
        </w:rPr>
        <w:t>. Acesso em: 27 set. 2026.</w:t>
      </w:r>
    </w:p>
    <w:p w14:paraId="01149F66" w14:textId="77777777" w:rsidR="005844E8" w:rsidRPr="00FF5642" w:rsidRDefault="005844E8" w:rsidP="005844E8">
      <w:pPr>
        <w:rPr>
          <w:rFonts w:ascii="Arial" w:hAnsi="Arial" w:cs="Arial"/>
          <w:iCs/>
          <w:sz w:val="24"/>
          <w:szCs w:val="24"/>
          <w:lang w:val="pt-BR"/>
        </w:rPr>
      </w:pPr>
    </w:p>
    <w:p w14:paraId="0F33BCD6" w14:textId="77777777" w:rsidR="005844E8" w:rsidRPr="00FF5642" w:rsidRDefault="005844E8" w:rsidP="005844E8">
      <w:pPr>
        <w:rPr>
          <w:rFonts w:ascii="Arial" w:hAnsi="Arial" w:cs="Arial"/>
          <w:iCs/>
          <w:sz w:val="24"/>
          <w:szCs w:val="24"/>
          <w:lang w:val="pt-BR"/>
        </w:rPr>
      </w:pPr>
    </w:p>
    <w:p w14:paraId="4EE01ABC" w14:textId="77777777" w:rsidR="005844E8" w:rsidRPr="00FF5642" w:rsidRDefault="005844E8" w:rsidP="005844E8">
      <w:pPr>
        <w:rPr>
          <w:rFonts w:ascii="Arial" w:hAnsi="Arial" w:cs="Arial"/>
          <w:b/>
          <w:sz w:val="24"/>
          <w:szCs w:val="24"/>
          <w:lang w:val="pt-BR"/>
        </w:rPr>
      </w:pPr>
      <w:r w:rsidRPr="00FF5642">
        <w:rPr>
          <w:rFonts w:ascii="Arial" w:hAnsi="Arial" w:cs="Arial"/>
          <w:b/>
          <w:sz w:val="24"/>
          <w:szCs w:val="24"/>
          <w:lang w:val="pt-BR"/>
        </w:rPr>
        <w:t>AGRADECIMENTOS</w:t>
      </w:r>
    </w:p>
    <w:p w14:paraId="066E7E19" w14:textId="77777777" w:rsidR="005844E8" w:rsidRPr="00FF5642" w:rsidRDefault="005844E8" w:rsidP="005844E8">
      <w:pPr>
        <w:rPr>
          <w:rFonts w:ascii="Arial" w:hAnsi="Arial" w:cs="Arial"/>
          <w:b/>
          <w:sz w:val="24"/>
          <w:szCs w:val="24"/>
          <w:lang w:val="pt-BR"/>
        </w:rPr>
      </w:pPr>
    </w:p>
    <w:p w14:paraId="57E82E24" w14:textId="77777777" w:rsidR="005844E8" w:rsidRPr="00FF5642" w:rsidRDefault="005844E8" w:rsidP="005844E8">
      <w:pPr>
        <w:rPr>
          <w:rFonts w:ascii="Arial" w:eastAsia="Meiryo" w:hAnsi="Arial" w:cs="Arial"/>
          <w:sz w:val="24"/>
          <w:szCs w:val="24"/>
          <w:lang w:val="pt-BR"/>
        </w:rPr>
      </w:pPr>
    </w:p>
    <w:p w14:paraId="013F099A" w14:textId="77777777" w:rsidR="005844E8" w:rsidRPr="00FF5642" w:rsidRDefault="005844E8" w:rsidP="005844E8">
      <w:pPr>
        <w:rPr>
          <w:rFonts w:ascii="Arial" w:eastAsia="Meiryo" w:hAnsi="Arial" w:cs="Arial"/>
          <w:b/>
          <w:sz w:val="24"/>
          <w:szCs w:val="24"/>
          <w:lang w:val="pt-BR"/>
        </w:rPr>
      </w:pPr>
      <w:r w:rsidRPr="00FF5642">
        <w:rPr>
          <w:rFonts w:ascii="Arial" w:eastAsia="Meiryo" w:hAnsi="Arial" w:cs="Arial"/>
          <w:b/>
          <w:sz w:val="24"/>
          <w:szCs w:val="24"/>
          <w:lang w:val="pt-BR"/>
        </w:rPr>
        <w:t>SOBRE O(S)AUTOR(ES)</w:t>
      </w:r>
    </w:p>
    <w:p w14:paraId="20C4A8EF" w14:textId="77777777" w:rsidR="005844E8" w:rsidRPr="00FF5642" w:rsidRDefault="005844E8" w:rsidP="005844E8">
      <w:pPr>
        <w:rPr>
          <w:rFonts w:ascii="Arial" w:eastAsia="Meiryo" w:hAnsi="Arial" w:cs="Arial"/>
          <w:b/>
          <w:sz w:val="24"/>
          <w:szCs w:val="24"/>
          <w:lang w:val="pt-BR"/>
        </w:rPr>
      </w:pPr>
    </w:p>
    <w:p w14:paraId="3391A314" w14:textId="624EF8BD" w:rsidR="005844E8" w:rsidRPr="00FF5642" w:rsidRDefault="005844E8" w:rsidP="005844E8">
      <w:pPr>
        <w:pStyle w:val="Textodenotadefim"/>
        <w:rPr>
          <w:rFonts w:ascii="Arial" w:hAnsi="Arial" w:cs="Arial"/>
          <w:b/>
          <w:sz w:val="24"/>
          <w:szCs w:val="24"/>
        </w:rPr>
      </w:pPr>
      <w:r w:rsidRPr="00FF5642">
        <w:rPr>
          <w:rStyle w:val="Refdenotadefim"/>
          <w:rFonts w:ascii="Arial" w:hAnsi="Arial" w:cs="Arial"/>
          <w:sz w:val="24"/>
          <w:szCs w:val="24"/>
        </w:rPr>
        <w:t>i</w:t>
      </w:r>
      <w:r w:rsidRPr="00FF5642">
        <w:rPr>
          <w:rFonts w:ascii="Arial" w:hAnsi="Arial" w:cs="Arial"/>
          <w:sz w:val="24"/>
          <w:szCs w:val="24"/>
        </w:rPr>
        <w:t xml:space="preserve"> </w:t>
      </w:r>
      <w:r w:rsidR="0023527C">
        <w:rPr>
          <w:rFonts w:ascii="Arial" w:hAnsi="Arial" w:cs="Arial"/>
          <w:b/>
          <w:sz w:val="24"/>
          <w:szCs w:val="24"/>
        </w:rPr>
        <w:t>ANDERSON PEREIRA HORÁCIO</w:t>
      </w:r>
      <w:r w:rsidRPr="00FF5642">
        <w:rPr>
          <w:rFonts w:ascii="Arial" w:hAnsi="Arial" w:cs="Arial"/>
          <w:b/>
          <w:sz w:val="24"/>
          <w:szCs w:val="24"/>
        </w:rPr>
        <w:t xml:space="preserve"> (Autor 1)</w:t>
      </w:r>
    </w:p>
    <w:p w14:paraId="752A1054" w14:textId="77777777" w:rsidR="005844E8" w:rsidRPr="00FF5642" w:rsidRDefault="005844E8" w:rsidP="005844E8">
      <w:pPr>
        <w:pStyle w:val="Textodenotadefim"/>
        <w:rPr>
          <w:rFonts w:ascii="Arial" w:hAnsi="Arial" w:cs="Arial"/>
          <w:b/>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1"/>
        <w:gridCol w:w="7234"/>
      </w:tblGrid>
      <w:tr w:rsidR="005844E8" w:rsidRPr="00B57193" w14:paraId="4F2F41BD" w14:textId="77777777" w:rsidTr="0019015F">
        <w:tc>
          <w:tcPr>
            <w:tcW w:w="1418" w:type="dxa"/>
          </w:tcPr>
          <w:p w14:paraId="69C14D17" w14:textId="7CCD8B2F" w:rsidR="005844E8" w:rsidRPr="00FF5642" w:rsidRDefault="0023527C" w:rsidP="0019015F">
            <w:pPr>
              <w:pStyle w:val="Textodenotadefim"/>
              <w:rPr>
                <w:rFonts w:ascii="Arial" w:hAnsi="Arial" w:cs="Arial"/>
                <w:sz w:val="24"/>
                <w:szCs w:val="24"/>
              </w:rPr>
            </w:pPr>
            <w:r>
              <w:rPr>
                <w:rFonts w:ascii="Arial" w:hAnsi="Arial" w:cs="Arial"/>
                <w:noProof/>
                <w:sz w:val="24"/>
                <w:szCs w:val="24"/>
              </w:rPr>
              <w:drawing>
                <wp:inline distT="0" distB="0" distL="0" distR="0" wp14:anchorId="746185A1" wp14:editId="3807AEE7">
                  <wp:extent cx="1031903" cy="1038385"/>
                  <wp:effectExtent l="0" t="0" r="0" b="9525"/>
                  <wp:docPr id="132039278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92785" name="Imagem 13203927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5573" cy="1092392"/>
                          </a:xfrm>
                          <a:prstGeom prst="rect">
                            <a:avLst/>
                          </a:prstGeom>
                        </pic:spPr>
                      </pic:pic>
                    </a:graphicData>
                  </a:graphic>
                </wp:inline>
              </w:drawing>
            </w:r>
          </w:p>
          <w:p w14:paraId="37B75ED2" w14:textId="41A0101C" w:rsidR="005844E8" w:rsidRPr="00FF5642" w:rsidRDefault="005844E8" w:rsidP="0019015F">
            <w:pPr>
              <w:pStyle w:val="Textodenotadefim"/>
              <w:rPr>
                <w:rFonts w:ascii="Arial" w:hAnsi="Arial" w:cs="Arial"/>
                <w:sz w:val="24"/>
                <w:szCs w:val="24"/>
              </w:rPr>
            </w:pPr>
          </w:p>
        </w:tc>
        <w:tc>
          <w:tcPr>
            <w:tcW w:w="7643" w:type="dxa"/>
          </w:tcPr>
          <w:p w14:paraId="10BD749C" w14:textId="26E919F7" w:rsidR="005844E8" w:rsidRPr="00FF5642" w:rsidRDefault="0023527C" w:rsidP="0019015F">
            <w:pPr>
              <w:pStyle w:val="Textodenotadefim"/>
              <w:rPr>
                <w:rFonts w:ascii="Arial" w:hAnsi="Arial" w:cs="Arial"/>
                <w:sz w:val="24"/>
                <w:szCs w:val="24"/>
              </w:rPr>
            </w:pPr>
            <w:proofErr w:type="spellStart"/>
            <w:r w:rsidRPr="00BA4627">
              <w:rPr>
                <w:rFonts w:ascii="Arial" w:hAnsi="Arial" w:cs="Arial"/>
                <w:sz w:val="24"/>
                <w:szCs w:val="24"/>
                <w:lang w:val="en-US"/>
              </w:rPr>
              <w:t>Profissional</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em</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formação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na</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área</w:t>
            </w:r>
            <w:proofErr w:type="spellEnd"/>
            <w:r w:rsidRPr="00BA4627">
              <w:rPr>
                <w:rFonts w:ascii="Arial" w:hAnsi="Arial" w:cs="Arial"/>
                <w:sz w:val="24"/>
                <w:szCs w:val="24"/>
                <w:lang w:val="en-US"/>
              </w:rPr>
              <w:t xml:space="preserve"> de </w:t>
            </w:r>
            <w:proofErr w:type="spellStart"/>
            <w:r w:rsidRPr="00BA4627">
              <w:rPr>
                <w:rFonts w:ascii="Arial" w:hAnsi="Arial" w:cs="Arial"/>
                <w:sz w:val="24"/>
                <w:szCs w:val="24"/>
                <w:lang w:val="en-US"/>
              </w:rPr>
              <w:t>Inteligência</w:t>
            </w:r>
            <w:proofErr w:type="spellEnd"/>
            <w:r w:rsidRPr="00BA4627">
              <w:rPr>
                <w:rFonts w:ascii="Arial" w:hAnsi="Arial" w:cs="Arial"/>
                <w:sz w:val="24"/>
                <w:szCs w:val="24"/>
                <w:lang w:val="en-US"/>
              </w:rPr>
              <w:t xml:space="preserve"> e </w:t>
            </w:r>
            <w:proofErr w:type="spellStart"/>
            <w:r w:rsidRPr="00BA4627">
              <w:rPr>
                <w:rFonts w:ascii="Arial" w:hAnsi="Arial" w:cs="Arial"/>
                <w:sz w:val="24"/>
                <w:szCs w:val="24"/>
                <w:lang w:val="en-US"/>
              </w:rPr>
              <w:t>Análise</w:t>
            </w:r>
            <w:proofErr w:type="spellEnd"/>
            <w:r w:rsidRPr="00BA4627">
              <w:rPr>
                <w:rFonts w:ascii="Arial" w:hAnsi="Arial" w:cs="Arial"/>
                <w:sz w:val="24"/>
                <w:szCs w:val="24"/>
                <w:lang w:val="en-US"/>
              </w:rPr>
              <w:t xml:space="preserve"> de Dados </w:t>
            </w:r>
            <w:proofErr w:type="spellStart"/>
            <w:r w:rsidRPr="00BA4627">
              <w:rPr>
                <w:rFonts w:ascii="Arial" w:hAnsi="Arial" w:cs="Arial"/>
                <w:sz w:val="24"/>
                <w:szCs w:val="24"/>
                <w:lang w:val="en-US"/>
              </w:rPr>
              <w:t>pelo</w:t>
            </w:r>
            <w:proofErr w:type="spellEnd"/>
            <w:r w:rsidRPr="00BA4627">
              <w:rPr>
                <w:rFonts w:ascii="Arial" w:hAnsi="Arial" w:cs="Arial"/>
                <w:sz w:val="24"/>
                <w:szCs w:val="24"/>
                <w:lang w:val="en-US"/>
              </w:rPr>
              <w:t xml:space="preserve"> SENAI </w:t>
            </w:r>
            <w:proofErr w:type="spellStart"/>
            <w:r w:rsidRPr="00BA4627">
              <w:rPr>
                <w:rFonts w:ascii="Arial" w:hAnsi="Arial" w:cs="Arial"/>
                <w:sz w:val="24"/>
                <w:szCs w:val="24"/>
                <w:lang w:val="en-US"/>
              </w:rPr>
              <w:t>Suíço</w:t>
            </w:r>
            <w:proofErr w:type="spellEnd"/>
            <w:r w:rsidRPr="00BA4627">
              <w:rPr>
                <w:rFonts w:ascii="Arial" w:hAnsi="Arial" w:cs="Arial"/>
                <w:sz w:val="24"/>
                <w:szCs w:val="24"/>
                <w:lang w:val="en-US"/>
              </w:rPr>
              <w:t xml:space="preserve">-Brasileira, </w:t>
            </w:r>
            <w:proofErr w:type="spellStart"/>
            <w:r w:rsidRPr="00BA4627">
              <w:rPr>
                <w:rFonts w:ascii="Arial" w:hAnsi="Arial" w:cs="Arial"/>
                <w:sz w:val="24"/>
                <w:szCs w:val="24"/>
                <w:lang w:val="en-US"/>
              </w:rPr>
              <w:t>Graduado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em</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Engenharia</w:t>
            </w:r>
            <w:proofErr w:type="spellEnd"/>
            <w:r w:rsidRPr="00BA4627">
              <w:rPr>
                <w:rFonts w:ascii="Arial" w:hAnsi="Arial" w:cs="Arial"/>
                <w:sz w:val="24"/>
                <w:szCs w:val="24"/>
                <w:lang w:val="en-US"/>
              </w:rPr>
              <w:t xml:space="preserve"> de </w:t>
            </w:r>
            <w:proofErr w:type="spellStart"/>
            <w:r w:rsidRPr="00BA4627">
              <w:rPr>
                <w:rFonts w:ascii="Arial" w:hAnsi="Arial" w:cs="Arial"/>
                <w:sz w:val="24"/>
                <w:szCs w:val="24"/>
                <w:lang w:val="en-US"/>
              </w:rPr>
              <w:t>Produção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Mecânica</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pelo</w:t>
            </w:r>
            <w:proofErr w:type="spellEnd"/>
            <w:r w:rsidRPr="00BA4627">
              <w:rPr>
                <w:rFonts w:ascii="Arial" w:hAnsi="Arial" w:cs="Arial"/>
                <w:sz w:val="24"/>
                <w:szCs w:val="24"/>
                <w:lang w:val="en-US"/>
              </w:rPr>
              <w:t xml:space="preserve"> Centro Universitário das </w:t>
            </w:r>
            <w:proofErr w:type="spellStart"/>
            <w:r w:rsidRPr="00BA4627">
              <w:rPr>
                <w:rFonts w:ascii="Arial" w:hAnsi="Arial" w:cs="Arial"/>
                <w:sz w:val="24"/>
                <w:szCs w:val="24"/>
                <w:lang w:val="en-US"/>
              </w:rPr>
              <w:t>Faculdades</w:t>
            </w:r>
            <w:proofErr w:type="spellEnd"/>
            <w:r w:rsidRPr="00BA4627">
              <w:rPr>
                <w:rFonts w:ascii="Arial" w:hAnsi="Arial" w:cs="Arial"/>
                <w:sz w:val="24"/>
                <w:szCs w:val="24"/>
                <w:lang w:val="en-US"/>
              </w:rPr>
              <w:t xml:space="preserve"> Me</w:t>
            </w:r>
            <w:r w:rsidR="003D7D33">
              <w:rPr>
                <w:rFonts w:ascii="Arial" w:hAnsi="Arial" w:cs="Arial"/>
                <w:sz w:val="24"/>
                <w:szCs w:val="24"/>
                <w:lang w:val="en-US"/>
              </w:rPr>
              <w:t>-</w:t>
            </w:r>
            <w:proofErr w:type="spellStart"/>
            <w:r w:rsidRPr="00BA4627">
              <w:rPr>
                <w:rFonts w:ascii="Arial" w:hAnsi="Arial" w:cs="Arial"/>
                <w:sz w:val="24"/>
                <w:szCs w:val="24"/>
                <w:lang w:val="en-US"/>
              </w:rPr>
              <w:t>tropolitanas</w:t>
            </w:r>
            <w:proofErr w:type="spellEnd"/>
            <w:r w:rsidRPr="00BA4627">
              <w:rPr>
                <w:rFonts w:ascii="Arial" w:hAnsi="Arial" w:cs="Arial"/>
                <w:sz w:val="24"/>
                <w:szCs w:val="24"/>
                <w:lang w:val="en-US"/>
              </w:rPr>
              <w:t xml:space="preserve"> Unidas (FMU). </w:t>
            </w:r>
            <w:proofErr w:type="spellStart"/>
            <w:r w:rsidRPr="00BA4627">
              <w:rPr>
                <w:rFonts w:ascii="Arial" w:hAnsi="Arial" w:cs="Arial"/>
                <w:sz w:val="24"/>
                <w:szCs w:val="24"/>
                <w:lang w:val="en-US"/>
              </w:rPr>
              <w:t>Possui</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conhecimentos</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em</w:t>
            </w:r>
            <w:proofErr w:type="spellEnd"/>
            <w:r w:rsidRPr="00BA4627">
              <w:rPr>
                <w:rFonts w:ascii="Arial" w:hAnsi="Arial" w:cs="Arial"/>
                <w:sz w:val="24"/>
                <w:szCs w:val="24"/>
                <w:lang w:val="en-US"/>
              </w:rPr>
              <w:t xml:space="preserve"> </w:t>
            </w:r>
            <w:proofErr w:type="spellStart"/>
            <w:r w:rsidR="003D7D33">
              <w:rPr>
                <w:rFonts w:ascii="Arial" w:hAnsi="Arial" w:cs="Arial"/>
                <w:sz w:val="24"/>
                <w:szCs w:val="24"/>
                <w:lang w:val="en-US"/>
              </w:rPr>
              <w:t>progra</w:t>
            </w:r>
            <w:r w:rsidRPr="00BA4627">
              <w:rPr>
                <w:rFonts w:ascii="Arial" w:hAnsi="Arial" w:cs="Arial"/>
                <w:sz w:val="24"/>
                <w:szCs w:val="24"/>
                <w:lang w:val="en-US"/>
              </w:rPr>
              <w:t>ma</w:t>
            </w:r>
            <w:r w:rsidR="003D7D33">
              <w:rPr>
                <w:rFonts w:ascii="Arial" w:hAnsi="Arial" w:cs="Arial"/>
                <w:sz w:val="24"/>
                <w:szCs w:val="24"/>
                <w:lang w:val="en-US"/>
              </w:rPr>
              <w:t>-</w:t>
            </w:r>
            <w:r w:rsidRPr="00BA4627">
              <w:rPr>
                <w:rFonts w:ascii="Arial" w:hAnsi="Arial" w:cs="Arial"/>
                <w:sz w:val="24"/>
                <w:szCs w:val="24"/>
                <w:lang w:val="en-US"/>
              </w:rPr>
              <w:t>ção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análise</w:t>
            </w:r>
            <w:proofErr w:type="spellEnd"/>
            <w:r w:rsidRPr="00BA4627">
              <w:rPr>
                <w:rFonts w:ascii="Arial" w:hAnsi="Arial" w:cs="Arial"/>
                <w:sz w:val="24"/>
                <w:szCs w:val="24"/>
                <w:lang w:val="en-US"/>
              </w:rPr>
              <w:t xml:space="preserve"> e </w:t>
            </w:r>
            <w:proofErr w:type="spellStart"/>
            <w:r w:rsidRPr="00BA4627">
              <w:rPr>
                <w:rFonts w:ascii="Arial" w:hAnsi="Arial" w:cs="Arial"/>
                <w:sz w:val="24"/>
                <w:szCs w:val="24"/>
                <w:lang w:val="en-US"/>
              </w:rPr>
              <w:t>organização</w:t>
            </w:r>
            <w:proofErr w:type="spellEnd"/>
            <w:r w:rsidRPr="00BA4627">
              <w:rPr>
                <w:rFonts w:ascii="Arial" w:hAnsi="Arial" w:cs="Arial"/>
                <w:sz w:val="24"/>
                <w:szCs w:val="24"/>
                <w:lang w:val="en-US"/>
              </w:rPr>
              <w:t xml:space="preserve"> de dados, </w:t>
            </w:r>
            <w:proofErr w:type="spellStart"/>
            <w:r w:rsidRPr="00BA4627">
              <w:rPr>
                <w:rFonts w:ascii="Arial" w:hAnsi="Arial" w:cs="Arial"/>
                <w:sz w:val="24"/>
                <w:szCs w:val="24"/>
                <w:lang w:val="en-US"/>
              </w:rPr>
              <w:t>tecnologia</w:t>
            </w:r>
            <w:proofErr w:type="spellEnd"/>
            <w:r w:rsidRPr="00BA4627">
              <w:rPr>
                <w:rFonts w:ascii="Arial" w:hAnsi="Arial" w:cs="Arial"/>
                <w:sz w:val="24"/>
                <w:szCs w:val="24"/>
                <w:lang w:val="en-US"/>
              </w:rPr>
              <w:t xml:space="preserve"> e </w:t>
            </w:r>
            <w:proofErr w:type="spellStart"/>
            <w:r w:rsidRPr="00BA4627">
              <w:rPr>
                <w:rFonts w:ascii="Arial" w:hAnsi="Arial" w:cs="Arial"/>
                <w:sz w:val="24"/>
                <w:szCs w:val="24"/>
                <w:lang w:val="en-US"/>
              </w:rPr>
              <w:t>inteligência</w:t>
            </w:r>
            <w:proofErr w:type="spellEnd"/>
            <w:r w:rsidRPr="00BA4627">
              <w:rPr>
                <w:rFonts w:ascii="Arial" w:hAnsi="Arial" w:cs="Arial"/>
                <w:sz w:val="24"/>
                <w:szCs w:val="24"/>
                <w:lang w:val="en-US"/>
              </w:rPr>
              <w:t xml:space="preserve"> de </w:t>
            </w:r>
            <w:proofErr w:type="spellStart"/>
            <w:r w:rsidRPr="00BA4627">
              <w:rPr>
                <w:rFonts w:ascii="Arial" w:hAnsi="Arial" w:cs="Arial"/>
                <w:sz w:val="24"/>
                <w:szCs w:val="24"/>
                <w:lang w:val="en-US"/>
              </w:rPr>
              <w:t>negócios</w:t>
            </w:r>
            <w:proofErr w:type="spellEnd"/>
            <w:r w:rsidRPr="00BA4627">
              <w:rPr>
                <w:rFonts w:ascii="Arial" w:hAnsi="Arial" w:cs="Arial"/>
                <w:sz w:val="24"/>
                <w:szCs w:val="24"/>
                <w:lang w:val="en-US"/>
              </w:rPr>
              <w:t xml:space="preserve">, com </w:t>
            </w:r>
            <w:proofErr w:type="spellStart"/>
            <w:r w:rsidRPr="00BA4627">
              <w:rPr>
                <w:rFonts w:ascii="Arial" w:hAnsi="Arial" w:cs="Arial"/>
                <w:sz w:val="24"/>
                <w:szCs w:val="24"/>
                <w:lang w:val="en-US"/>
              </w:rPr>
              <w:t>foco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na</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geração</w:t>
            </w:r>
            <w:proofErr w:type="spellEnd"/>
            <w:r w:rsidRPr="00BA4627">
              <w:rPr>
                <w:rFonts w:ascii="Arial" w:hAnsi="Arial" w:cs="Arial"/>
                <w:sz w:val="24"/>
                <w:szCs w:val="24"/>
                <w:lang w:val="en-US"/>
              </w:rPr>
              <w:t xml:space="preserve"> de insights e no </w:t>
            </w:r>
            <w:proofErr w:type="spellStart"/>
            <w:r w:rsidRPr="00BA4627">
              <w:rPr>
                <w:rFonts w:ascii="Arial" w:hAnsi="Arial" w:cs="Arial"/>
                <w:sz w:val="24"/>
                <w:szCs w:val="24"/>
                <w:lang w:val="en-US"/>
              </w:rPr>
              <w:t>suporte</w:t>
            </w:r>
            <w:proofErr w:type="spellEnd"/>
            <w:r w:rsidRPr="00BA4627">
              <w:rPr>
                <w:rFonts w:ascii="Arial" w:hAnsi="Arial" w:cs="Arial"/>
                <w:sz w:val="24"/>
                <w:szCs w:val="24"/>
                <w:lang w:val="en-US"/>
              </w:rPr>
              <w:t xml:space="preserve"> à </w:t>
            </w:r>
            <w:proofErr w:type="spellStart"/>
            <w:r w:rsidRPr="00BA4627">
              <w:rPr>
                <w:rFonts w:ascii="Arial" w:hAnsi="Arial" w:cs="Arial"/>
                <w:sz w:val="24"/>
                <w:szCs w:val="24"/>
                <w:lang w:val="en-US"/>
              </w:rPr>
              <w:t>tomada</w:t>
            </w:r>
            <w:proofErr w:type="spellEnd"/>
            <w:r w:rsidR="003D7D33">
              <w:rPr>
                <w:rFonts w:ascii="Arial" w:hAnsi="Arial" w:cs="Arial"/>
                <w:sz w:val="24"/>
                <w:szCs w:val="24"/>
                <w:lang w:val="en-US"/>
              </w:rPr>
              <w:t xml:space="preserve"> </w:t>
            </w:r>
            <w:r w:rsidRPr="00BA4627">
              <w:rPr>
                <w:rFonts w:ascii="Arial" w:hAnsi="Arial" w:cs="Arial"/>
                <w:sz w:val="24"/>
                <w:szCs w:val="24"/>
                <w:lang w:val="en-US"/>
              </w:rPr>
              <w:t xml:space="preserve">de </w:t>
            </w:r>
            <w:proofErr w:type="spellStart"/>
            <w:r w:rsidRPr="00BA4627">
              <w:rPr>
                <w:rFonts w:ascii="Arial" w:hAnsi="Arial" w:cs="Arial"/>
                <w:sz w:val="24"/>
                <w:szCs w:val="24"/>
                <w:lang w:val="en-US"/>
              </w:rPr>
              <w:t>decisões</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estratégicas</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Apresenta</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perfil</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analítico</w:t>
            </w:r>
            <w:proofErr w:type="spellEnd"/>
            <w:r w:rsidRPr="00BA4627">
              <w:rPr>
                <w:rFonts w:ascii="Arial" w:hAnsi="Arial" w:cs="Arial"/>
                <w:sz w:val="24"/>
                <w:szCs w:val="24"/>
                <w:lang w:val="en-US"/>
              </w:rPr>
              <w:t xml:space="preserve">, curioso e </w:t>
            </w:r>
            <w:proofErr w:type="spellStart"/>
            <w:r w:rsidRPr="00BA4627">
              <w:rPr>
                <w:rFonts w:ascii="Arial" w:hAnsi="Arial" w:cs="Arial"/>
                <w:sz w:val="24"/>
                <w:szCs w:val="24"/>
                <w:lang w:val="en-US"/>
              </w:rPr>
              <w:t>orientado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ao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aprendizado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contínuo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valorizando</w:t>
            </w:r>
            <w:proofErr w:type="spellEnd"/>
            <w:r w:rsidRPr="00BA4627">
              <w:rPr>
                <w:rFonts w:ascii="Arial" w:hAnsi="Arial" w:cs="Arial"/>
                <w:sz w:val="24"/>
                <w:szCs w:val="24"/>
                <w:lang w:val="en-US"/>
              </w:rPr>
              <w:t xml:space="preserve"> a </w:t>
            </w:r>
            <w:proofErr w:type="spellStart"/>
            <w:r w:rsidRPr="00BA4627">
              <w:rPr>
                <w:rFonts w:ascii="Arial" w:hAnsi="Arial" w:cs="Arial"/>
                <w:sz w:val="24"/>
                <w:szCs w:val="24"/>
                <w:lang w:val="en-US"/>
              </w:rPr>
              <w:t>comunicação</w:t>
            </w:r>
            <w:proofErr w:type="spellEnd"/>
            <w:r w:rsidRPr="00BA4627">
              <w:rPr>
                <w:rFonts w:ascii="Arial" w:hAnsi="Arial" w:cs="Arial"/>
                <w:sz w:val="24"/>
                <w:szCs w:val="24"/>
                <w:lang w:val="en-US"/>
              </w:rPr>
              <w:t xml:space="preserve"> </w:t>
            </w:r>
            <w:proofErr w:type="spellStart"/>
            <w:r w:rsidRPr="00BA4627">
              <w:rPr>
                <w:rFonts w:ascii="Arial" w:hAnsi="Arial" w:cs="Arial"/>
                <w:sz w:val="24"/>
                <w:szCs w:val="24"/>
                <w:lang w:val="en-US"/>
              </w:rPr>
              <w:t>clara</w:t>
            </w:r>
            <w:proofErr w:type="spellEnd"/>
            <w:r w:rsidRPr="00BA4627">
              <w:rPr>
                <w:rFonts w:ascii="Arial" w:hAnsi="Arial" w:cs="Arial"/>
                <w:sz w:val="24"/>
                <w:szCs w:val="24"/>
                <w:lang w:val="en-US"/>
              </w:rPr>
              <w:t xml:space="preserve">, a </w:t>
            </w:r>
            <w:proofErr w:type="spellStart"/>
            <w:r w:rsidRPr="00BA4627">
              <w:rPr>
                <w:rFonts w:ascii="Arial" w:hAnsi="Arial" w:cs="Arial"/>
                <w:sz w:val="24"/>
                <w:szCs w:val="24"/>
                <w:lang w:val="en-US"/>
              </w:rPr>
              <w:t>colaboração</w:t>
            </w:r>
            <w:proofErr w:type="spellEnd"/>
            <w:r w:rsidRPr="00BA4627">
              <w:rPr>
                <w:rFonts w:ascii="Arial" w:hAnsi="Arial" w:cs="Arial"/>
                <w:sz w:val="24"/>
                <w:szCs w:val="24"/>
                <w:lang w:val="en-US"/>
              </w:rPr>
              <w:t xml:space="preserve"> e a </w:t>
            </w:r>
            <w:proofErr w:type="spellStart"/>
            <w:r w:rsidRPr="00BA4627">
              <w:rPr>
                <w:rFonts w:ascii="Arial" w:hAnsi="Arial" w:cs="Arial"/>
                <w:sz w:val="24"/>
                <w:szCs w:val="24"/>
                <w:lang w:val="en-US"/>
              </w:rPr>
              <w:t>compreensão</w:t>
            </w:r>
            <w:proofErr w:type="spellEnd"/>
            <w:r w:rsidRPr="00BA4627">
              <w:rPr>
                <w:rFonts w:ascii="Arial" w:hAnsi="Arial" w:cs="Arial"/>
                <w:sz w:val="24"/>
                <w:szCs w:val="24"/>
                <w:lang w:val="en-US"/>
              </w:rPr>
              <w:t xml:space="preserve"> de </w:t>
            </w:r>
            <w:proofErr w:type="spellStart"/>
            <w:r w:rsidRPr="00BA4627">
              <w:rPr>
                <w:rFonts w:ascii="Arial" w:hAnsi="Arial" w:cs="Arial"/>
                <w:sz w:val="24"/>
                <w:szCs w:val="24"/>
                <w:lang w:val="en-US"/>
              </w:rPr>
              <w:t>processos</w:t>
            </w:r>
            <w:proofErr w:type="spellEnd"/>
            <w:r>
              <w:rPr>
                <w:rFonts w:ascii="Arial" w:hAnsi="Arial" w:cs="Arial"/>
                <w:sz w:val="24"/>
                <w:szCs w:val="24"/>
                <w:lang w:val="en-US"/>
              </w:rPr>
              <w:t>.</w:t>
            </w:r>
          </w:p>
        </w:tc>
      </w:tr>
    </w:tbl>
    <w:p w14:paraId="62F9CAEC" w14:textId="77777777" w:rsidR="005844E8" w:rsidRPr="00FF5642" w:rsidRDefault="005844E8" w:rsidP="005844E8">
      <w:pPr>
        <w:pStyle w:val="Textodenotadefim"/>
        <w:rPr>
          <w:rFonts w:ascii="Arial" w:hAnsi="Arial" w:cs="Arial"/>
          <w:sz w:val="24"/>
          <w:szCs w:val="24"/>
        </w:rPr>
      </w:pPr>
    </w:p>
    <w:p w14:paraId="23EAA2B7" w14:textId="609A6AA9" w:rsidR="005844E8" w:rsidRPr="00FF5642" w:rsidRDefault="005844E8" w:rsidP="005844E8">
      <w:pPr>
        <w:rPr>
          <w:rFonts w:ascii="Arial" w:hAnsi="Arial" w:cs="Arial"/>
          <w:b/>
          <w:sz w:val="24"/>
          <w:szCs w:val="24"/>
          <w:lang w:val="pt-BR"/>
        </w:rPr>
      </w:pPr>
      <w:proofErr w:type="spellStart"/>
      <w:r w:rsidRPr="00FF5642">
        <w:rPr>
          <w:rStyle w:val="Refdenotadefim"/>
          <w:rFonts w:ascii="Arial" w:hAnsi="Arial" w:cs="Arial"/>
          <w:sz w:val="24"/>
          <w:szCs w:val="24"/>
          <w:lang w:val="pt-BR"/>
        </w:rPr>
        <w:t>i</w:t>
      </w:r>
      <w:r w:rsidRPr="00FF5642">
        <w:rPr>
          <w:rFonts w:ascii="Arial" w:hAnsi="Arial" w:cs="Arial"/>
          <w:sz w:val="24"/>
          <w:szCs w:val="24"/>
          <w:vertAlign w:val="superscript"/>
          <w:lang w:val="pt-BR"/>
        </w:rPr>
        <w:t>i</w:t>
      </w:r>
      <w:proofErr w:type="spellEnd"/>
      <w:r w:rsidRPr="00FF5642">
        <w:rPr>
          <w:rFonts w:ascii="Arial" w:hAnsi="Arial" w:cs="Arial"/>
          <w:sz w:val="24"/>
          <w:szCs w:val="24"/>
          <w:lang w:val="pt-BR"/>
        </w:rPr>
        <w:t xml:space="preserve"> </w:t>
      </w:r>
      <w:r w:rsidR="0023527C">
        <w:rPr>
          <w:rFonts w:ascii="Arial" w:hAnsi="Arial" w:cs="Arial"/>
          <w:b/>
          <w:sz w:val="24"/>
          <w:szCs w:val="24"/>
          <w:lang w:val="pt-BR"/>
        </w:rPr>
        <w:t>ANA L</w:t>
      </w:r>
      <w:r w:rsidR="003D7D33">
        <w:rPr>
          <w:rFonts w:ascii="Arial" w:hAnsi="Arial" w:cs="Arial"/>
          <w:b/>
          <w:sz w:val="24"/>
          <w:szCs w:val="24"/>
          <w:lang w:val="pt-BR"/>
        </w:rPr>
        <w:t>ÚCIA</w:t>
      </w:r>
      <w:r w:rsidR="0023527C">
        <w:rPr>
          <w:rFonts w:ascii="Arial" w:hAnsi="Arial" w:cs="Arial"/>
          <w:b/>
          <w:sz w:val="24"/>
          <w:szCs w:val="24"/>
          <w:lang w:val="pt-BR"/>
        </w:rPr>
        <w:t xml:space="preserve"> F</w:t>
      </w:r>
      <w:r w:rsidR="003D7D33">
        <w:rPr>
          <w:rFonts w:ascii="Arial" w:hAnsi="Arial" w:cs="Arial"/>
          <w:b/>
          <w:sz w:val="24"/>
          <w:szCs w:val="24"/>
          <w:lang w:val="pt-BR"/>
        </w:rPr>
        <w:t xml:space="preserve">ERREIRA </w:t>
      </w:r>
      <w:r w:rsidR="0023527C">
        <w:rPr>
          <w:rFonts w:ascii="Arial" w:hAnsi="Arial" w:cs="Arial"/>
          <w:b/>
          <w:sz w:val="24"/>
          <w:szCs w:val="24"/>
          <w:lang w:val="pt-BR"/>
        </w:rPr>
        <w:t>DOS SANTOS (</w:t>
      </w:r>
      <w:r w:rsidRPr="00FF5642">
        <w:rPr>
          <w:rFonts w:ascii="Arial" w:hAnsi="Arial" w:cs="Arial"/>
          <w:b/>
          <w:sz w:val="24"/>
          <w:szCs w:val="24"/>
          <w:lang w:val="pt-BR"/>
        </w:rPr>
        <w:t>Autor 2)</w:t>
      </w:r>
    </w:p>
    <w:p w14:paraId="7B711E4B" w14:textId="77777777" w:rsidR="005844E8" w:rsidRPr="00FF5642" w:rsidRDefault="005844E8" w:rsidP="005844E8">
      <w:pPr>
        <w:rPr>
          <w:rFonts w:ascii="Arial" w:hAnsi="Arial" w:cs="Arial"/>
          <w:sz w:val="24"/>
          <w:szCs w:val="24"/>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2"/>
        <w:gridCol w:w="7353"/>
      </w:tblGrid>
      <w:tr w:rsidR="005844E8" w:rsidRPr="00B57193" w14:paraId="0A406293" w14:textId="77777777" w:rsidTr="0023527C">
        <w:tc>
          <w:tcPr>
            <w:tcW w:w="1413" w:type="dxa"/>
          </w:tcPr>
          <w:p w14:paraId="5C444C48" w14:textId="283D6864" w:rsidR="005844E8" w:rsidRPr="00FF5642" w:rsidRDefault="0023527C" w:rsidP="0019015F">
            <w:pPr>
              <w:rPr>
                <w:rFonts w:ascii="Arial" w:hAnsi="Arial" w:cs="Arial"/>
                <w:sz w:val="24"/>
                <w:szCs w:val="24"/>
              </w:rPr>
            </w:pPr>
            <w:r>
              <w:rPr>
                <w:noProof/>
              </w:rPr>
              <w:drawing>
                <wp:inline distT="0" distB="0" distL="0" distR="0" wp14:anchorId="56DA8DE8" wp14:editId="5A9E481B">
                  <wp:extent cx="956931" cy="946299"/>
                  <wp:effectExtent l="0" t="0" r="0" b="6350"/>
                  <wp:docPr id="13306399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9985" name=""/>
                          <pic:cNvPicPr/>
                        </pic:nvPicPr>
                        <pic:blipFill>
                          <a:blip r:embed="rId13"/>
                          <a:stretch>
                            <a:fillRect/>
                          </a:stretch>
                        </pic:blipFill>
                        <pic:spPr>
                          <a:xfrm>
                            <a:off x="0" y="0"/>
                            <a:ext cx="983138" cy="972215"/>
                          </a:xfrm>
                          <a:prstGeom prst="rect">
                            <a:avLst/>
                          </a:prstGeom>
                        </pic:spPr>
                      </pic:pic>
                    </a:graphicData>
                  </a:graphic>
                </wp:inline>
              </w:drawing>
            </w:r>
          </w:p>
        </w:tc>
        <w:tc>
          <w:tcPr>
            <w:tcW w:w="7648" w:type="dxa"/>
          </w:tcPr>
          <w:p w14:paraId="3AF87BEB" w14:textId="77777777" w:rsidR="00A93A98" w:rsidRDefault="0023527C" w:rsidP="003D7D33">
            <w:pPr>
              <w:jc w:val="both"/>
              <w:rPr>
                <w:rFonts w:ascii="Arial" w:hAnsi="Arial" w:cs="Arial"/>
                <w:sz w:val="24"/>
                <w:szCs w:val="24"/>
              </w:rPr>
            </w:pPr>
            <w:r w:rsidRPr="00FF5642">
              <w:rPr>
                <w:rFonts w:ascii="Arial" w:hAnsi="Arial" w:cs="Arial"/>
                <w:sz w:val="24"/>
                <w:szCs w:val="24"/>
              </w:rPr>
              <w:t xml:space="preserve">(Exemplo) - Possui graduação em Engenharia Mecânica pela Faculdade </w:t>
            </w:r>
            <w:proofErr w:type="spellStart"/>
            <w:r w:rsidRPr="00FF5642">
              <w:rPr>
                <w:rFonts w:ascii="Arial" w:hAnsi="Arial" w:cs="Arial"/>
                <w:sz w:val="24"/>
                <w:szCs w:val="24"/>
              </w:rPr>
              <w:t>xxxx</w:t>
            </w:r>
            <w:proofErr w:type="spellEnd"/>
            <w:r w:rsidRPr="00FF5642">
              <w:rPr>
                <w:rFonts w:ascii="Arial" w:hAnsi="Arial" w:cs="Arial"/>
                <w:sz w:val="24"/>
                <w:szCs w:val="24"/>
              </w:rPr>
              <w:t xml:space="preserve"> (2000), cursando atualmente a Pós-Graduação em </w:t>
            </w:r>
            <w:proofErr w:type="spellStart"/>
            <w:r w:rsidRPr="00FF5642">
              <w:rPr>
                <w:rFonts w:ascii="Arial" w:hAnsi="Arial" w:cs="Arial"/>
                <w:sz w:val="24"/>
                <w:szCs w:val="24"/>
              </w:rPr>
              <w:t>xxxxxxx</w:t>
            </w:r>
            <w:proofErr w:type="spellEnd"/>
            <w:r w:rsidRPr="00FF5642">
              <w:rPr>
                <w:rFonts w:ascii="Arial" w:hAnsi="Arial" w:cs="Arial"/>
                <w:sz w:val="24"/>
                <w:szCs w:val="24"/>
              </w:rPr>
              <w:t xml:space="preserve"> pela Faculdade SENAI de Tecnologia Mecatrônica (2016). Tem experiência na área de Engenharia Mecânica, com ênfase em Projetos de Máquinas e Planejamento de Manutenção. É supervisor de manutenção na empresa </w:t>
            </w:r>
            <w:proofErr w:type="spellStart"/>
            <w:r w:rsidRPr="00FF5642">
              <w:rPr>
                <w:rFonts w:ascii="Arial" w:hAnsi="Arial" w:cs="Arial"/>
                <w:sz w:val="24"/>
                <w:szCs w:val="24"/>
              </w:rPr>
              <w:t>xxxxxxxx</w:t>
            </w:r>
            <w:proofErr w:type="spellEnd"/>
            <w:r w:rsidRPr="00FF5642">
              <w:rPr>
                <w:rFonts w:ascii="Arial" w:hAnsi="Arial" w:cs="Arial"/>
                <w:sz w:val="24"/>
                <w:szCs w:val="24"/>
              </w:rPr>
              <w:t xml:space="preserve"> responsável pelos setores de </w:t>
            </w:r>
            <w:proofErr w:type="spellStart"/>
            <w:r w:rsidRPr="00FF5642">
              <w:rPr>
                <w:rFonts w:ascii="Arial" w:hAnsi="Arial" w:cs="Arial"/>
                <w:sz w:val="24"/>
                <w:szCs w:val="24"/>
              </w:rPr>
              <w:t>xxxxxxx</w:t>
            </w:r>
            <w:proofErr w:type="spellEnd"/>
          </w:p>
          <w:p w14:paraId="00E1DE0D" w14:textId="77777777" w:rsidR="00A93A98" w:rsidRDefault="00A93A98" w:rsidP="003D7D33">
            <w:pPr>
              <w:jc w:val="both"/>
              <w:rPr>
                <w:rFonts w:ascii="Arial" w:hAnsi="Arial" w:cs="Arial"/>
                <w:sz w:val="24"/>
                <w:szCs w:val="24"/>
              </w:rPr>
            </w:pPr>
          </w:p>
          <w:p w14:paraId="2D4E5479" w14:textId="77777777" w:rsidR="00555556" w:rsidRDefault="00555556" w:rsidP="003D7D33">
            <w:pPr>
              <w:jc w:val="both"/>
              <w:rPr>
                <w:rFonts w:ascii="Arial" w:hAnsi="Arial" w:cs="Arial"/>
                <w:sz w:val="24"/>
                <w:szCs w:val="24"/>
              </w:rPr>
            </w:pPr>
          </w:p>
          <w:p w14:paraId="522E0B98" w14:textId="77777777" w:rsidR="00555556" w:rsidRDefault="00555556" w:rsidP="003D7D33">
            <w:pPr>
              <w:jc w:val="both"/>
              <w:rPr>
                <w:rFonts w:ascii="Arial" w:hAnsi="Arial" w:cs="Arial"/>
                <w:sz w:val="24"/>
                <w:szCs w:val="24"/>
              </w:rPr>
            </w:pPr>
          </w:p>
          <w:p w14:paraId="432F5799" w14:textId="4F699F13" w:rsidR="00FB0C90" w:rsidRPr="00FF5642" w:rsidRDefault="00FB0C90" w:rsidP="003D7D33">
            <w:pPr>
              <w:jc w:val="both"/>
              <w:rPr>
                <w:rFonts w:ascii="Arial" w:hAnsi="Arial" w:cs="Arial"/>
                <w:sz w:val="24"/>
                <w:szCs w:val="24"/>
              </w:rPr>
            </w:pPr>
          </w:p>
        </w:tc>
      </w:tr>
    </w:tbl>
    <w:p w14:paraId="67133DDF" w14:textId="511BB1A5" w:rsidR="0046777C" w:rsidRDefault="0046777C" w:rsidP="006E75E2">
      <w:pPr>
        <w:rPr>
          <w:rFonts w:ascii="Arial" w:hAnsi="Arial" w:cs="Arial"/>
          <w:sz w:val="24"/>
          <w:szCs w:val="24"/>
          <w:lang w:val="pt-BR"/>
        </w:rPr>
      </w:pPr>
    </w:p>
    <w:p w14:paraId="6F3447A7" w14:textId="33EDA67F" w:rsidR="00A93A98" w:rsidRPr="00A93A98" w:rsidRDefault="00A93A98" w:rsidP="00A93A98">
      <w:pPr>
        <w:rPr>
          <w:rFonts w:ascii="Arial" w:hAnsi="Arial" w:cs="Arial"/>
          <w:sz w:val="24"/>
          <w:szCs w:val="24"/>
          <w:lang w:val="pt-BR"/>
        </w:rPr>
      </w:pPr>
      <w:proofErr w:type="spellStart"/>
      <w:r w:rsidRPr="00A93A98">
        <w:rPr>
          <w:rFonts w:ascii="Arial" w:hAnsi="Arial" w:cs="Arial"/>
          <w:sz w:val="24"/>
          <w:szCs w:val="24"/>
          <w:vertAlign w:val="superscript"/>
          <w:lang w:val="pt-BR"/>
        </w:rPr>
        <w:lastRenderedPageBreak/>
        <w:t>i</w:t>
      </w:r>
      <w:r>
        <w:rPr>
          <w:rFonts w:ascii="Arial" w:hAnsi="Arial" w:cs="Arial"/>
          <w:sz w:val="24"/>
          <w:szCs w:val="24"/>
          <w:vertAlign w:val="superscript"/>
          <w:lang w:val="pt-BR"/>
        </w:rPr>
        <w:t>ii</w:t>
      </w:r>
      <w:proofErr w:type="spellEnd"/>
      <w:r w:rsidRPr="00A93A98">
        <w:rPr>
          <w:rFonts w:ascii="Arial" w:hAnsi="Arial" w:cs="Arial"/>
          <w:sz w:val="24"/>
          <w:szCs w:val="24"/>
          <w:lang w:val="pt-BR"/>
        </w:rPr>
        <w:t xml:space="preserve"> </w:t>
      </w:r>
      <w:r w:rsidRPr="00A93A98">
        <w:rPr>
          <w:rFonts w:ascii="Arial" w:hAnsi="Arial" w:cs="Arial"/>
          <w:b/>
          <w:bCs/>
          <w:sz w:val="24"/>
          <w:szCs w:val="24"/>
          <w:lang w:val="pt-BR"/>
        </w:rPr>
        <w:t>FELIPE DE ALMEIDA CAMARGO</w:t>
      </w:r>
      <w:r>
        <w:rPr>
          <w:rFonts w:ascii="Arial" w:hAnsi="Arial" w:cs="Arial"/>
          <w:b/>
          <w:bCs/>
          <w:sz w:val="24"/>
          <w:szCs w:val="24"/>
          <w:lang w:val="pt-BR"/>
        </w:rPr>
        <w:t xml:space="preserve"> </w:t>
      </w:r>
      <w:r>
        <w:rPr>
          <w:rFonts w:ascii="Arial" w:hAnsi="Arial" w:cs="Arial"/>
          <w:b/>
          <w:sz w:val="24"/>
          <w:szCs w:val="24"/>
          <w:lang w:val="pt-BR"/>
        </w:rPr>
        <w:t>(</w:t>
      </w:r>
      <w:r w:rsidRPr="00FF5642">
        <w:rPr>
          <w:rFonts w:ascii="Arial" w:hAnsi="Arial" w:cs="Arial"/>
          <w:b/>
          <w:sz w:val="24"/>
          <w:szCs w:val="24"/>
          <w:lang w:val="pt-BR"/>
        </w:rPr>
        <w:t xml:space="preserve">Autor </w:t>
      </w:r>
      <w:r>
        <w:rPr>
          <w:rFonts w:ascii="Arial" w:hAnsi="Arial" w:cs="Arial"/>
          <w:b/>
          <w:sz w:val="24"/>
          <w:szCs w:val="24"/>
          <w:lang w:val="pt-BR"/>
        </w:rPr>
        <w:t>3</w:t>
      </w:r>
      <w:r w:rsidRPr="00FF5642">
        <w:rPr>
          <w:rFonts w:ascii="Arial" w:hAnsi="Arial" w:cs="Arial"/>
          <w:b/>
          <w:sz w:val="24"/>
          <w:szCs w:val="24"/>
          <w:lang w:val="pt-BR"/>
        </w:rPr>
        <w:t>)</w:t>
      </w:r>
    </w:p>
    <w:p w14:paraId="43ADD52B" w14:textId="77777777" w:rsidR="00A93A98" w:rsidRPr="00A93A98" w:rsidRDefault="00A93A98" w:rsidP="00A93A98">
      <w:pPr>
        <w:rPr>
          <w:rFonts w:ascii="Arial" w:hAnsi="Arial" w:cs="Arial"/>
          <w:sz w:val="24"/>
          <w:szCs w:val="24"/>
          <w:lang w:val="pt-BR"/>
        </w:rPr>
      </w:pPr>
      <w:r w:rsidRPr="00A93A98">
        <w:rPr>
          <w:rFonts w:ascii="Arial" w:hAnsi="Arial" w:cs="Arial"/>
          <w:sz w:val="24"/>
          <w:szCs w:val="24"/>
          <w:lang w:val="pt-BR"/>
        </w:rPr>
        <w:t> </w:t>
      </w:r>
    </w:p>
    <w:tbl>
      <w:tblPr>
        <w:tblW w:w="9624" w:type="dxa"/>
        <w:tblCellMar>
          <w:top w:w="15" w:type="dxa"/>
          <w:left w:w="15" w:type="dxa"/>
          <w:bottom w:w="15" w:type="dxa"/>
          <w:right w:w="15" w:type="dxa"/>
        </w:tblCellMar>
        <w:tblLook w:val="04A0" w:firstRow="1" w:lastRow="0" w:firstColumn="1" w:lastColumn="0" w:noHBand="0" w:noVBand="1"/>
      </w:tblPr>
      <w:tblGrid>
        <w:gridCol w:w="1670"/>
        <w:gridCol w:w="7954"/>
      </w:tblGrid>
      <w:tr w:rsidR="00A93A98" w:rsidRPr="00A93A98" w14:paraId="35BCA122" w14:textId="77777777" w:rsidTr="003D7D33">
        <w:trPr>
          <w:trHeight w:val="3549"/>
        </w:trPr>
        <w:tc>
          <w:tcPr>
            <w:tcW w:w="0" w:type="auto"/>
            <w:tcMar>
              <w:top w:w="0" w:type="dxa"/>
              <w:left w:w="100" w:type="dxa"/>
              <w:bottom w:w="0" w:type="dxa"/>
              <w:right w:w="100" w:type="dxa"/>
            </w:tcMar>
            <w:hideMark/>
          </w:tcPr>
          <w:p w14:paraId="7ED7A411" w14:textId="77777777" w:rsidR="00A93A98" w:rsidRPr="00A93A98" w:rsidRDefault="00A93A98" w:rsidP="00A93A98">
            <w:pPr>
              <w:rPr>
                <w:rFonts w:ascii="Arial" w:hAnsi="Arial" w:cs="Arial"/>
                <w:sz w:val="24"/>
                <w:szCs w:val="24"/>
                <w:lang w:val="pt-BR"/>
              </w:rPr>
            </w:pPr>
            <w:r w:rsidRPr="00A93A98">
              <w:rPr>
                <w:rFonts w:ascii="Arial" w:hAnsi="Arial" w:cs="Arial"/>
                <w:sz w:val="24"/>
                <w:szCs w:val="24"/>
                <w:lang w:val="pt-BR"/>
              </w:rPr>
              <w:t> </w:t>
            </w:r>
          </w:p>
          <w:p w14:paraId="31BE0B06" w14:textId="4026DEDB" w:rsidR="00A93A98" w:rsidRPr="00A93A98" w:rsidRDefault="00A93A98" w:rsidP="00A93A98">
            <w:pPr>
              <w:rPr>
                <w:rFonts w:ascii="Arial" w:hAnsi="Arial" w:cs="Arial"/>
                <w:sz w:val="24"/>
                <w:szCs w:val="24"/>
                <w:lang w:val="pt-BR"/>
              </w:rPr>
            </w:pPr>
            <w:r w:rsidRPr="00A93A98">
              <w:rPr>
                <w:rFonts w:ascii="Arial" w:hAnsi="Arial" w:cs="Arial"/>
                <w:noProof/>
                <w:sz w:val="24"/>
                <w:szCs w:val="24"/>
                <w:lang w:val="pt-BR"/>
              </w:rPr>
              <w:drawing>
                <wp:inline distT="0" distB="0" distL="0" distR="0" wp14:anchorId="24229F71" wp14:editId="33863EE0">
                  <wp:extent cx="923925" cy="1381125"/>
                  <wp:effectExtent l="0" t="0" r="9525" b="9525"/>
                  <wp:docPr id="9941030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1381125"/>
                          </a:xfrm>
                          <a:prstGeom prst="rect">
                            <a:avLst/>
                          </a:prstGeom>
                          <a:noFill/>
                          <a:ln>
                            <a:noFill/>
                          </a:ln>
                        </pic:spPr>
                      </pic:pic>
                    </a:graphicData>
                  </a:graphic>
                </wp:inline>
              </w:drawing>
            </w:r>
          </w:p>
        </w:tc>
        <w:tc>
          <w:tcPr>
            <w:tcW w:w="0" w:type="auto"/>
            <w:tcMar>
              <w:top w:w="0" w:type="dxa"/>
              <w:left w:w="100" w:type="dxa"/>
              <w:bottom w:w="0" w:type="dxa"/>
              <w:right w:w="100" w:type="dxa"/>
            </w:tcMar>
            <w:hideMark/>
          </w:tcPr>
          <w:p w14:paraId="62B9BFEB" w14:textId="77777777" w:rsidR="00A93A98" w:rsidRPr="00A93A98" w:rsidRDefault="00A93A98" w:rsidP="003D7D33">
            <w:pPr>
              <w:jc w:val="both"/>
              <w:rPr>
                <w:rFonts w:ascii="Arial" w:hAnsi="Arial" w:cs="Arial"/>
                <w:sz w:val="24"/>
                <w:szCs w:val="24"/>
                <w:lang w:val="pt-BR"/>
              </w:rPr>
            </w:pPr>
            <w:r w:rsidRPr="00A93A98">
              <w:rPr>
                <w:rFonts w:ascii="Arial" w:hAnsi="Arial" w:cs="Arial"/>
                <w:sz w:val="24"/>
                <w:szCs w:val="24"/>
                <w:lang w:val="pt-BR"/>
              </w:rPr>
              <w:t xml:space="preserve">Graduado em Licenciatura em Matemática pela Universidade Estadual Paulista (UNESP), campus de Presidente Prudente (2013-2017). Mestre em Biometria pela UNESP, campus de Botucatu, com ênfase em modelagem matemática e simulações computacionais aplicadas à dinâmica da infecção do vírus da dengue em lactentes (2017-2019). Doutor em Biometria pela UNESP, campus de Botucatu, com pesquisa voltada à modelagem matemática da interação entre o vírus da dengue e os anticorpos (2019-2023). Atualmente é Professor Assistente II no curso superior de Tecnologia em Inteligência e Análise de Dados do SENAI Suíço-Brasileira “Paulo Ernesto </w:t>
            </w:r>
            <w:proofErr w:type="spellStart"/>
            <w:r w:rsidRPr="00A93A98">
              <w:rPr>
                <w:rFonts w:ascii="Arial" w:hAnsi="Arial" w:cs="Arial"/>
                <w:sz w:val="24"/>
                <w:szCs w:val="24"/>
                <w:lang w:val="pt-BR"/>
              </w:rPr>
              <w:t>Tolle</w:t>
            </w:r>
            <w:proofErr w:type="spellEnd"/>
            <w:r w:rsidRPr="00A93A98">
              <w:rPr>
                <w:rFonts w:ascii="Arial" w:hAnsi="Arial" w:cs="Arial"/>
                <w:sz w:val="24"/>
                <w:szCs w:val="24"/>
                <w:lang w:val="pt-BR"/>
              </w:rPr>
              <w:t>”. Possui experiência nas áreas de modelagem matemática e programação.</w:t>
            </w:r>
          </w:p>
          <w:p w14:paraId="44BA2F7D" w14:textId="6295D513" w:rsidR="00A93A98" w:rsidRPr="00A93A98" w:rsidRDefault="00A93A98" w:rsidP="003D7D33">
            <w:pPr>
              <w:jc w:val="both"/>
              <w:rPr>
                <w:rFonts w:ascii="Arial" w:hAnsi="Arial" w:cs="Arial"/>
                <w:sz w:val="24"/>
                <w:szCs w:val="24"/>
                <w:lang w:val="pt-BR"/>
              </w:rPr>
            </w:pPr>
            <w:r w:rsidRPr="00A93A98">
              <w:rPr>
                <w:rFonts w:ascii="Arial" w:hAnsi="Arial" w:cs="Arial"/>
                <w:sz w:val="24"/>
                <w:szCs w:val="24"/>
                <w:lang w:val="pt-BR"/>
              </w:rPr>
              <w:t> </w:t>
            </w:r>
          </w:p>
        </w:tc>
      </w:tr>
    </w:tbl>
    <w:p w14:paraId="6B8194F8" w14:textId="240CE8D9" w:rsidR="00A93A98" w:rsidRPr="00A93A98" w:rsidRDefault="00A93A98" w:rsidP="00A93A98">
      <w:pPr>
        <w:rPr>
          <w:rFonts w:ascii="Arial" w:hAnsi="Arial" w:cs="Arial"/>
          <w:sz w:val="24"/>
          <w:szCs w:val="24"/>
          <w:lang w:val="pt-BR"/>
        </w:rPr>
      </w:pPr>
      <w:proofErr w:type="spellStart"/>
      <w:r w:rsidRPr="00A93A98">
        <w:rPr>
          <w:rFonts w:ascii="Arial" w:hAnsi="Arial" w:cs="Arial"/>
          <w:sz w:val="24"/>
          <w:szCs w:val="24"/>
          <w:vertAlign w:val="superscript"/>
          <w:lang w:val="pt-BR"/>
        </w:rPr>
        <w:t>i</w:t>
      </w:r>
      <w:r w:rsidR="003D7D33">
        <w:rPr>
          <w:rFonts w:ascii="Arial" w:hAnsi="Arial" w:cs="Arial"/>
          <w:sz w:val="24"/>
          <w:szCs w:val="24"/>
          <w:vertAlign w:val="superscript"/>
          <w:lang w:val="pt-BR"/>
        </w:rPr>
        <w:t>v</w:t>
      </w:r>
      <w:proofErr w:type="spellEnd"/>
      <w:r w:rsidRPr="00A93A98">
        <w:rPr>
          <w:rFonts w:ascii="Arial" w:hAnsi="Arial" w:cs="Arial"/>
          <w:sz w:val="24"/>
          <w:szCs w:val="24"/>
          <w:lang w:val="pt-BR"/>
        </w:rPr>
        <w:t xml:space="preserve"> </w:t>
      </w:r>
      <w:r w:rsidRPr="00A93A98">
        <w:rPr>
          <w:rFonts w:ascii="Arial" w:hAnsi="Arial" w:cs="Arial"/>
          <w:b/>
          <w:bCs/>
          <w:sz w:val="24"/>
          <w:szCs w:val="24"/>
          <w:lang w:val="pt-BR"/>
        </w:rPr>
        <w:t>ARUANE MELLO PINEDA PERTINHEZ</w:t>
      </w:r>
      <w:r w:rsidR="003D7D33">
        <w:rPr>
          <w:rFonts w:ascii="Arial" w:hAnsi="Arial" w:cs="Arial"/>
          <w:b/>
          <w:bCs/>
          <w:sz w:val="24"/>
          <w:szCs w:val="24"/>
          <w:lang w:val="pt-BR"/>
        </w:rPr>
        <w:t xml:space="preserve"> </w:t>
      </w:r>
      <w:r w:rsidR="003D7D33">
        <w:rPr>
          <w:rFonts w:ascii="Arial" w:hAnsi="Arial" w:cs="Arial"/>
          <w:b/>
          <w:sz w:val="24"/>
          <w:szCs w:val="24"/>
          <w:lang w:val="pt-BR"/>
        </w:rPr>
        <w:t>(</w:t>
      </w:r>
      <w:r w:rsidR="003D7D33" w:rsidRPr="00FF5642">
        <w:rPr>
          <w:rFonts w:ascii="Arial" w:hAnsi="Arial" w:cs="Arial"/>
          <w:b/>
          <w:sz w:val="24"/>
          <w:szCs w:val="24"/>
          <w:lang w:val="pt-BR"/>
        </w:rPr>
        <w:t xml:space="preserve">Autor </w:t>
      </w:r>
      <w:r w:rsidR="003D7D33">
        <w:rPr>
          <w:rFonts w:ascii="Arial" w:hAnsi="Arial" w:cs="Arial"/>
          <w:b/>
          <w:sz w:val="24"/>
          <w:szCs w:val="24"/>
          <w:lang w:val="pt-BR"/>
        </w:rPr>
        <w:t>4</w:t>
      </w:r>
      <w:r w:rsidR="003D7D33" w:rsidRPr="00FF5642">
        <w:rPr>
          <w:rFonts w:ascii="Arial" w:hAnsi="Arial" w:cs="Arial"/>
          <w:b/>
          <w:sz w:val="24"/>
          <w:szCs w:val="24"/>
          <w:lang w:val="pt-BR"/>
        </w:rPr>
        <w:t>)</w:t>
      </w:r>
    </w:p>
    <w:p w14:paraId="653CE11B" w14:textId="77777777" w:rsidR="00A93A98" w:rsidRPr="00A93A98" w:rsidRDefault="00A93A98" w:rsidP="00A93A98">
      <w:pPr>
        <w:rPr>
          <w:rFonts w:ascii="Arial" w:hAnsi="Arial" w:cs="Arial"/>
          <w:sz w:val="24"/>
          <w:szCs w:val="24"/>
          <w:lang w:val="pt-BR"/>
        </w:rPr>
      </w:pPr>
      <w:r w:rsidRPr="00A93A98">
        <w:rPr>
          <w:rFonts w:ascii="Arial" w:hAnsi="Arial" w:cs="Arial"/>
          <w:sz w:val="24"/>
          <w:szCs w:val="24"/>
          <w:lang w:val="pt-BR"/>
        </w:rPr>
        <w:t> </w:t>
      </w:r>
    </w:p>
    <w:tbl>
      <w:tblPr>
        <w:tblW w:w="0" w:type="auto"/>
        <w:tblCellMar>
          <w:top w:w="15" w:type="dxa"/>
          <w:left w:w="15" w:type="dxa"/>
          <w:bottom w:w="15" w:type="dxa"/>
          <w:right w:w="15" w:type="dxa"/>
        </w:tblCellMar>
        <w:tblLook w:val="04A0" w:firstRow="1" w:lastRow="0" w:firstColumn="1" w:lastColumn="0" w:noHBand="0" w:noVBand="1"/>
      </w:tblPr>
      <w:tblGrid>
        <w:gridCol w:w="1640"/>
        <w:gridCol w:w="7435"/>
      </w:tblGrid>
      <w:tr w:rsidR="00A93A98" w:rsidRPr="00A93A98" w14:paraId="3508BA11" w14:textId="77777777">
        <w:trPr>
          <w:trHeight w:val="4590"/>
        </w:trPr>
        <w:tc>
          <w:tcPr>
            <w:tcW w:w="0" w:type="auto"/>
            <w:tcMar>
              <w:top w:w="0" w:type="dxa"/>
              <w:left w:w="100" w:type="dxa"/>
              <w:bottom w:w="0" w:type="dxa"/>
              <w:right w:w="100" w:type="dxa"/>
            </w:tcMar>
            <w:hideMark/>
          </w:tcPr>
          <w:p w14:paraId="6B94C21D" w14:textId="71804A0C" w:rsidR="00A93A98" w:rsidRPr="00A93A98" w:rsidRDefault="00A93A98" w:rsidP="00A93A98">
            <w:pPr>
              <w:rPr>
                <w:rFonts w:ascii="Arial" w:hAnsi="Arial" w:cs="Arial"/>
                <w:sz w:val="24"/>
                <w:szCs w:val="24"/>
                <w:lang w:val="pt-BR"/>
              </w:rPr>
            </w:pPr>
            <w:r w:rsidRPr="00A93A98">
              <w:rPr>
                <w:rFonts w:ascii="Arial" w:hAnsi="Arial" w:cs="Arial"/>
                <w:noProof/>
                <w:sz w:val="24"/>
                <w:szCs w:val="24"/>
                <w:lang w:val="pt-BR"/>
              </w:rPr>
              <w:drawing>
                <wp:inline distT="0" distB="0" distL="0" distR="0" wp14:anchorId="6D01720F" wp14:editId="40BEC45F">
                  <wp:extent cx="904875" cy="1190625"/>
                  <wp:effectExtent l="0" t="0" r="9525" b="9525"/>
                  <wp:docPr id="175959060"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4875" cy="1190625"/>
                          </a:xfrm>
                          <a:prstGeom prst="rect">
                            <a:avLst/>
                          </a:prstGeom>
                          <a:noFill/>
                          <a:ln>
                            <a:noFill/>
                          </a:ln>
                        </pic:spPr>
                      </pic:pic>
                    </a:graphicData>
                  </a:graphic>
                </wp:inline>
              </w:drawing>
            </w:r>
          </w:p>
          <w:p w14:paraId="44E7D5A9" w14:textId="77777777" w:rsidR="00A93A98" w:rsidRPr="00A93A98" w:rsidRDefault="00A93A98" w:rsidP="00A93A98">
            <w:pPr>
              <w:rPr>
                <w:rFonts w:ascii="Arial" w:hAnsi="Arial" w:cs="Arial"/>
                <w:sz w:val="24"/>
                <w:szCs w:val="24"/>
                <w:lang w:val="pt-BR"/>
              </w:rPr>
            </w:pPr>
            <w:r w:rsidRPr="00A93A98">
              <w:rPr>
                <w:rFonts w:ascii="Arial" w:hAnsi="Arial" w:cs="Arial"/>
                <w:sz w:val="24"/>
                <w:szCs w:val="24"/>
                <w:lang w:val="pt-BR"/>
              </w:rPr>
              <w:t> </w:t>
            </w:r>
          </w:p>
        </w:tc>
        <w:tc>
          <w:tcPr>
            <w:tcW w:w="0" w:type="auto"/>
            <w:tcMar>
              <w:top w:w="0" w:type="dxa"/>
              <w:left w:w="100" w:type="dxa"/>
              <w:bottom w:w="0" w:type="dxa"/>
              <w:right w:w="100" w:type="dxa"/>
            </w:tcMar>
            <w:hideMark/>
          </w:tcPr>
          <w:p w14:paraId="0CFC8971" w14:textId="77777777" w:rsidR="00A93A98" w:rsidRPr="00A93A98" w:rsidRDefault="00A93A98" w:rsidP="003D7D33">
            <w:pPr>
              <w:jc w:val="both"/>
              <w:rPr>
                <w:rFonts w:ascii="Arial" w:hAnsi="Arial" w:cs="Arial"/>
                <w:sz w:val="24"/>
                <w:szCs w:val="24"/>
                <w:lang w:val="pt-BR"/>
              </w:rPr>
            </w:pPr>
            <w:r w:rsidRPr="00A93A98">
              <w:rPr>
                <w:rFonts w:ascii="Arial" w:hAnsi="Arial" w:cs="Arial"/>
                <w:sz w:val="24"/>
                <w:szCs w:val="24"/>
                <w:lang w:val="pt-BR"/>
              </w:rPr>
              <w:t xml:space="preserve">Graduada em Matemática pela Universidade Estadual Paulista “Júlio de Mesquita Filho” (UNESP, 2012–2016), com período sanduíche na Sorbonne </w:t>
            </w:r>
            <w:proofErr w:type="spellStart"/>
            <w:r w:rsidRPr="00A93A98">
              <w:rPr>
                <w:rFonts w:ascii="Arial" w:hAnsi="Arial" w:cs="Arial"/>
                <w:sz w:val="24"/>
                <w:szCs w:val="24"/>
                <w:lang w:val="pt-BR"/>
              </w:rPr>
              <w:t>Université</w:t>
            </w:r>
            <w:proofErr w:type="spellEnd"/>
            <w:r w:rsidRPr="00A93A98">
              <w:rPr>
                <w:rFonts w:ascii="Arial" w:hAnsi="Arial" w:cs="Arial"/>
                <w:sz w:val="24"/>
                <w:szCs w:val="24"/>
                <w:lang w:val="pt-BR"/>
              </w:rPr>
              <w:t xml:space="preserve">, em Paris, França (2013–2015). Mestre também pela UNESP, com ênfase em Matemática Aplicada e Computacional (2017–2019). Doutora pela Universidade de São Paulo (USP, 2019-2023) em Ciência da Computação e Matemática Computacional, com período sanduíche na </w:t>
            </w:r>
            <w:proofErr w:type="spellStart"/>
            <w:r w:rsidRPr="00A93A98">
              <w:rPr>
                <w:rFonts w:ascii="Arial" w:hAnsi="Arial" w:cs="Arial"/>
                <w:sz w:val="24"/>
                <w:szCs w:val="24"/>
                <w:lang w:val="pt-BR"/>
              </w:rPr>
              <w:t>University</w:t>
            </w:r>
            <w:proofErr w:type="spellEnd"/>
            <w:r w:rsidRPr="00A93A98">
              <w:rPr>
                <w:rFonts w:ascii="Arial" w:hAnsi="Arial" w:cs="Arial"/>
                <w:sz w:val="24"/>
                <w:szCs w:val="24"/>
                <w:lang w:val="pt-BR"/>
              </w:rPr>
              <w:t xml:space="preserve"> </w:t>
            </w:r>
            <w:proofErr w:type="spellStart"/>
            <w:r w:rsidRPr="00A93A98">
              <w:rPr>
                <w:rFonts w:ascii="Arial" w:hAnsi="Arial" w:cs="Arial"/>
                <w:sz w:val="24"/>
                <w:szCs w:val="24"/>
                <w:lang w:val="pt-BR"/>
              </w:rPr>
              <w:t>of</w:t>
            </w:r>
            <w:proofErr w:type="spellEnd"/>
            <w:r w:rsidRPr="00A93A98">
              <w:rPr>
                <w:rFonts w:ascii="Arial" w:hAnsi="Arial" w:cs="Arial"/>
                <w:sz w:val="24"/>
                <w:szCs w:val="24"/>
                <w:lang w:val="pt-BR"/>
              </w:rPr>
              <w:t xml:space="preserve"> Warwick, em Coventry, Inglaterra (2022–2023).</w:t>
            </w:r>
          </w:p>
          <w:p w14:paraId="4F316DBF" w14:textId="77777777" w:rsidR="00A93A98" w:rsidRPr="00A93A98" w:rsidRDefault="00A93A98" w:rsidP="003D7D33">
            <w:pPr>
              <w:jc w:val="both"/>
              <w:rPr>
                <w:rFonts w:ascii="Arial" w:hAnsi="Arial" w:cs="Arial"/>
                <w:sz w:val="24"/>
                <w:szCs w:val="24"/>
                <w:lang w:val="pt-BR"/>
              </w:rPr>
            </w:pPr>
            <w:r w:rsidRPr="00A93A98">
              <w:rPr>
                <w:rFonts w:ascii="Arial" w:hAnsi="Arial" w:cs="Arial"/>
                <w:sz w:val="24"/>
                <w:szCs w:val="24"/>
                <w:lang w:val="pt-BR"/>
              </w:rPr>
              <w:t> </w:t>
            </w:r>
          </w:p>
          <w:p w14:paraId="364C0CFB" w14:textId="77777777" w:rsidR="00A93A98" w:rsidRPr="00A93A98" w:rsidRDefault="00A93A98" w:rsidP="003D7D33">
            <w:pPr>
              <w:jc w:val="both"/>
              <w:rPr>
                <w:rFonts w:ascii="Arial" w:hAnsi="Arial" w:cs="Arial"/>
                <w:sz w:val="24"/>
                <w:szCs w:val="24"/>
                <w:lang w:val="pt-BR"/>
              </w:rPr>
            </w:pPr>
            <w:r w:rsidRPr="00A93A98">
              <w:rPr>
                <w:rFonts w:ascii="Arial" w:hAnsi="Arial" w:cs="Arial"/>
                <w:sz w:val="24"/>
                <w:szCs w:val="24"/>
                <w:lang w:val="pt-BR"/>
              </w:rPr>
              <w:t xml:space="preserve">Atualmente atua com governança de dados e </w:t>
            </w:r>
            <w:proofErr w:type="spellStart"/>
            <w:r w:rsidRPr="00A93A98">
              <w:rPr>
                <w:rFonts w:ascii="Arial" w:hAnsi="Arial" w:cs="Arial"/>
                <w:sz w:val="24"/>
                <w:szCs w:val="24"/>
                <w:lang w:val="pt-BR"/>
              </w:rPr>
              <w:t>analytics</w:t>
            </w:r>
            <w:proofErr w:type="spellEnd"/>
            <w:r w:rsidRPr="00A93A98">
              <w:rPr>
                <w:rFonts w:ascii="Arial" w:hAnsi="Arial" w:cs="Arial"/>
                <w:sz w:val="24"/>
                <w:szCs w:val="24"/>
                <w:lang w:val="pt-BR"/>
              </w:rPr>
              <w:t xml:space="preserve"> na área de Câmbio e Derivativos do Itaú e é Professora Adjunta II no curso superior de Tecnologia em Inteligência e Análise de Dados no SENAI Suíço-Brasileira “Paulo Ernesto </w:t>
            </w:r>
            <w:proofErr w:type="spellStart"/>
            <w:r w:rsidRPr="00A93A98">
              <w:rPr>
                <w:rFonts w:ascii="Arial" w:hAnsi="Arial" w:cs="Arial"/>
                <w:sz w:val="24"/>
                <w:szCs w:val="24"/>
                <w:lang w:val="pt-BR"/>
              </w:rPr>
              <w:t>Tolle</w:t>
            </w:r>
            <w:proofErr w:type="spellEnd"/>
            <w:r w:rsidRPr="00A93A98">
              <w:rPr>
                <w:rFonts w:ascii="Arial" w:hAnsi="Arial" w:cs="Arial"/>
                <w:sz w:val="24"/>
                <w:szCs w:val="24"/>
                <w:lang w:val="pt-BR"/>
              </w:rPr>
              <w:t>”. Possui experiência nas áreas de modelagem, análise de dados, redes complexas e modelos de aprendizado de máquina.</w:t>
            </w:r>
          </w:p>
          <w:p w14:paraId="1E9AD5CC" w14:textId="77777777" w:rsidR="00A93A98" w:rsidRPr="00A93A98" w:rsidRDefault="00A93A98" w:rsidP="003D7D33">
            <w:pPr>
              <w:jc w:val="both"/>
              <w:rPr>
                <w:rFonts w:ascii="Arial" w:hAnsi="Arial" w:cs="Arial"/>
                <w:sz w:val="24"/>
                <w:szCs w:val="24"/>
                <w:lang w:val="pt-BR"/>
              </w:rPr>
            </w:pPr>
          </w:p>
        </w:tc>
      </w:tr>
    </w:tbl>
    <w:p w14:paraId="7934F235" w14:textId="77777777" w:rsidR="00A93A98" w:rsidRPr="00A93A98" w:rsidRDefault="00A93A98" w:rsidP="00A93A98">
      <w:pPr>
        <w:rPr>
          <w:rFonts w:ascii="Arial" w:hAnsi="Arial" w:cs="Arial"/>
          <w:sz w:val="24"/>
          <w:szCs w:val="24"/>
          <w:lang w:val="pt-BR"/>
        </w:rPr>
      </w:pPr>
      <w:r w:rsidRPr="00A93A98">
        <w:rPr>
          <w:rFonts w:ascii="Arial" w:hAnsi="Arial" w:cs="Arial"/>
          <w:sz w:val="24"/>
          <w:szCs w:val="24"/>
          <w:vertAlign w:val="superscript"/>
          <w:lang w:val="pt-BR"/>
        </w:rPr>
        <w:t>v</w:t>
      </w:r>
      <w:r w:rsidRPr="00A93A98">
        <w:rPr>
          <w:rFonts w:ascii="Arial" w:hAnsi="Arial" w:cs="Arial"/>
          <w:sz w:val="24"/>
          <w:szCs w:val="24"/>
          <w:lang w:val="pt-BR"/>
        </w:rPr>
        <w:t xml:space="preserve"> </w:t>
      </w:r>
      <w:r w:rsidRPr="00A93A98">
        <w:rPr>
          <w:rFonts w:ascii="Arial" w:hAnsi="Arial" w:cs="Arial"/>
          <w:b/>
          <w:bCs/>
          <w:sz w:val="24"/>
          <w:szCs w:val="24"/>
          <w:lang w:val="pt-BR"/>
        </w:rPr>
        <w:t>BETHINA DA ROCHA CAMARGO </w:t>
      </w:r>
      <w:r>
        <w:rPr>
          <w:rFonts w:ascii="Arial" w:hAnsi="Arial" w:cs="Arial"/>
          <w:b/>
          <w:sz w:val="24"/>
          <w:szCs w:val="24"/>
          <w:lang w:val="pt-BR"/>
        </w:rPr>
        <w:t>(</w:t>
      </w:r>
      <w:r w:rsidRPr="00FF5642">
        <w:rPr>
          <w:rFonts w:ascii="Arial" w:hAnsi="Arial" w:cs="Arial"/>
          <w:b/>
          <w:sz w:val="24"/>
          <w:szCs w:val="24"/>
          <w:lang w:val="pt-BR"/>
        </w:rPr>
        <w:t xml:space="preserve">Autor </w:t>
      </w:r>
      <w:r>
        <w:rPr>
          <w:rFonts w:ascii="Arial" w:hAnsi="Arial" w:cs="Arial"/>
          <w:b/>
          <w:sz w:val="24"/>
          <w:szCs w:val="24"/>
          <w:lang w:val="pt-BR"/>
        </w:rPr>
        <w:t>5</w:t>
      </w:r>
      <w:r w:rsidRPr="00FF5642">
        <w:rPr>
          <w:rFonts w:ascii="Arial" w:hAnsi="Arial" w:cs="Arial"/>
          <w:b/>
          <w:sz w:val="24"/>
          <w:szCs w:val="24"/>
          <w:lang w:val="pt-BR"/>
        </w:rPr>
        <w:t>)</w:t>
      </w:r>
    </w:p>
    <w:tbl>
      <w:tblPr>
        <w:tblW w:w="0" w:type="auto"/>
        <w:tblCellMar>
          <w:top w:w="15" w:type="dxa"/>
          <w:left w:w="15" w:type="dxa"/>
          <w:bottom w:w="15" w:type="dxa"/>
          <w:right w:w="15" w:type="dxa"/>
        </w:tblCellMar>
        <w:tblLook w:val="04A0" w:firstRow="1" w:lastRow="0" w:firstColumn="1" w:lastColumn="0" w:noHBand="0" w:noVBand="1"/>
      </w:tblPr>
      <w:tblGrid>
        <w:gridCol w:w="1580"/>
        <w:gridCol w:w="7495"/>
      </w:tblGrid>
      <w:tr w:rsidR="00A93A98" w:rsidRPr="00A93A98" w14:paraId="43B69F0F" w14:textId="77777777" w:rsidTr="001025EF">
        <w:trPr>
          <w:trHeight w:val="3795"/>
        </w:trPr>
        <w:tc>
          <w:tcPr>
            <w:tcW w:w="0" w:type="auto"/>
            <w:tcMar>
              <w:top w:w="0" w:type="dxa"/>
              <w:left w:w="100" w:type="dxa"/>
              <w:bottom w:w="0" w:type="dxa"/>
              <w:right w:w="100" w:type="dxa"/>
            </w:tcMar>
            <w:hideMark/>
          </w:tcPr>
          <w:p w14:paraId="7F3CCF04" w14:textId="77777777" w:rsidR="00A93A98" w:rsidRPr="00A93A98" w:rsidRDefault="00A93A98" w:rsidP="001025EF">
            <w:pPr>
              <w:rPr>
                <w:rFonts w:ascii="Arial" w:hAnsi="Arial" w:cs="Arial"/>
                <w:sz w:val="24"/>
                <w:szCs w:val="24"/>
                <w:lang w:val="pt-BR"/>
              </w:rPr>
            </w:pPr>
            <w:r w:rsidRPr="00A93A98">
              <w:rPr>
                <w:rFonts w:ascii="Arial" w:hAnsi="Arial" w:cs="Arial"/>
                <w:sz w:val="24"/>
                <w:szCs w:val="24"/>
                <w:lang w:val="pt-BR"/>
              </w:rPr>
              <w:t> </w:t>
            </w:r>
          </w:p>
          <w:p w14:paraId="5ADEBEB8" w14:textId="77777777" w:rsidR="00A93A98" w:rsidRPr="00A93A98" w:rsidRDefault="00A93A98" w:rsidP="001025EF">
            <w:pPr>
              <w:rPr>
                <w:rFonts w:ascii="Arial" w:hAnsi="Arial" w:cs="Arial"/>
                <w:sz w:val="24"/>
                <w:szCs w:val="24"/>
                <w:lang w:val="pt-BR"/>
              </w:rPr>
            </w:pPr>
            <w:r w:rsidRPr="00A93A98">
              <w:rPr>
                <w:rFonts w:ascii="Arial" w:hAnsi="Arial" w:cs="Arial"/>
                <w:noProof/>
                <w:sz w:val="24"/>
                <w:szCs w:val="24"/>
                <w:lang w:val="pt-BR"/>
              </w:rPr>
              <w:drawing>
                <wp:inline distT="0" distB="0" distL="0" distR="0" wp14:anchorId="5000D16C" wp14:editId="4A6F074E">
                  <wp:extent cx="866775" cy="1171575"/>
                  <wp:effectExtent l="0" t="0" r="9525" b="9525"/>
                  <wp:docPr id="98953772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66775" cy="1171575"/>
                          </a:xfrm>
                          <a:prstGeom prst="rect">
                            <a:avLst/>
                          </a:prstGeom>
                          <a:noFill/>
                          <a:ln>
                            <a:noFill/>
                          </a:ln>
                        </pic:spPr>
                      </pic:pic>
                    </a:graphicData>
                  </a:graphic>
                </wp:inline>
              </w:drawing>
            </w:r>
          </w:p>
        </w:tc>
        <w:tc>
          <w:tcPr>
            <w:tcW w:w="0" w:type="auto"/>
            <w:tcMar>
              <w:top w:w="0" w:type="dxa"/>
              <w:left w:w="100" w:type="dxa"/>
              <w:bottom w:w="0" w:type="dxa"/>
              <w:right w:w="100" w:type="dxa"/>
            </w:tcMar>
            <w:hideMark/>
          </w:tcPr>
          <w:p w14:paraId="2E4772D6" w14:textId="77777777" w:rsidR="00A93A98" w:rsidRPr="00A93A98" w:rsidRDefault="00A93A98" w:rsidP="003D7D33">
            <w:pPr>
              <w:jc w:val="both"/>
              <w:rPr>
                <w:rFonts w:ascii="Arial" w:hAnsi="Arial" w:cs="Arial"/>
                <w:sz w:val="24"/>
                <w:szCs w:val="24"/>
                <w:lang w:val="pt-BR"/>
              </w:rPr>
            </w:pPr>
            <w:r w:rsidRPr="00A93A98">
              <w:rPr>
                <w:rFonts w:ascii="Arial" w:hAnsi="Arial" w:cs="Arial"/>
                <w:sz w:val="24"/>
                <w:szCs w:val="24"/>
                <w:lang w:val="pt-BR"/>
              </w:rPr>
              <w:t xml:space="preserve">Graduada em Licenciatura em Matemática pela Universidade Estadual Paulista (UNESP), campus de Bauru (2013-2018). Mestre em Biometria pela UNESP, campus de Botucatu, com ênfase em Bioestatística (2018-2020). Doutora em Biometria pela UNESP, campus de Botucatu, com pesquisa voltada à identificação de biomarcadores de carcinoma pulmonar utilizando técnicas de machine learning (2020-2024). Atualmente atua como Data </w:t>
            </w:r>
            <w:proofErr w:type="spellStart"/>
            <w:r w:rsidRPr="00A93A98">
              <w:rPr>
                <w:rFonts w:ascii="Arial" w:hAnsi="Arial" w:cs="Arial"/>
                <w:sz w:val="24"/>
                <w:szCs w:val="24"/>
                <w:lang w:val="pt-BR"/>
              </w:rPr>
              <w:t>Scientist</w:t>
            </w:r>
            <w:proofErr w:type="spellEnd"/>
            <w:r w:rsidRPr="00A93A98">
              <w:rPr>
                <w:rFonts w:ascii="Arial" w:hAnsi="Arial" w:cs="Arial"/>
                <w:sz w:val="24"/>
                <w:szCs w:val="24"/>
                <w:lang w:val="pt-BR"/>
              </w:rPr>
              <w:t xml:space="preserve"> II no Departamento de Inteligência de Dados do Bradesco e é Professora Assistente II no curso superior de Tecnologia em Inteligência e Análise de Dados no SENAI Suíço-Brasileira “Paulo Ernesto </w:t>
            </w:r>
            <w:proofErr w:type="spellStart"/>
            <w:r w:rsidRPr="00A93A98">
              <w:rPr>
                <w:rFonts w:ascii="Arial" w:hAnsi="Arial" w:cs="Arial"/>
                <w:sz w:val="24"/>
                <w:szCs w:val="24"/>
                <w:lang w:val="pt-BR"/>
              </w:rPr>
              <w:t>Tolle</w:t>
            </w:r>
            <w:proofErr w:type="spellEnd"/>
            <w:r w:rsidRPr="00A93A98">
              <w:rPr>
                <w:rFonts w:ascii="Arial" w:hAnsi="Arial" w:cs="Arial"/>
                <w:sz w:val="24"/>
                <w:szCs w:val="24"/>
                <w:lang w:val="pt-BR"/>
              </w:rPr>
              <w:t>”. Possui experiência nas áreas de análise de dados, estatística e machine learning.</w:t>
            </w:r>
          </w:p>
          <w:p w14:paraId="060D34FE" w14:textId="77777777" w:rsidR="00A93A98" w:rsidRPr="00A93A98" w:rsidRDefault="00A93A98" w:rsidP="001025EF">
            <w:pPr>
              <w:rPr>
                <w:rFonts w:ascii="Arial" w:hAnsi="Arial" w:cs="Arial"/>
                <w:sz w:val="24"/>
                <w:szCs w:val="24"/>
                <w:lang w:val="pt-BR"/>
              </w:rPr>
            </w:pPr>
            <w:r w:rsidRPr="00A93A98">
              <w:rPr>
                <w:rFonts w:ascii="Arial" w:hAnsi="Arial" w:cs="Arial"/>
                <w:sz w:val="24"/>
                <w:szCs w:val="24"/>
                <w:lang w:val="pt-BR"/>
              </w:rPr>
              <w:t> </w:t>
            </w:r>
          </w:p>
        </w:tc>
      </w:tr>
    </w:tbl>
    <w:p w14:paraId="47150E30" w14:textId="77777777" w:rsidR="00A93A98" w:rsidRPr="00FF5642" w:rsidRDefault="00A93A98" w:rsidP="006E75E2">
      <w:pPr>
        <w:rPr>
          <w:rFonts w:ascii="Arial" w:hAnsi="Arial" w:cs="Arial"/>
          <w:sz w:val="24"/>
          <w:szCs w:val="24"/>
          <w:lang w:val="pt-BR"/>
        </w:rPr>
      </w:pPr>
    </w:p>
    <w:sectPr w:rsidR="00A93A98" w:rsidRPr="00FF5642" w:rsidSect="00A223E8">
      <w:headerReference w:type="default" r:id="rId17"/>
      <w:footerReference w:type="default" r:id="rId18"/>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514B" w14:textId="77777777" w:rsidR="00D92E5B" w:rsidRDefault="00D92E5B" w:rsidP="0060353C">
      <w:r>
        <w:separator/>
      </w:r>
    </w:p>
  </w:endnote>
  <w:endnote w:type="continuationSeparator" w:id="0">
    <w:p w14:paraId="478FA3B7" w14:textId="77777777" w:rsidR="00D92E5B" w:rsidRDefault="00D92E5B"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SemiBold">
    <w:altName w:val="Cambria"/>
    <w:charset w:val="4D"/>
    <w:family w:val="auto"/>
    <w:pitch w:val="variable"/>
    <w:sig w:usb0="A00000FF" w:usb1="500020EB" w:usb2="00000008" w:usb3="00000000" w:csb0="00000193" w:csb1="00000000"/>
    <w:embedRegular r:id="rId1" w:fontKey="{D171D501-DE21-4934-B893-E8F22AE90727}"/>
    <w:embedBold r:id="rId2" w:fontKey="{A2B829AC-91A8-4DB3-922B-536B603DDD67}"/>
    <w:embedItalic r:id="rId3" w:fontKey="{FCF63178-1103-4F2E-9343-3EC65BD9E57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05204F1-DA96-4B95-8E7D-B2209A197B2C}"/>
    <w:embedBold r:id="rId5" w:fontKey="{5672C603-3F15-457F-8A18-CB7FAE710059}"/>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778BA11F-110B-4430-BE5D-6880031838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5F328"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4810" w14:textId="77777777" w:rsidR="00D92E5B" w:rsidRDefault="00D92E5B" w:rsidP="0060353C">
      <w:r>
        <w:separator/>
      </w:r>
    </w:p>
  </w:footnote>
  <w:footnote w:type="continuationSeparator" w:id="0">
    <w:p w14:paraId="5739476C" w14:textId="77777777" w:rsidR="00D92E5B" w:rsidRDefault="00D92E5B" w:rsidP="0060353C">
      <w:r>
        <w:continuationSeparator/>
      </w:r>
    </w:p>
  </w:footnote>
  <w:footnote w:id="1">
    <w:p w14:paraId="51B28EEC" w14:textId="70571ACF" w:rsidR="0023527C" w:rsidRPr="0023527C" w:rsidRDefault="005844E8" w:rsidP="005844E8">
      <w:pPr>
        <w:pStyle w:val="Textodenotaderodap"/>
        <w:rPr>
          <w:rFonts w:cs="Arial"/>
        </w:rPr>
      </w:pPr>
      <w:r w:rsidRPr="00B81FF5">
        <w:rPr>
          <w:rStyle w:val="Refdenotaderodap"/>
          <w:rFonts w:cs="Arial"/>
        </w:rPr>
        <w:footnoteRef/>
      </w:r>
      <w:r w:rsidRPr="00B81FF5">
        <w:rPr>
          <w:rFonts w:cs="Arial"/>
        </w:rPr>
        <w:t xml:space="preserve"> </w:t>
      </w:r>
      <w:r w:rsidR="0023527C" w:rsidRPr="00F35358">
        <w:rPr>
          <w:rFonts w:asciiTheme="minorHAnsi" w:hAnsiTheme="minorHAnsi" w:cs="Arial"/>
          <w:lang w:val="en-US"/>
        </w:rPr>
        <w:t>Graduado em Engenharia de Produção Mecânica pelo Centro Universitário das Faculdades Metropolitanas Unidas (FMU) e graduando em Inteligência e</w:t>
      </w:r>
      <w:r w:rsidR="0023527C">
        <w:rPr>
          <w:rFonts w:asciiTheme="minorHAnsi" w:hAnsiTheme="minorHAnsi" w:cs="Arial"/>
          <w:lang w:val="en-US"/>
        </w:rPr>
        <w:t>m</w:t>
      </w:r>
      <w:r w:rsidR="0023527C" w:rsidRPr="00F35358">
        <w:rPr>
          <w:rFonts w:asciiTheme="minorHAnsi" w:hAnsiTheme="minorHAnsi" w:cs="Arial"/>
          <w:lang w:val="en-US"/>
        </w:rPr>
        <w:t xml:space="preserve"> Análise de Dados pela Faculdade SENAI de Tecnologia Mecatrônica. E-mail: andersonph84@gmail.com</w:t>
      </w:r>
    </w:p>
  </w:footnote>
  <w:footnote w:id="2">
    <w:p w14:paraId="0BF0281E" w14:textId="68C5338A" w:rsidR="005844E8" w:rsidRPr="00930B86" w:rsidRDefault="005844E8" w:rsidP="005844E8">
      <w:pPr>
        <w:pStyle w:val="Textodenotaderodap"/>
        <w:rPr>
          <w:rFonts w:asciiTheme="minorHAnsi" w:hAnsiTheme="minorHAnsi" w:cs="Arial"/>
        </w:rPr>
      </w:pPr>
      <w:r w:rsidRPr="00930B86">
        <w:rPr>
          <w:rStyle w:val="Refdenotaderodap"/>
          <w:rFonts w:asciiTheme="minorHAnsi" w:hAnsiTheme="minorHAnsi" w:cs="Arial"/>
        </w:rPr>
        <w:footnoteRef/>
      </w:r>
      <w:r w:rsidRPr="00930B86">
        <w:rPr>
          <w:rFonts w:asciiTheme="minorHAnsi" w:hAnsiTheme="minorHAnsi" w:cs="Arial"/>
        </w:rPr>
        <w:t xml:space="preserve"> </w:t>
      </w:r>
      <w:r w:rsidR="0023527C" w:rsidRPr="00F35358">
        <w:rPr>
          <w:rFonts w:asciiTheme="minorHAnsi" w:hAnsiTheme="minorHAnsi" w:cs="Arial"/>
          <w:highlight w:val="yellow"/>
        </w:rPr>
        <w:t>Vinculação do autor e endereço eletrônico. Exemplo: Pós-graduando em Indústria 4.0 na Faculdade SENAI de Tecnologia Mecatrônica. E-mail: souza@gmail.com</w:t>
      </w:r>
      <w:r w:rsidR="0023527C" w:rsidRPr="00F35358">
        <w:rPr>
          <w:rFonts w:asciiTheme="minorHAnsi" w:hAnsiTheme="minorHAnsi" w:cs="Arial"/>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09726"/>
      <w:docPartObj>
        <w:docPartGallery w:val="Page Numbers (Top of Page)"/>
        <w:docPartUnique/>
      </w:docPartObj>
    </w:sdt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3AB61"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1"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99988194">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16cid:durableId="2142534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74085"/>
    <w:rsid w:val="000828A4"/>
    <w:rsid w:val="000B0A96"/>
    <w:rsid w:val="00153530"/>
    <w:rsid w:val="001734D2"/>
    <w:rsid w:val="00173EC1"/>
    <w:rsid w:val="001967AB"/>
    <w:rsid w:val="0023527C"/>
    <w:rsid w:val="002C54AB"/>
    <w:rsid w:val="002D2012"/>
    <w:rsid w:val="002E299E"/>
    <w:rsid w:val="002F2231"/>
    <w:rsid w:val="00312FDE"/>
    <w:rsid w:val="00322FA7"/>
    <w:rsid w:val="00347932"/>
    <w:rsid w:val="00355CE2"/>
    <w:rsid w:val="003D7D33"/>
    <w:rsid w:val="00435941"/>
    <w:rsid w:val="00452D02"/>
    <w:rsid w:val="0046777C"/>
    <w:rsid w:val="004D292A"/>
    <w:rsid w:val="005219B9"/>
    <w:rsid w:val="00555556"/>
    <w:rsid w:val="005844E8"/>
    <w:rsid w:val="005B4C04"/>
    <w:rsid w:val="005C7C1E"/>
    <w:rsid w:val="0060353C"/>
    <w:rsid w:val="0065463A"/>
    <w:rsid w:val="0068284B"/>
    <w:rsid w:val="00685CA3"/>
    <w:rsid w:val="006E75E2"/>
    <w:rsid w:val="00712D2A"/>
    <w:rsid w:val="007E1BB9"/>
    <w:rsid w:val="007E784F"/>
    <w:rsid w:val="007F1810"/>
    <w:rsid w:val="007F61E1"/>
    <w:rsid w:val="00824E3E"/>
    <w:rsid w:val="00854F0F"/>
    <w:rsid w:val="00863EF5"/>
    <w:rsid w:val="00884C93"/>
    <w:rsid w:val="008E33BD"/>
    <w:rsid w:val="00932D6D"/>
    <w:rsid w:val="009B0827"/>
    <w:rsid w:val="009B7624"/>
    <w:rsid w:val="00A205E6"/>
    <w:rsid w:val="00A223E8"/>
    <w:rsid w:val="00A329E0"/>
    <w:rsid w:val="00A44C1D"/>
    <w:rsid w:val="00A93A98"/>
    <w:rsid w:val="00AA0C1D"/>
    <w:rsid w:val="00AC119F"/>
    <w:rsid w:val="00B11B98"/>
    <w:rsid w:val="00B36055"/>
    <w:rsid w:val="00B57193"/>
    <w:rsid w:val="00B70B43"/>
    <w:rsid w:val="00BA4627"/>
    <w:rsid w:val="00BC2644"/>
    <w:rsid w:val="00BC3922"/>
    <w:rsid w:val="00C82DC7"/>
    <w:rsid w:val="00C918AA"/>
    <w:rsid w:val="00D054B5"/>
    <w:rsid w:val="00D2548C"/>
    <w:rsid w:val="00D35CF8"/>
    <w:rsid w:val="00D8782F"/>
    <w:rsid w:val="00D92E5B"/>
    <w:rsid w:val="00DD7476"/>
    <w:rsid w:val="00E12ADD"/>
    <w:rsid w:val="00E50652"/>
    <w:rsid w:val="00EB138B"/>
    <w:rsid w:val="00EC6F58"/>
    <w:rsid w:val="00F35358"/>
    <w:rsid w:val="00F73C2D"/>
    <w:rsid w:val="00FB0C90"/>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7FE9F"/>
  <w15:docId w15:val="{5C37545E-A349-F249-B612-F485AA69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 w:type="character" w:customStyle="1" w:styleId="wacimagecontainer">
    <w:name w:val="wacimagecontainer"/>
    <w:basedOn w:val="Fontepargpadro"/>
    <w:rsid w:val="008E33BD"/>
  </w:style>
  <w:style w:type="character" w:styleId="Hyperlink">
    <w:name w:val="Hyperlink"/>
    <w:basedOn w:val="Fontepargpadro"/>
    <w:uiPriority w:val="99"/>
    <w:unhideWhenUsed/>
    <w:rsid w:val="00863EF5"/>
    <w:rPr>
      <w:color w:val="0000FF" w:themeColor="hyperlink"/>
      <w:u w:val="single"/>
    </w:rPr>
  </w:style>
  <w:style w:type="character" w:styleId="MenoPendente">
    <w:name w:val="Unresolved Mention"/>
    <w:basedOn w:val="Fontepargpadro"/>
    <w:uiPriority w:val="99"/>
    <w:semiHidden/>
    <w:unhideWhenUsed/>
    <w:rsid w:val="00863EF5"/>
    <w:rPr>
      <w:color w:val="605E5C"/>
      <w:shd w:val="clear" w:color="auto" w:fill="E1DFDD"/>
    </w:rPr>
  </w:style>
  <w:style w:type="character" w:styleId="HiperlinkVisitado">
    <w:name w:val="FollowedHyperlink"/>
    <w:basedOn w:val="Fontepargpadro"/>
    <w:uiPriority w:val="99"/>
    <w:semiHidden/>
    <w:unhideWhenUsed/>
    <w:rsid w:val="003479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ge.gov.br/estatisticas/sociais/populacao/9109-projecao-da-populacao.html" TargetMode="Externa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hyperlink" Target="https://www.gov.br/previdencia/pt-br/assuntos/previdencia-social/Dados-estatisticos-previdencia-social-e-inss/anuarios-da-previdencia-socia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v.br/previdencia/pt-br/assuntos/previdencia-social/arquivos/aeps-2024/aeps-2024" TargetMode="External"/><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2655</Words>
  <Characters>14342</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16964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creator>Jesuina Aparecida da Costa Coroneos</dc:creator>
  <cp:lastModifiedBy>ANDERSON PEREIRA HORACIO</cp:lastModifiedBy>
  <cp:revision>17</cp:revision>
  <dcterms:created xsi:type="dcterms:W3CDTF">2024-05-10T10:53:00Z</dcterms:created>
  <dcterms:modified xsi:type="dcterms:W3CDTF">2026-09-27T23:27:00Z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