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60466" w:rsidR="00440F5C" w:rsidRDefault="00B02A11" w14:paraId="48E11AB2" w14:textId="77777777">
      <w:pPr>
        <w:pStyle w:val="Ttulo1"/>
        <w:rPr>
          <w:color w:val="000000" w:themeColor="text1"/>
        </w:rPr>
      </w:pPr>
      <w:r w:rsidRPr="00060466">
        <w:rPr>
          <w:color w:val="000000" w:themeColor="text1"/>
        </w:rPr>
        <w:t>Introducción: Roles de Género y Construcciones Culturales</w:t>
      </w:r>
    </w:p>
    <w:p w:rsidRPr="00060466" w:rsidR="00440F5C" w:rsidRDefault="00062669" w14:paraId="7ECA0B28" w14:textId="635EBA5E">
      <w:pPr>
        <w:pStyle w:val="Ttulo2"/>
        <w:rPr>
          <w:color w:val="000000" w:themeColor="text1"/>
        </w:rPr>
      </w:pPr>
      <w:r w:rsidRPr="4FC59932" w:rsidR="00062669">
        <w:rPr>
          <w:color w:val="000000" w:themeColor="text1" w:themeTint="FF" w:themeShade="FF"/>
        </w:rPr>
        <w:t>Importancia</w:t>
      </w:r>
      <w:r w:rsidRPr="4FC59932" w:rsidR="00062669">
        <w:rPr>
          <w:color w:val="000000" w:themeColor="text1" w:themeTint="FF" w:themeShade="FF"/>
        </w:rPr>
        <w:t xml:space="preserve"> </w:t>
      </w:r>
      <w:r w:rsidRPr="4FC59932" w:rsidR="00A134FB">
        <w:rPr>
          <w:color w:val="000000" w:themeColor="text1" w:themeTint="FF" w:themeShade="FF"/>
        </w:rPr>
        <w:t xml:space="preserve">y </w:t>
      </w:r>
      <w:r w:rsidRPr="4FC59932" w:rsidR="00826EBD">
        <w:rPr>
          <w:color w:val="000000" w:themeColor="text1" w:themeTint="FF" w:themeShade="FF"/>
        </w:rPr>
        <w:t>comprensión</w:t>
      </w:r>
      <w:r w:rsidRPr="4FC59932" w:rsidR="00826EBD">
        <w:rPr>
          <w:color w:val="000000" w:themeColor="text1" w:themeTint="FF" w:themeShade="FF"/>
        </w:rPr>
        <w:t xml:space="preserve"> </w:t>
      </w:r>
      <w:r w:rsidRPr="4FC59932" w:rsidR="00A134FB">
        <w:rPr>
          <w:color w:val="000000" w:themeColor="text1" w:themeTint="FF" w:themeShade="FF"/>
        </w:rPr>
        <w:t xml:space="preserve">del </w:t>
      </w:r>
      <w:r w:rsidRPr="4FC59932" w:rsidR="00A134FB">
        <w:rPr>
          <w:color w:val="000000" w:themeColor="text1" w:themeTint="FF" w:themeShade="FF"/>
        </w:rPr>
        <w:t>tema</w:t>
      </w:r>
      <w:r w:rsidRPr="4FC59932" w:rsidR="00A134FB">
        <w:rPr>
          <w:color w:val="000000" w:themeColor="text1" w:themeTint="FF" w:themeShade="FF"/>
        </w:rPr>
        <w:t xml:space="preserve"> :</w:t>
      </w:r>
      <w:r w:rsidRPr="4FC59932" w:rsidR="18A12506">
        <w:rPr>
          <w:color w:val="000000" w:themeColor="text1" w:themeTint="FF" w:themeShade="FF"/>
          <w:highlight w:val="yellow"/>
          <w:lang w:val="es-ES"/>
        </w:rPr>
        <w:t xml:space="preserve"> Aquí se podría cambiar el subt</w:t>
      </w:r>
      <w:r w:rsidRPr="4FC59932" w:rsidR="18A12506">
        <w:rPr>
          <w:color w:val="000000" w:themeColor="text1" w:themeTint="FF" w:themeShade="FF"/>
          <w:highlight w:val="yellow"/>
          <w:lang w:val="es-ES"/>
        </w:rPr>
        <w:t>ítulo, dejar algo más llamativo</w:t>
      </w:r>
    </w:p>
    <w:p w:rsidRPr="00060466" w:rsidR="00440F5C" w:rsidP="4FC59932" w:rsidRDefault="00B02A11" w14:paraId="281AFE56" w14:textId="62A36660">
      <w:pPr>
        <w:jc w:val="both"/>
        <w:rPr>
          <w:color w:val="000000" w:themeColor="text1"/>
          <w:lang w:val="es-ES"/>
        </w:rPr>
      </w:pPr>
      <w:r w:rsidRPr="4FC59932" w:rsidR="2A6D07D3">
        <w:rPr>
          <w:color w:val="000000" w:themeColor="text1" w:themeTint="FF" w:themeShade="FF"/>
          <w:lang w:val="es-ES"/>
        </w:rPr>
        <w:t xml:space="preserve">El propósito de este documento es analizar cómo los roles de género se originan, se consolidan y cambian dentro de las construcciones culturales. Este tema es importante porque permite entender </w:t>
      </w:r>
      <w:r w:rsidRPr="4FC59932" w:rsidR="027A9331">
        <w:rPr>
          <w:color w:val="000000" w:themeColor="text1" w:themeTint="FF" w:themeShade="FF"/>
          <w:lang w:val="es-ES"/>
        </w:rPr>
        <w:t>que</w:t>
      </w:r>
      <w:r w:rsidRPr="4FC59932" w:rsidR="2A6D07D3">
        <w:rPr>
          <w:color w:val="000000" w:themeColor="text1" w:themeTint="FF" w:themeShade="FF"/>
          <w:lang w:val="es-ES"/>
        </w:rPr>
        <w:t xml:space="preserve"> las diferencias entre hombres y mujeres no dependen solo de lo biológico, sino también de los valores, creencias y costumbres que la sociedad transmite. Los roles de género son patrones de conducta que definen lo que se considera apropiado para cada persona según su género, influyendo en su forma de pensar, actua</w:t>
      </w:r>
      <w:r w:rsidRPr="4FC59932" w:rsidR="2A6D07D3">
        <w:rPr>
          <w:color w:val="000000" w:themeColor="text1" w:themeTint="FF" w:themeShade="FF"/>
          <w:lang w:val="es-ES"/>
        </w:rPr>
        <w:t>r y relacionarse. Desde la infancia, estos roles se aprenden a través de la familia, la educación y los medios de comunicación, por lo que comprenderlos ayuda a reflexionar sobre cómo influyen en la identidad</w:t>
      </w:r>
      <w:r w:rsidRPr="4FC59932" w:rsidR="0237A33D">
        <w:rPr>
          <w:color w:val="000000" w:themeColor="text1" w:themeTint="FF" w:themeShade="FF"/>
          <w:lang w:val="es-ES"/>
        </w:rPr>
        <w:t xml:space="preserve">, en la identidad y en la cotidianidad. </w:t>
      </w:r>
    </w:p>
    <w:p w:rsidRPr="00060466" w:rsidR="00440F5C" w:rsidP="4FC59932" w:rsidRDefault="00B02A11" w14:paraId="2E9BE603" w14:textId="473D998C">
      <w:pPr>
        <w:pStyle w:val="Ttulo2"/>
        <w:jc w:val="both"/>
        <w:rPr>
          <w:color w:val="000000" w:themeColor="text1"/>
          <w:highlight w:val="yellow"/>
          <w:lang w:val="es-ES"/>
        </w:rPr>
      </w:pPr>
      <w:r w:rsidRPr="4FC59932" w:rsidR="00B02A11">
        <w:rPr>
          <w:color w:val="000000" w:themeColor="text1" w:themeTint="FF" w:themeShade="FF"/>
          <w:highlight w:val="yellow"/>
          <w:lang w:val="es-ES"/>
        </w:rPr>
        <w:t>Razón de los roles y evolución del tema</w:t>
      </w:r>
      <w:r w:rsidRPr="4FC59932" w:rsidR="00A134FB">
        <w:rPr>
          <w:color w:val="000000" w:themeColor="text1" w:themeTint="FF" w:themeShade="FF"/>
          <w:highlight w:val="yellow"/>
          <w:lang w:val="es-ES"/>
        </w:rPr>
        <w:t>:</w:t>
      </w:r>
      <w:r w:rsidRPr="4FC59932" w:rsidR="32BD1E5E">
        <w:rPr>
          <w:color w:val="000000" w:themeColor="text1" w:themeTint="FF" w:themeShade="FF"/>
          <w:highlight w:val="yellow"/>
          <w:lang w:val="es-ES"/>
        </w:rPr>
        <w:t xml:space="preserve"> </w:t>
      </w:r>
      <w:r w:rsidRPr="4FC59932" w:rsidR="32BD1E5E">
        <w:rPr>
          <w:color w:val="000000" w:themeColor="text1" w:themeTint="FF" w:themeShade="FF"/>
          <w:highlight w:val="yellow"/>
          <w:lang w:val="es-ES"/>
        </w:rPr>
        <w:t>Por qué existen los roles?</w:t>
      </w:r>
      <w:r w:rsidRPr="4FC59932" w:rsidR="32BD1E5E">
        <w:rPr>
          <w:color w:val="000000" w:themeColor="text1" w:themeTint="FF" w:themeShade="FF"/>
          <w:highlight w:val="yellow"/>
          <w:lang w:val="es-ES"/>
        </w:rPr>
        <w:t xml:space="preserve"> </w:t>
      </w:r>
      <w:r w:rsidRPr="4FC59932" w:rsidR="32BD1E5E">
        <w:rPr>
          <w:color w:val="000000" w:themeColor="text1" w:themeTint="FF" w:themeShade="FF"/>
          <w:highlight w:val="yellow"/>
          <w:lang w:val="es-ES"/>
        </w:rPr>
        <w:t>¿Acaso han evolucionado?</w:t>
      </w:r>
      <w:r w:rsidRPr="4FC59932" w:rsidR="32BD1E5E">
        <w:rPr>
          <w:color w:val="000000" w:themeColor="text1" w:themeTint="FF" w:themeShade="FF"/>
          <w:highlight w:val="yellow"/>
          <w:lang w:val="es-ES"/>
        </w:rPr>
        <w:t xml:space="preserve"> </w:t>
      </w:r>
    </w:p>
    <w:p w:rsidRPr="00060466" w:rsidR="00440F5C" w:rsidP="3A7152C7" w:rsidRDefault="003739A5" w14:paraId="45706041" w14:textId="63F14D26">
      <w:pPr>
        <w:jc w:val="both"/>
        <w:rPr>
          <w:color w:val="000000" w:themeColor="text1" w:themeTint="FF" w:themeShade="FF"/>
          <w:lang w:val="en-US"/>
        </w:rPr>
      </w:pPr>
      <w:r w:rsidRPr="3A7152C7" w:rsidR="2222EC93">
        <w:rPr>
          <w:color w:val="000000" w:themeColor="text1" w:themeTint="FF" w:themeShade="FF"/>
          <w:lang w:val="en-US"/>
        </w:rPr>
        <w:t>Los roles de género surgieron como una forma de organización social que, desde sus orígenes, impuso funciones rígidas y desiguales entre hombres y mujeres. Históricamente, las tareas masculinas se asociaron con el poder y la autoridad, mientras que las femeninas se vincularon con el cuidado, la obediencia y el ámbito doméstico</w:t>
      </w:r>
      <w:r w:rsidRPr="3A7152C7" w:rsidR="511D8965">
        <w:rPr>
          <w:color w:val="000000" w:themeColor="text1" w:themeTint="FF" w:themeShade="FF"/>
          <w:lang w:val="en-US"/>
        </w:rPr>
        <w:t>, y claro.... todo esto influyó en los roles hombres y mujeres</w:t>
      </w:r>
      <w:r w:rsidRPr="3A7152C7" w:rsidR="0AFEFA50">
        <w:rPr>
          <w:color w:val="000000" w:themeColor="text1" w:themeTint="FF" w:themeShade="FF"/>
          <w:lang w:val="en-US"/>
        </w:rPr>
        <w:t xml:space="preserve">, por ejemplo: las mujeres cuidan los niños, las mujeres estudian carreras de ayuda social mientras que el hombre hace las tareas rudas y entiende </w:t>
      </w:r>
      <w:r w:rsidRPr="3A7152C7" w:rsidR="53ECA902">
        <w:rPr>
          <w:color w:val="000000" w:themeColor="text1" w:themeTint="FF" w:themeShade="FF"/>
          <w:lang w:val="en-US"/>
        </w:rPr>
        <w:t>las ciencias duras</w:t>
      </w:r>
      <w:r w:rsidRPr="3A7152C7" w:rsidR="0AFEFA50">
        <w:rPr>
          <w:color w:val="000000" w:themeColor="text1" w:themeTint="FF" w:themeShade="FF"/>
          <w:lang w:val="en-US"/>
        </w:rPr>
        <w:t xml:space="preserve">. </w:t>
      </w:r>
      <w:r w:rsidRPr="3A7152C7" w:rsidR="511D8965">
        <w:rPr>
          <w:color w:val="000000" w:themeColor="text1" w:themeTint="FF" w:themeShade="FF"/>
          <w:lang w:val="en-US"/>
        </w:rPr>
        <w:t xml:space="preserve"> </w:t>
      </w:r>
    </w:p>
    <w:p w:rsidRPr="00060466" w:rsidR="00440F5C" w:rsidP="4FC59932" w:rsidRDefault="003739A5" w14:paraId="2DD3C07B" w14:textId="58457620">
      <w:pPr>
        <w:jc w:val="both"/>
        <w:rPr>
          <w:color w:val="000000" w:themeColor="text1"/>
          <w:lang w:val="es-ES"/>
        </w:rPr>
      </w:pPr>
      <w:r w:rsidRPr="4FC59932" w:rsidR="003739A5">
        <w:rPr>
          <w:color w:val="000000" w:themeColor="text1" w:themeTint="FF" w:themeShade="FF"/>
          <w:lang w:val="es-ES"/>
        </w:rPr>
        <w:t>Con el paso del tiempo, los movimientos sociales</w:t>
      </w:r>
      <w:r w:rsidRPr="4FC59932" w:rsidR="507531AA">
        <w:rPr>
          <w:color w:val="000000" w:themeColor="text1" w:themeTint="FF" w:themeShade="FF"/>
          <w:lang w:val="es-ES"/>
        </w:rPr>
        <w:t>,</w:t>
      </w:r>
      <w:r w:rsidRPr="4FC59932" w:rsidR="003739A5">
        <w:rPr>
          <w:color w:val="000000" w:themeColor="text1" w:themeTint="FF" w:themeShade="FF"/>
          <w:lang w:val="es-ES"/>
        </w:rPr>
        <w:t xml:space="preserve"> los cambios culturales </w:t>
      </w:r>
      <w:r w:rsidRPr="4FC59932" w:rsidR="5912771A">
        <w:rPr>
          <w:color w:val="000000" w:themeColor="text1" w:themeTint="FF" w:themeShade="FF"/>
          <w:lang w:val="es-ES"/>
        </w:rPr>
        <w:t xml:space="preserve">y las experiencias del día a día, </w:t>
      </w:r>
      <w:r w:rsidRPr="4FC59932" w:rsidR="003739A5">
        <w:rPr>
          <w:color w:val="000000" w:themeColor="text1" w:themeTint="FF" w:themeShade="FF"/>
          <w:lang w:val="es-ES"/>
        </w:rPr>
        <w:t>han impulsado una transformación hacia una sociedad más equitativa y diversa, demostrando que los roles de género no son naturales ni inmutables, sino construcciones sociales que evolucionan junto con la cultura.</w:t>
      </w:r>
    </w:p>
    <w:p w:rsidR="4FC59932" w:rsidP="4FC59932" w:rsidRDefault="4FC59932" w14:paraId="06CAE94E" w14:textId="38151DBD">
      <w:pPr>
        <w:jc w:val="both"/>
        <w:rPr>
          <w:color w:val="000000" w:themeColor="text1" w:themeTint="FF" w:themeShade="FF"/>
          <w:highlight w:val="yellow"/>
          <w:lang w:val="es-ES"/>
        </w:rPr>
      </w:pPr>
    </w:p>
    <w:p w:rsidR="4389A318" w:rsidP="4FC59932" w:rsidRDefault="4389A318" w14:paraId="27CFEA42" w14:textId="78950C07">
      <w:pPr>
        <w:jc w:val="both"/>
        <w:rPr>
          <w:color w:val="000000" w:themeColor="text1" w:themeTint="FF" w:themeShade="FF"/>
          <w:highlight w:val="yellow"/>
          <w:lang w:val="es-ES"/>
        </w:rPr>
      </w:pPr>
      <w:r w:rsidRPr="4FC59932" w:rsidR="4389A318">
        <w:rPr>
          <w:color w:val="000000" w:themeColor="text1" w:themeTint="FF" w:themeShade="FF"/>
          <w:highlight w:val="yellow"/>
          <w:lang w:val="es-ES"/>
        </w:rPr>
        <w:t xml:space="preserve">Revisado Por </w:t>
      </w:r>
      <w:r w:rsidRPr="4FC59932" w:rsidR="4389A318">
        <w:rPr>
          <w:color w:val="000000" w:themeColor="text1" w:themeTint="FF" w:themeShade="FF"/>
          <w:highlight w:val="yellow"/>
          <w:lang w:val="es-ES"/>
        </w:rPr>
        <w:t>María</w:t>
      </w:r>
      <w:r w:rsidRPr="4FC59932" w:rsidR="4389A318">
        <w:rPr>
          <w:color w:val="000000" w:themeColor="text1" w:themeTint="FF" w:themeShade="FF"/>
          <w:highlight w:val="yellow"/>
          <w:lang w:val="es-ES"/>
        </w:rPr>
        <w:t xml:space="preserve"> Ignacia Castañeda. Octubre 23 de 2025.</w:t>
      </w:r>
      <w:r w:rsidRPr="4FC59932" w:rsidR="4389A318">
        <w:rPr>
          <w:color w:val="000000" w:themeColor="text1" w:themeTint="FF" w:themeShade="FF"/>
          <w:lang w:val="es-ES"/>
        </w:rPr>
        <w:t xml:space="preserve"> </w:t>
      </w:r>
    </w:p>
    <w:p w:rsidR="4389A318" w:rsidP="4FC59932" w:rsidRDefault="4389A318" w14:paraId="4F6735D8" w14:textId="60012979">
      <w:pPr>
        <w:jc w:val="both"/>
        <w:rPr>
          <w:color w:val="000000" w:themeColor="text1" w:themeTint="FF" w:themeShade="FF"/>
          <w:highlight w:val="yellow"/>
          <w:lang w:val="es-ES"/>
        </w:rPr>
      </w:pPr>
      <w:r w:rsidRPr="4FC59932" w:rsidR="4389A318">
        <w:rPr>
          <w:color w:val="000000" w:themeColor="text1" w:themeTint="FF" w:themeShade="FF"/>
          <w:highlight w:val="yellow"/>
          <w:lang w:val="es-ES"/>
        </w:rPr>
        <w:t xml:space="preserve">Lo resaltado en amarillo es para que contemplen cambiar esos subtítulos, al lado di </w:t>
      </w:r>
      <w:r w:rsidRPr="4FC59932" w:rsidR="4389A318">
        <w:rPr>
          <w:color w:val="000000" w:themeColor="text1" w:themeTint="FF" w:themeShade="FF"/>
          <w:highlight w:val="yellow"/>
          <w:lang w:val="es-ES"/>
        </w:rPr>
        <w:t xml:space="preserve">una </w:t>
      </w:r>
      <w:r w:rsidRPr="4FC59932" w:rsidR="4389A318">
        <w:rPr>
          <w:color w:val="000000" w:themeColor="text1" w:themeTint="FF" w:themeShade="FF"/>
          <w:highlight w:val="yellow"/>
          <w:lang w:val="es-ES"/>
        </w:rPr>
        <w:t>sugerencias</w:t>
      </w:r>
      <w:r w:rsidRPr="4FC59932" w:rsidR="4389A318">
        <w:rPr>
          <w:color w:val="000000" w:themeColor="text1" w:themeTint="FF" w:themeShade="FF"/>
          <w:highlight w:val="yellow"/>
          <w:lang w:val="es-ES"/>
        </w:rPr>
        <w:t>, sin embargo, podría ser otra.</w:t>
      </w:r>
      <w:r w:rsidRPr="4FC59932" w:rsidR="4389A318">
        <w:rPr>
          <w:color w:val="000000" w:themeColor="text1" w:themeTint="FF" w:themeShade="FF"/>
          <w:lang w:val="es-ES"/>
        </w:rPr>
        <w:t xml:space="preserve"> </w:t>
      </w:r>
    </w:p>
    <w:sectPr w:rsidRPr="00060466" w:rsidR="00440F5C"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490608191">
    <w:abstractNumId w:val="8"/>
  </w:num>
  <w:num w:numId="2" w16cid:durableId="1345523128">
    <w:abstractNumId w:val="6"/>
  </w:num>
  <w:num w:numId="3" w16cid:durableId="1065681310">
    <w:abstractNumId w:val="5"/>
  </w:num>
  <w:num w:numId="4" w16cid:durableId="1622564891">
    <w:abstractNumId w:val="4"/>
  </w:num>
  <w:num w:numId="5" w16cid:durableId="340202718">
    <w:abstractNumId w:val="7"/>
  </w:num>
  <w:num w:numId="6" w16cid:durableId="774667672">
    <w:abstractNumId w:val="3"/>
  </w:num>
  <w:num w:numId="7" w16cid:durableId="1762722250">
    <w:abstractNumId w:val="2"/>
  </w:num>
  <w:num w:numId="8" w16cid:durableId="1982273866">
    <w:abstractNumId w:val="1"/>
  </w:num>
  <w:num w:numId="9" w16cid:durableId="1030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trackRevisions w:val="false"/>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466"/>
    <w:rsid w:val="0006063C"/>
    <w:rsid w:val="00062669"/>
    <w:rsid w:val="0015074B"/>
    <w:rsid w:val="00281DF6"/>
    <w:rsid w:val="0029639D"/>
    <w:rsid w:val="002D51C2"/>
    <w:rsid w:val="00326F90"/>
    <w:rsid w:val="003739A5"/>
    <w:rsid w:val="00435698"/>
    <w:rsid w:val="00440F5C"/>
    <w:rsid w:val="00571754"/>
    <w:rsid w:val="00826EBD"/>
    <w:rsid w:val="00A134FB"/>
    <w:rsid w:val="00AA1D8D"/>
    <w:rsid w:val="00AD7464"/>
    <w:rsid w:val="00B02A11"/>
    <w:rsid w:val="00B47730"/>
    <w:rsid w:val="00CB0664"/>
    <w:rsid w:val="00D7492A"/>
    <w:rsid w:val="00DD701D"/>
    <w:rsid w:val="00E114F4"/>
    <w:rsid w:val="00F9344E"/>
    <w:rsid w:val="00FC693F"/>
    <w:rsid w:val="0237A33D"/>
    <w:rsid w:val="027A9331"/>
    <w:rsid w:val="0AFEFA50"/>
    <w:rsid w:val="0CE02C21"/>
    <w:rsid w:val="0E945A6B"/>
    <w:rsid w:val="0FF56399"/>
    <w:rsid w:val="1414B0DC"/>
    <w:rsid w:val="18A12506"/>
    <w:rsid w:val="2222EC93"/>
    <w:rsid w:val="2A5EFA45"/>
    <w:rsid w:val="2A6D07D3"/>
    <w:rsid w:val="32BD1E5E"/>
    <w:rsid w:val="36C0A65E"/>
    <w:rsid w:val="37672AF0"/>
    <w:rsid w:val="39923892"/>
    <w:rsid w:val="3A45C7A4"/>
    <w:rsid w:val="3A7152C7"/>
    <w:rsid w:val="3AD137F9"/>
    <w:rsid w:val="3DA6CFE6"/>
    <w:rsid w:val="4389A318"/>
    <w:rsid w:val="4C5A56DF"/>
    <w:rsid w:val="4E591BD7"/>
    <w:rsid w:val="4F19FA07"/>
    <w:rsid w:val="4FC59932"/>
    <w:rsid w:val="507531AA"/>
    <w:rsid w:val="511D8965"/>
    <w:rsid w:val="53ECA902"/>
    <w:rsid w:val="582573F5"/>
    <w:rsid w:val="5912771A"/>
    <w:rsid w:val="617575E0"/>
    <w:rsid w:val="63289B4D"/>
    <w:rsid w:val="6CAFDCB2"/>
    <w:rsid w:val="7897C6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F3859"/>
  <w14:defaultImageDpi w14:val="300"/>
  <w15:docId w15:val="{80B064B1-F3BF-D746-91D5-DF6C5B74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2AA52821070B2459208D5B6A02ECE52" ma:contentTypeVersion="10" ma:contentTypeDescription="Create a new document." ma:contentTypeScope="" ma:versionID="f04b63df843477a3103c380a55163029">
  <xsd:schema xmlns:xsd="http://www.w3.org/2001/XMLSchema" xmlns:xs="http://www.w3.org/2001/XMLSchema" xmlns:p="http://schemas.microsoft.com/office/2006/metadata/properties" xmlns:ns2="832d4952-a9db-40d2-af4e-197f112077aa" xmlns:ns3="39eb81a5-3da6-4984-b4ab-28abf17fc1d0" targetNamespace="http://schemas.microsoft.com/office/2006/metadata/properties" ma:root="true" ma:fieldsID="3ece0423c3dd8c4d7ba5547cfbcc776e" ns2:_="" ns3:_="">
    <xsd:import namespace="832d4952-a9db-40d2-af4e-197f112077aa"/>
    <xsd:import namespace="39eb81a5-3da6-4984-b4ab-28abf17fc1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2d4952-a9db-40d2-af4e-197f11207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9a1152-2210-4418-839f-a2d511c65f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eb81a5-3da6-4984-b4ab-28abf17fc1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c28267-8467-45c3-8f6a-861b5c3b7aef}" ma:internalName="TaxCatchAll" ma:showField="CatchAllData" ma:web="39eb81a5-3da6-4984-b4ab-28abf17fc1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9eb81a5-3da6-4984-b4ab-28abf17fc1d0" xsi:nil="true"/>
    <lcf76f155ced4ddcb4097134ff3c332f xmlns="832d4952-a9db-40d2-af4e-197f112077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09B9AE6-8884-4C05-B502-55322F797F66}"/>
</file>

<file path=customXml/itemProps3.xml><?xml version="1.0" encoding="utf-8"?>
<ds:datastoreItem xmlns:ds="http://schemas.openxmlformats.org/officeDocument/2006/customXml" ds:itemID="{5104766D-DE54-4558-8348-3238281551A9}"/>
</file>

<file path=customXml/itemProps4.xml><?xml version="1.0" encoding="utf-8"?>
<ds:datastoreItem xmlns:ds="http://schemas.openxmlformats.org/officeDocument/2006/customXml" ds:itemID="{3C179368-83E8-4220-817A-E1FBB20362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ANDRES FELIPE GARZON TINJACA</lastModifiedBy>
  <revision>6</revision>
  <dcterms:created xsi:type="dcterms:W3CDTF">2025-10-23T15:02:00.0000000Z</dcterms:created>
  <dcterms:modified xsi:type="dcterms:W3CDTF">2025-10-23T23:26:38.9568011Z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0x010100F2AA52821070B2459208D5B6A02ECE52</vt:lpwstr>
  </property>
  <property fmtid="{D5CDD505-2E9C-101B-9397-08002B2CF9AE}" pid="3" name="MediaServiceImageTags">
    <vt:lpwstr/>
  </property>
</Properties>
</file>