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8E1EE1" w:rsidP="008E1EE1" w:rsidRDefault="008E1EE1" w14:paraId="6EF9FB71" w14:textId="06EDE1C9">
      <w:pPr>
        <w:jc w:val="center"/>
        <w:rPr>
          <w:rFonts w:cstheme="minorHAnsi"/>
          <w:b/>
          <w:color w:val="44546A" w:themeColor="text2"/>
          <w:sz w:val="40"/>
          <w:szCs w:val="40"/>
        </w:rPr>
      </w:pPr>
      <w:r w:rsidRPr="0093137D">
        <w:rPr>
          <w:rFonts w:cstheme="minorHAnsi"/>
          <w:b/>
          <w:color w:val="44546A" w:themeColor="text2"/>
          <w:sz w:val="40"/>
          <w:szCs w:val="40"/>
        </w:rPr>
        <w:t>ELC -</w:t>
      </w:r>
      <w:r w:rsidRPr="00390348" w:rsidR="00390348">
        <w:rPr>
          <w:rFonts w:cstheme="minorHAnsi"/>
          <w:b/>
          <w:color w:val="44546A" w:themeColor="text2"/>
          <w:sz w:val="40"/>
          <w:szCs w:val="40"/>
        </w:rPr>
        <w:t>Azure Policy Deployment using PowerShell and Azure DevOps Pipeline</w:t>
      </w:r>
      <w:r>
        <w:rPr>
          <w:rFonts w:cstheme="minorHAnsi"/>
          <w:b/>
          <w:color w:val="44546A" w:themeColor="text2"/>
          <w:sz w:val="40"/>
          <w:szCs w:val="40"/>
        </w:rPr>
        <w:t xml:space="preserve"> -</w:t>
      </w:r>
      <w:r w:rsidRPr="0093137D">
        <w:rPr>
          <w:rFonts w:cstheme="minorHAnsi"/>
          <w:b/>
          <w:color w:val="44546A" w:themeColor="text2"/>
          <w:sz w:val="40"/>
          <w:szCs w:val="40"/>
        </w:rPr>
        <w:t xml:space="preserve"> </w:t>
      </w:r>
      <w:r>
        <w:rPr>
          <w:rFonts w:cstheme="minorHAnsi"/>
          <w:b/>
          <w:color w:val="44546A" w:themeColor="text2"/>
          <w:sz w:val="40"/>
          <w:szCs w:val="40"/>
        </w:rPr>
        <w:t>P</w:t>
      </w:r>
      <w:r w:rsidRPr="00F71339">
        <w:rPr>
          <w:rFonts w:cstheme="minorHAnsi"/>
          <w:b/>
          <w:color w:val="44546A" w:themeColor="text2"/>
          <w:sz w:val="40"/>
          <w:szCs w:val="40"/>
        </w:rPr>
        <w:t xml:space="preserve">roof </w:t>
      </w:r>
      <w:r>
        <w:rPr>
          <w:rFonts w:cstheme="minorHAnsi"/>
          <w:b/>
          <w:color w:val="44546A" w:themeColor="text2"/>
          <w:sz w:val="40"/>
          <w:szCs w:val="40"/>
        </w:rPr>
        <w:t>of</w:t>
      </w:r>
      <w:r w:rsidRPr="00F71339">
        <w:rPr>
          <w:rFonts w:cstheme="minorHAnsi"/>
          <w:b/>
          <w:color w:val="44546A" w:themeColor="text2"/>
          <w:sz w:val="40"/>
          <w:szCs w:val="40"/>
        </w:rPr>
        <w:t xml:space="preserve"> </w:t>
      </w:r>
      <w:r>
        <w:rPr>
          <w:rFonts w:cstheme="minorHAnsi"/>
          <w:b/>
          <w:color w:val="44546A" w:themeColor="text2"/>
          <w:sz w:val="40"/>
          <w:szCs w:val="40"/>
        </w:rPr>
        <w:t>C</w:t>
      </w:r>
      <w:r w:rsidRPr="00F71339">
        <w:rPr>
          <w:rFonts w:cstheme="minorHAnsi"/>
          <w:b/>
          <w:color w:val="44546A" w:themeColor="text2"/>
          <w:sz w:val="40"/>
          <w:szCs w:val="40"/>
        </w:rPr>
        <w:t>oncept</w:t>
      </w:r>
      <w:r>
        <w:rPr>
          <w:rFonts w:cstheme="minorHAnsi"/>
          <w:b/>
          <w:color w:val="44546A" w:themeColor="text2"/>
          <w:sz w:val="40"/>
          <w:szCs w:val="40"/>
        </w:rPr>
        <w:t xml:space="preserve"> (POC)</w:t>
      </w:r>
    </w:p>
    <w:p w:rsidRPr="0093137D" w:rsidR="008E1EE1" w:rsidP="008E1EE1" w:rsidRDefault="008E1EE1" w14:paraId="073019D6" w14:textId="77777777">
      <w:pPr>
        <w:jc w:val="center"/>
        <w:rPr>
          <w:rFonts w:cstheme="minorHAnsi"/>
          <w:b/>
          <w:color w:val="44546A" w:themeColor="text2"/>
          <w:sz w:val="40"/>
          <w:szCs w:val="40"/>
        </w:rPr>
      </w:pPr>
      <w:r>
        <w:rPr>
          <w:rFonts w:cstheme="minorHAnsi"/>
          <w:b/>
          <w:color w:val="44546A" w:themeColor="text2"/>
          <w:sz w:val="40"/>
          <w:szCs w:val="40"/>
        </w:rPr>
        <w:t>Initial Draft</w:t>
      </w:r>
    </w:p>
    <w:p w:rsidRPr="00B64FEF" w:rsidR="008E1EE1" w:rsidP="008E1EE1" w:rsidRDefault="008E1EE1" w14:paraId="5B5BDCEA" w14:textId="77777777">
      <w:pPr>
        <w:jc w:val="center"/>
        <w:rPr>
          <w:rFonts w:cstheme="minorHAnsi"/>
          <w:b/>
          <w:color w:val="44546A" w:themeColor="text2"/>
          <w:sz w:val="40"/>
          <w:szCs w:val="40"/>
        </w:rPr>
      </w:pPr>
      <w:bookmarkStart w:name="_Toc5902500" w:id="0"/>
    </w:p>
    <w:p w:rsidRPr="00B64FEF" w:rsidR="008E1EE1" w:rsidP="008E1EE1" w:rsidRDefault="008E1EE1" w14:paraId="6E36E35B" w14:textId="77777777">
      <w:pPr>
        <w:jc w:val="center"/>
        <w:rPr>
          <w:rFonts w:cstheme="minorHAnsi"/>
          <w:b/>
          <w:color w:val="44546A" w:themeColor="text2"/>
          <w:sz w:val="40"/>
          <w:szCs w:val="40"/>
        </w:rPr>
      </w:pPr>
      <w:r w:rsidRPr="00B64FEF">
        <w:rPr>
          <w:rFonts w:cstheme="minorHAnsi"/>
          <w:b/>
          <w:color w:val="44546A" w:themeColor="text2"/>
          <w:sz w:val="40"/>
          <w:szCs w:val="40"/>
        </w:rPr>
        <w:t>Submitted to</w:t>
      </w:r>
      <w:bookmarkEnd w:id="0"/>
    </w:p>
    <w:p w:rsidRPr="00B64FEF" w:rsidR="008E1EE1" w:rsidP="008E1EE1" w:rsidRDefault="008E1EE1" w14:paraId="4ABD1EE8" w14:textId="77777777">
      <w:pPr>
        <w:jc w:val="center"/>
        <w:rPr>
          <w:rFonts w:cstheme="minorHAnsi"/>
          <w:b/>
          <w:color w:val="44546A" w:themeColor="text2"/>
          <w:sz w:val="40"/>
          <w:szCs w:val="40"/>
        </w:rPr>
      </w:pPr>
    </w:p>
    <w:p w:rsidRPr="00B64FEF" w:rsidR="008E1EE1" w:rsidP="008E1EE1" w:rsidRDefault="008E1EE1" w14:paraId="54578611" w14:textId="77777777">
      <w:pPr>
        <w:jc w:val="center"/>
        <w:rPr>
          <w:rFonts w:cstheme="minorHAnsi"/>
          <w:b/>
          <w:color w:val="44546A" w:themeColor="text2"/>
          <w:sz w:val="40"/>
          <w:szCs w:val="40"/>
        </w:rPr>
      </w:pPr>
      <w:r w:rsidRPr="00B64FEF">
        <w:rPr>
          <w:rFonts w:cstheme="minorHAnsi"/>
          <w:noProof/>
          <w:lang w:eastAsia="en-IN"/>
        </w:rPr>
        <w:drawing>
          <wp:inline distT="0" distB="0" distL="0" distR="0" wp14:anchorId="2797E0DE" wp14:editId="089A76A0">
            <wp:extent cx="2133653" cy="1371600"/>
            <wp:effectExtent l="0" t="0" r="0" b="0"/>
            <wp:docPr id="8" name="Picture 8"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2133653" cy="1371600"/>
                    </a:xfrm>
                    <a:prstGeom prst="rect">
                      <a:avLst/>
                    </a:prstGeom>
                  </pic:spPr>
                </pic:pic>
              </a:graphicData>
            </a:graphic>
          </wp:inline>
        </w:drawing>
      </w:r>
    </w:p>
    <w:p w:rsidRPr="00B64FEF" w:rsidR="008E1EE1" w:rsidP="008E1EE1" w:rsidRDefault="008E1EE1" w14:paraId="3CBF2792" w14:textId="77777777">
      <w:pPr>
        <w:jc w:val="center"/>
        <w:rPr>
          <w:rFonts w:cstheme="minorHAnsi"/>
          <w:b/>
          <w:color w:val="44546A" w:themeColor="text2"/>
          <w:sz w:val="40"/>
          <w:szCs w:val="40"/>
        </w:rPr>
      </w:pPr>
      <w:bookmarkStart w:name="_Toc5902502" w:id="1"/>
    </w:p>
    <w:p w:rsidRPr="00B64FEF" w:rsidR="008E1EE1" w:rsidP="008E1EE1" w:rsidRDefault="008E1EE1" w14:paraId="0C5DED60" w14:textId="77777777">
      <w:pPr>
        <w:jc w:val="center"/>
        <w:rPr>
          <w:rFonts w:cstheme="minorHAnsi"/>
          <w:b/>
          <w:color w:val="44546A" w:themeColor="text2"/>
          <w:sz w:val="40"/>
          <w:szCs w:val="40"/>
        </w:rPr>
      </w:pPr>
      <w:r w:rsidRPr="00B64FEF">
        <w:rPr>
          <w:rFonts w:cstheme="minorHAnsi"/>
          <w:b/>
          <w:color w:val="44546A" w:themeColor="text2"/>
          <w:sz w:val="40"/>
          <w:szCs w:val="40"/>
        </w:rPr>
        <w:t>By</w:t>
      </w:r>
      <w:bookmarkEnd w:id="1"/>
    </w:p>
    <w:p w:rsidRPr="00B64FEF" w:rsidR="008E1EE1" w:rsidP="008E1EE1" w:rsidRDefault="008E1EE1" w14:paraId="0A682D7B" w14:textId="77777777">
      <w:pPr>
        <w:jc w:val="center"/>
        <w:rPr>
          <w:rFonts w:cstheme="minorHAnsi"/>
          <w:b/>
          <w:color w:val="44546A" w:themeColor="text2"/>
          <w:sz w:val="40"/>
          <w:szCs w:val="40"/>
        </w:rPr>
      </w:pPr>
    </w:p>
    <w:p w:rsidRPr="00B64FEF" w:rsidR="008E1EE1" w:rsidP="008E1EE1" w:rsidRDefault="008E1EE1" w14:paraId="59A58499" w14:textId="77777777">
      <w:pPr>
        <w:jc w:val="center"/>
        <w:rPr>
          <w:rFonts w:cstheme="minorHAnsi"/>
          <w:b/>
          <w:color w:val="44546A" w:themeColor="text2"/>
          <w:sz w:val="40"/>
          <w:szCs w:val="40"/>
        </w:rPr>
      </w:pPr>
      <w:r w:rsidRPr="00B64FEF">
        <w:rPr>
          <w:rFonts w:cstheme="minorHAnsi"/>
          <w:noProof/>
          <w:lang w:eastAsia="en-IN"/>
        </w:rPr>
        <w:drawing>
          <wp:inline distT="0" distB="0" distL="0" distR="0" wp14:anchorId="28C580AA" wp14:editId="3BE5B780">
            <wp:extent cx="1924050" cy="1085850"/>
            <wp:effectExtent l="0" t="0" r="0" b="0"/>
            <wp:docPr id="14" name="Picture 14" descr="A logo with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logo with colorful dot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24050" cy="1085850"/>
                    </a:xfrm>
                    <a:prstGeom prst="rect">
                      <a:avLst/>
                    </a:prstGeom>
                  </pic:spPr>
                </pic:pic>
              </a:graphicData>
            </a:graphic>
          </wp:inline>
        </w:drawing>
      </w:r>
    </w:p>
    <w:p w:rsidRPr="00B64FEF" w:rsidR="008E1EE1" w:rsidP="008E1EE1" w:rsidRDefault="008E1EE1" w14:paraId="3DDCD546" w14:textId="77777777">
      <w:pPr>
        <w:jc w:val="center"/>
        <w:rPr>
          <w:rFonts w:cstheme="minorHAnsi"/>
          <w:b/>
          <w:color w:val="44546A" w:themeColor="text2"/>
          <w:sz w:val="40"/>
          <w:szCs w:val="40"/>
        </w:rPr>
      </w:pPr>
    </w:p>
    <w:p w:rsidRPr="00B64FEF" w:rsidR="008E1EE1" w:rsidP="008E1EE1" w:rsidRDefault="008E1EE1" w14:paraId="5BEEA34A" w14:textId="77777777">
      <w:pPr>
        <w:jc w:val="center"/>
        <w:rPr>
          <w:rFonts w:cstheme="minorHAnsi"/>
          <w:b/>
          <w:color w:val="44546A" w:themeColor="text2"/>
          <w:sz w:val="40"/>
          <w:szCs w:val="40"/>
        </w:rPr>
      </w:pPr>
      <w:bookmarkStart w:name="_Toc5902503" w:id="2"/>
      <w:r w:rsidRPr="00B64FEF">
        <w:rPr>
          <w:rFonts w:cstheme="minorHAnsi"/>
          <w:b/>
          <w:color w:val="44546A" w:themeColor="text2"/>
          <w:sz w:val="40"/>
          <w:szCs w:val="40"/>
        </w:rPr>
        <w:t>Wipro Technologies</w:t>
      </w:r>
      <w:bookmarkEnd w:id="2"/>
    </w:p>
    <w:p w:rsidRPr="00B64FEF" w:rsidR="008E1EE1" w:rsidP="008E1EE1" w:rsidRDefault="008E1EE1" w14:paraId="6CFB24F2" w14:textId="77777777">
      <w:pPr>
        <w:jc w:val="center"/>
        <w:rPr>
          <w:rFonts w:cstheme="minorHAnsi"/>
          <w:b/>
          <w:color w:val="44546A" w:themeColor="text2"/>
          <w:sz w:val="40"/>
          <w:szCs w:val="40"/>
        </w:rPr>
      </w:pPr>
    </w:p>
    <w:p w:rsidRPr="00B64FEF" w:rsidR="008E1EE1" w:rsidP="008E1EE1" w:rsidRDefault="008E1EE1" w14:paraId="79C55AA9" w14:textId="77777777">
      <w:pPr>
        <w:rPr>
          <w:rFonts w:cstheme="minorHAnsi"/>
        </w:rPr>
      </w:pPr>
    </w:p>
    <w:p w:rsidR="008E1EE1" w:rsidP="008E1EE1" w:rsidRDefault="008E1EE1" w14:paraId="23340440" w14:textId="77777777">
      <w:pPr>
        <w:shd w:val="clear" w:color="auto" w:fill="FFFFFF"/>
        <w:spacing w:before="100" w:beforeAutospacing="1" w:after="100" w:afterAutospacing="1" w:line="240" w:lineRule="auto"/>
        <w:rPr>
          <w:rFonts w:ascii="Segoe UI" w:hAnsi="Segoe UI" w:eastAsia="Times New Roman" w:cs="Segoe UI"/>
          <w:b/>
          <w:bCs/>
          <w:color w:val="161616"/>
          <w:kern w:val="0"/>
          <w:sz w:val="24"/>
          <w:szCs w:val="24"/>
          <w:lang w:eastAsia="en-IN"/>
          <w14:ligatures w14:val="none"/>
        </w:rPr>
      </w:pPr>
    </w:p>
    <w:p w:rsidR="008E1EE1" w:rsidP="008E1EE1" w:rsidRDefault="008E1EE1" w14:paraId="1D93D2A9" w14:textId="77777777">
      <w:pPr>
        <w:shd w:val="clear" w:color="auto" w:fill="FFFFFF"/>
        <w:spacing w:before="100" w:beforeAutospacing="1" w:after="100" w:afterAutospacing="1" w:line="240" w:lineRule="auto"/>
        <w:rPr>
          <w:rFonts w:ascii="Segoe UI" w:hAnsi="Segoe UI" w:eastAsia="Times New Roman" w:cs="Segoe UI"/>
          <w:b/>
          <w:bCs/>
          <w:color w:val="161616"/>
          <w:kern w:val="0"/>
          <w:sz w:val="24"/>
          <w:szCs w:val="24"/>
          <w:lang w:eastAsia="en-IN"/>
          <w14:ligatures w14:val="none"/>
        </w:rPr>
      </w:pPr>
    </w:p>
    <w:p w:rsidR="008E1EE1" w:rsidP="008E1EE1" w:rsidRDefault="008E1EE1" w14:paraId="4B0554D7" w14:textId="77777777">
      <w:pPr>
        <w:spacing w:after="0" w:line="240" w:lineRule="auto"/>
        <w:textAlignment w:val="baseline"/>
        <w:rPr>
          <w:rFonts w:ascii="Segoe UI" w:hAnsi="Segoe UI" w:eastAsia="Times New Roman" w:cs="Segoe UI"/>
          <w:b/>
          <w:bCs/>
          <w:color w:val="161616"/>
          <w:kern w:val="0"/>
          <w:sz w:val="24"/>
          <w:szCs w:val="24"/>
          <w:lang w:eastAsia="en-IN"/>
          <w14:ligatures w14:val="none"/>
        </w:rPr>
      </w:pPr>
    </w:p>
    <w:p w:rsidR="008E1EE1" w:rsidP="008E1EE1" w:rsidRDefault="008E1EE1" w14:paraId="2694A5D5" w14:textId="77777777">
      <w:pPr>
        <w:spacing w:after="0" w:line="240" w:lineRule="auto"/>
        <w:textAlignment w:val="baseline"/>
        <w:rPr>
          <w:rFonts w:ascii="Calibri" w:hAnsi="Calibri" w:eastAsia="Times New Roman" w:cs="Calibri"/>
          <w:kern w:val="0"/>
          <w:sz w:val="28"/>
          <w:szCs w:val="28"/>
          <w:lang w:eastAsia="en-IN"/>
          <w14:ligatures w14:val="none"/>
        </w:rPr>
      </w:pPr>
      <w:r w:rsidRPr="00FB4502">
        <w:rPr>
          <w:rFonts w:ascii="Calibri" w:hAnsi="Calibri" w:eastAsia="Times New Roman" w:cs="Calibri"/>
          <w:b/>
          <w:bCs/>
          <w:kern w:val="0"/>
          <w:sz w:val="28"/>
          <w:szCs w:val="28"/>
          <w:lang w:val="en-US" w:eastAsia="en-IN"/>
          <w14:ligatures w14:val="none"/>
        </w:rPr>
        <w:t>Revision History</w:t>
      </w:r>
      <w:r w:rsidRPr="00FB4502">
        <w:rPr>
          <w:rFonts w:ascii="Calibri" w:hAnsi="Calibri" w:eastAsia="Times New Roman" w:cs="Calibri"/>
          <w:kern w:val="0"/>
          <w:sz w:val="28"/>
          <w:szCs w:val="28"/>
          <w:lang w:eastAsia="en-IN"/>
          <w14:ligatures w14:val="none"/>
        </w:rPr>
        <w:t> </w:t>
      </w:r>
    </w:p>
    <w:p w:rsidRPr="00FB4502" w:rsidR="008E1EE1" w:rsidP="008E1EE1" w:rsidRDefault="008E1EE1" w14:paraId="2FAA9B2C" w14:textId="77777777">
      <w:pPr>
        <w:spacing w:after="0" w:line="240" w:lineRule="auto"/>
        <w:textAlignment w:val="baseline"/>
        <w:rPr>
          <w:rFonts w:ascii="Segoe UI" w:hAnsi="Segoe UI" w:eastAsia="Times New Roman" w:cs="Segoe UI"/>
          <w:kern w:val="0"/>
          <w:sz w:val="28"/>
          <w:szCs w:val="28"/>
          <w:lang w:eastAsia="en-IN"/>
          <w14:ligatures w14:val="none"/>
        </w:rPr>
      </w:pPr>
    </w:p>
    <w:tbl>
      <w:tblPr>
        <w:tblW w:w="9516" w:type="dxa"/>
        <w:tblInd w:w="-8"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402"/>
        <w:gridCol w:w="1261"/>
        <w:gridCol w:w="2357"/>
        <w:gridCol w:w="2899"/>
        <w:gridCol w:w="1597"/>
      </w:tblGrid>
      <w:tr w:rsidRPr="00FB4502" w:rsidR="008E1EE1" w:rsidTr="008E1EE1" w14:paraId="42615BF5" w14:textId="77777777">
        <w:trPr>
          <w:trHeight w:val="390"/>
        </w:trPr>
        <w:tc>
          <w:tcPr>
            <w:tcW w:w="1402" w:type="dxa"/>
            <w:tcBorders>
              <w:top w:val="single" w:color="auto" w:sz="6" w:space="0"/>
              <w:left w:val="single" w:color="auto" w:sz="6" w:space="0"/>
              <w:bottom w:val="single" w:color="auto" w:sz="6" w:space="0"/>
              <w:right w:val="single" w:color="auto" w:sz="6" w:space="0"/>
            </w:tcBorders>
            <w:shd w:val="clear" w:color="auto" w:fill="4F81BD"/>
            <w:hideMark/>
          </w:tcPr>
          <w:p w:rsidRPr="00FB4502" w:rsidR="008E1EE1" w:rsidP="008E1EE1" w:rsidRDefault="008E1EE1" w14:paraId="3F0FA2B4" w14:textId="77777777">
            <w:pPr>
              <w:spacing w:after="0" w:line="240" w:lineRule="auto"/>
              <w:jc w:val="center"/>
              <w:textAlignment w:val="baseline"/>
              <w:rPr>
                <w:rFonts w:ascii="Calibri" w:hAnsi="Calibri" w:eastAsia="Times New Roman" w:cs="Calibri"/>
                <w:b/>
                <w:bCs/>
                <w:color w:val="FFFFFF"/>
                <w:kern w:val="0"/>
                <w:lang w:eastAsia="en-IN"/>
                <w14:ligatures w14:val="none"/>
              </w:rPr>
            </w:pPr>
            <w:r w:rsidRPr="00FB4502">
              <w:rPr>
                <w:rFonts w:ascii="Calibri" w:hAnsi="Calibri" w:eastAsia="Times New Roman" w:cs="Calibri"/>
                <w:b/>
                <w:bCs/>
                <w:color w:val="FFFFFF"/>
                <w:kern w:val="0"/>
                <w:lang w:eastAsia="en-IN"/>
                <w14:ligatures w14:val="none"/>
              </w:rPr>
              <w:t>Version </w:t>
            </w:r>
          </w:p>
        </w:tc>
        <w:tc>
          <w:tcPr>
            <w:tcW w:w="1261" w:type="dxa"/>
            <w:tcBorders>
              <w:top w:val="single" w:color="auto" w:sz="6" w:space="0"/>
              <w:left w:val="single" w:color="auto" w:sz="6" w:space="0"/>
              <w:bottom w:val="single" w:color="auto" w:sz="6" w:space="0"/>
              <w:right w:val="single" w:color="auto" w:sz="6" w:space="0"/>
            </w:tcBorders>
            <w:shd w:val="clear" w:color="auto" w:fill="4F81BD"/>
            <w:hideMark/>
          </w:tcPr>
          <w:p w:rsidRPr="00FB4502" w:rsidR="008E1EE1" w:rsidP="008E1EE1" w:rsidRDefault="008E1EE1" w14:paraId="55E1A450" w14:textId="77777777">
            <w:pPr>
              <w:spacing w:after="0" w:line="240" w:lineRule="auto"/>
              <w:jc w:val="center"/>
              <w:textAlignment w:val="baseline"/>
              <w:rPr>
                <w:rFonts w:ascii="Calibri" w:hAnsi="Calibri" w:eastAsia="Times New Roman" w:cs="Calibri"/>
                <w:b/>
                <w:bCs/>
                <w:color w:val="FFFFFF"/>
                <w:kern w:val="0"/>
                <w:lang w:eastAsia="en-IN"/>
                <w14:ligatures w14:val="none"/>
              </w:rPr>
            </w:pPr>
            <w:r w:rsidRPr="00FB4502">
              <w:rPr>
                <w:rFonts w:ascii="Calibri" w:hAnsi="Calibri" w:eastAsia="Times New Roman" w:cs="Calibri"/>
                <w:b/>
                <w:bCs/>
                <w:color w:val="FFFFFF"/>
                <w:kern w:val="0"/>
                <w:lang w:eastAsia="en-IN"/>
                <w14:ligatures w14:val="none"/>
              </w:rPr>
              <w:t>Date of Revision </w:t>
            </w:r>
          </w:p>
        </w:tc>
        <w:tc>
          <w:tcPr>
            <w:tcW w:w="2357" w:type="dxa"/>
            <w:tcBorders>
              <w:top w:val="single" w:color="auto" w:sz="6" w:space="0"/>
              <w:left w:val="single" w:color="auto" w:sz="6" w:space="0"/>
              <w:bottom w:val="single" w:color="auto" w:sz="6" w:space="0"/>
              <w:right w:val="single" w:color="auto" w:sz="6" w:space="0"/>
            </w:tcBorders>
            <w:shd w:val="clear" w:color="auto" w:fill="4F81BD"/>
            <w:hideMark/>
          </w:tcPr>
          <w:p w:rsidRPr="00FB4502" w:rsidR="008E1EE1" w:rsidP="008E1EE1" w:rsidRDefault="008E1EE1" w14:paraId="4C69717F" w14:textId="77777777">
            <w:pPr>
              <w:spacing w:after="0" w:line="240" w:lineRule="auto"/>
              <w:jc w:val="center"/>
              <w:textAlignment w:val="baseline"/>
              <w:rPr>
                <w:rFonts w:ascii="Calibri" w:hAnsi="Calibri" w:eastAsia="Times New Roman" w:cs="Calibri"/>
                <w:b/>
                <w:bCs/>
                <w:color w:val="FFFFFF"/>
                <w:kern w:val="0"/>
                <w:lang w:eastAsia="en-IN"/>
                <w14:ligatures w14:val="none"/>
              </w:rPr>
            </w:pPr>
            <w:r w:rsidRPr="00FB4502">
              <w:rPr>
                <w:rFonts w:ascii="Calibri" w:hAnsi="Calibri" w:eastAsia="Times New Roman" w:cs="Calibri"/>
                <w:b/>
                <w:bCs/>
                <w:color w:val="FFFFFF"/>
                <w:kern w:val="0"/>
                <w:lang w:eastAsia="en-IN"/>
                <w14:ligatures w14:val="none"/>
              </w:rPr>
              <w:t>Description of Change </w:t>
            </w:r>
          </w:p>
        </w:tc>
        <w:tc>
          <w:tcPr>
            <w:tcW w:w="2899" w:type="dxa"/>
            <w:tcBorders>
              <w:top w:val="single" w:color="auto" w:sz="6" w:space="0"/>
              <w:left w:val="single" w:color="auto" w:sz="6" w:space="0"/>
              <w:bottom w:val="single" w:color="auto" w:sz="6" w:space="0"/>
              <w:right w:val="single" w:color="auto" w:sz="6" w:space="0"/>
            </w:tcBorders>
            <w:shd w:val="clear" w:color="auto" w:fill="4F81BD"/>
            <w:hideMark/>
          </w:tcPr>
          <w:p w:rsidRPr="00FB4502" w:rsidR="008E1EE1" w:rsidP="008E1EE1" w:rsidRDefault="008E1EE1" w14:paraId="0433E637" w14:textId="77777777">
            <w:pPr>
              <w:spacing w:after="0" w:line="240" w:lineRule="auto"/>
              <w:jc w:val="center"/>
              <w:textAlignment w:val="baseline"/>
              <w:rPr>
                <w:rFonts w:ascii="Calibri" w:hAnsi="Calibri" w:eastAsia="Times New Roman" w:cs="Calibri"/>
                <w:b/>
                <w:bCs/>
                <w:color w:val="FFFFFF"/>
                <w:kern w:val="0"/>
                <w:lang w:eastAsia="en-IN"/>
                <w14:ligatures w14:val="none"/>
              </w:rPr>
            </w:pPr>
            <w:r w:rsidRPr="00FB4502">
              <w:rPr>
                <w:rFonts w:ascii="Calibri" w:hAnsi="Calibri" w:eastAsia="Times New Roman" w:cs="Calibri"/>
                <w:b/>
                <w:bCs/>
                <w:color w:val="FFFFFF"/>
                <w:kern w:val="0"/>
                <w:lang w:eastAsia="en-IN"/>
                <w14:ligatures w14:val="none"/>
              </w:rPr>
              <w:t>Reason for Change </w:t>
            </w:r>
          </w:p>
        </w:tc>
        <w:tc>
          <w:tcPr>
            <w:tcW w:w="1597" w:type="dxa"/>
            <w:tcBorders>
              <w:top w:val="single" w:color="auto" w:sz="6" w:space="0"/>
              <w:left w:val="single" w:color="auto" w:sz="6" w:space="0"/>
              <w:bottom w:val="single" w:color="auto" w:sz="6" w:space="0"/>
              <w:right w:val="single" w:color="auto" w:sz="6" w:space="0"/>
            </w:tcBorders>
            <w:shd w:val="clear" w:color="auto" w:fill="4F81BD"/>
            <w:hideMark/>
          </w:tcPr>
          <w:p w:rsidRPr="00FB4502" w:rsidR="008E1EE1" w:rsidP="008E1EE1" w:rsidRDefault="008E1EE1" w14:paraId="56136D9F" w14:textId="77777777">
            <w:pPr>
              <w:spacing w:after="0" w:line="240" w:lineRule="auto"/>
              <w:jc w:val="center"/>
              <w:textAlignment w:val="baseline"/>
              <w:rPr>
                <w:rFonts w:ascii="Calibri" w:hAnsi="Calibri" w:eastAsia="Times New Roman" w:cs="Calibri"/>
                <w:b/>
                <w:bCs/>
                <w:color w:val="FFFFFF"/>
                <w:kern w:val="0"/>
                <w:lang w:eastAsia="en-IN"/>
                <w14:ligatures w14:val="none"/>
              </w:rPr>
            </w:pPr>
            <w:r w:rsidRPr="00FB4502">
              <w:rPr>
                <w:rFonts w:ascii="Calibri" w:hAnsi="Calibri" w:eastAsia="Times New Roman" w:cs="Calibri"/>
                <w:b/>
                <w:bCs/>
                <w:color w:val="FFFFFF"/>
                <w:kern w:val="0"/>
                <w:lang w:eastAsia="en-IN"/>
                <w14:ligatures w14:val="none"/>
              </w:rPr>
              <w:t>Reviewed By </w:t>
            </w:r>
          </w:p>
        </w:tc>
      </w:tr>
      <w:tr w:rsidRPr="00FB4502" w:rsidR="008E1EE1" w:rsidTr="008E1EE1" w14:paraId="1CCBF94F" w14:textId="77777777">
        <w:trPr>
          <w:trHeight w:val="390"/>
        </w:trPr>
        <w:tc>
          <w:tcPr>
            <w:tcW w:w="1402" w:type="dxa"/>
            <w:tcBorders>
              <w:top w:val="single" w:color="auto" w:sz="6" w:space="0"/>
              <w:left w:val="single" w:color="auto" w:sz="6" w:space="0"/>
              <w:bottom w:val="single" w:color="auto" w:sz="6" w:space="0"/>
              <w:right w:val="single" w:color="auto" w:sz="6" w:space="0"/>
            </w:tcBorders>
            <w:shd w:val="clear" w:color="auto" w:fill="auto"/>
            <w:hideMark/>
          </w:tcPr>
          <w:p w:rsidRPr="00FB4502" w:rsidR="008E1EE1" w:rsidP="008E1EE1" w:rsidRDefault="008E1EE1" w14:paraId="2C118EC3" w14:textId="77777777">
            <w:pPr>
              <w:spacing w:after="0" w:line="240" w:lineRule="auto"/>
              <w:jc w:val="center"/>
              <w:textAlignment w:val="baseline"/>
              <w:rPr>
                <w:rFonts w:ascii="Calibri" w:hAnsi="Calibri" w:eastAsia="Times New Roman" w:cs="Calibri"/>
                <w:kern w:val="0"/>
                <w:lang w:eastAsia="en-IN"/>
                <w14:ligatures w14:val="none"/>
              </w:rPr>
            </w:pPr>
            <w:r w:rsidRPr="00FB4502">
              <w:rPr>
                <w:rFonts w:ascii="Calibri" w:hAnsi="Calibri" w:eastAsia="Times New Roman" w:cs="Calibri"/>
                <w:kern w:val="0"/>
                <w:lang w:eastAsia="en-IN"/>
                <w14:ligatures w14:val="none"/>
              </w:rPr>
              <w:t>1.1</w:t>
            </w:r>
          </w:p>
        </w:tc>
        <w:tc>
          <w:tcPr>
            <w:tcW w:w="1261" w:type="dxa"/>
            <w:tcBorders>
              <w:top w:val="single" w:color="auto" w:sz="6" w:space="0"/>
              <w:left w:val="single" w:color="auto" w:sz="6" w:space="0"/>
              <w:bottom w:val="single" w:color="auto" w:sz="6" w:space="0"/>
              <w:right w:val="single" w:color="auto" w:sz="6" w:space="0"/>
            </w:tcBorders>
            <w:shd w:val="clear" w:color="auto" w:fill="auto"/>
            <w:hideMark/>
          </w:tcPr>
          <w:p w:rsidRPr="00FB4502" w:rsidR="008E1EE1" w:rsidP="008E1EE1" w:rsidRDefault="008E1EE1" w14:paraId="389E90A1" w14:textId="08066CB2">
            <w:pPr>
              <w:spacing w:after="0" w:line="240" w:lineRule="auto"/>
              <w:jc w:val="center"/>
              <w:textAlignment w:val="baseline"/>
              <w:rPr>
                <w:rFonts w:ascii="Calibri" w:hAnsi="Calibri" w:eastAsia="Times New Roman" w:cs="Calibri"/>
                <w:kern w:val="0"/>
                <w:lang w:eastAsia="en-IN"/>
                <w14:ligatures w14:val="none"/>
              </w:rPr>
            </w:pPr>
            <w:r>
              <w:rPr>
                <w:rFonts w:ascii="Calibri" w:hAnsi="Calibri" w:eastAsia="Times New Roman" w:cs="Calibri"/>
                <w:kern w:val="0"/>
                <w:lang w:eastAsia="en-IN"/>
                <w14:ligatures w14:val="none"/>
              </w:rPr>
              <w:t>06</w:t>
            </w:r>
            <w:r w:rsidRPr="00B1254F">
              <w:rPr>
                <w:rFonts w:ascii="Calibri" w:hAnsi="Calibri" w:eastAsia="Times New Roman" w:cs="Calibri"/>
                <w:kern w:val="0"/>
                <w:lang w:eastAsia="en-IN"/>
                <w14:ligatures w14:val="none"/>
              </w:rPr>
              <w:t>-</w:t>
            </w:r>
            <w:r>
              <w:rPr>
                <w:rFonts w:ascii="Calibri" w:hAnsi="Calibri" w:eastAsia="Times New Roman" w:cs="Calibri"/>
                <w:kern w:val="0"/>
                <w:lang w:eastAsia="en-IN"/>
                <w14:ligatures w14:val="none"/>
              </w:rPr>
              <w:t>Nov</w:t>
            </w:r>
            <w:r w:rsidRPr="00B1254F">
              <w:rPr>
                <w:rFonts w:ascii="Calibri" w:hAnsi="Calibri" w:eastAsia="Times New Roman" w:cs="Calibri"/>
                <w:kern w:val="0"/>
                <w:lang w:eastAsia="en-IN"/>
                <w14:ligatures w14:val="none"/>
              </w:rPr>
              <w:t>-2</w:t>
            </w:r>
            <w:r w:rsidR="00D15C58">
              <w:rPr>
                <w:rFonts w:ascii="Calibri" w:hAnsi="Calibri" w:eastAsia="Times New Roman" w:cs="Calibri"/>
                <w:kern w:val="0"/>
                <w:lang w:eastAsia="en-IN"/>
                <w14:ligatures w14:val="none"/>
              </w:rPr>
              <w:t>4</w:t>
            </w:r>
          </w:p>
        </w:tc>
        <w:tc>
          <w:tcPr>
            <w:tcW w:w="2357" w:type="dxa"/>
            <w:tcBorders>
              <w:top w:val="single" w:color="auto" w:sz="6" w:space="0"/>
              <w:left w:val="single" w:color="auto" w:sz="6" w:space="0"/>
              <w:bottom w:val="single" w:color="auto" w:sz="6" w:space="0"/>
              <w:right w:val="single" w:color="auto" w:sz="6" w:space="0"/>
            </w:tcBorders>
            <w:shd w:val="clear" w:color="auto" w:fill="auto"/>
            <w:hideMark/>
          </w:tcPr>
          <w:p w:rsidRPr="00FB4502" w:rsidR="008E1EE1" w:rsidP="008E1EE1" w:rsidRDefault="008E1EE1" w14:paraId="361F3666" w14:textId="77777777">
            <w:pPr>
              <w:spacing w:after="0" w:line="240" w:lineRule="auto"/>
              <w:jc w:val="center"/>
              <w:textAlignment w:val="baseline"/>
              <w:rPr>
                <w:rFonts w:ascii="Calibri" w:hAnsi="Calibri" w:eastAsia="Times New Roman" w:cs="Calibri"/>
                <w:kern w:val="0"/>
                <w:lang w:eastAsia="en-IN"/>
                <w14:ligatures w14:val="none"/>
              </w:rPr>
            </w:pPr>
            <w:r w:rsidRPr="00FB4502">
              <w:rPr>
                <w:rFonts w:ascii="Calibri" w:hAnsi="Calibri" w:eastAsia="Times New Roman" w:cs="Calibri"/>
                <w:kern w:val="0"/>
                <w:lang w:eastAsia="en-IN"/>
                <w14:ligatures w14:val="none"/>
              </w:rPr>
              <w:t>Initial Draft</w:t>
            </w:r>
          </w:p>
        </w:tc>
        <w:tc>
          <w:tcPr>
            <w:tcW w:w="2899" w:type="dxa"/>
            <w:tcBorders>
              <w:top w:val="single" w:color="auto" w:sz="6" w:space="0"/>
              <w:left w:val="single" w:color="auto" w:sz="6" w:space="0"/>
              <w:bottom w:val="single" w:color="auto" w:sz="6" w:space="0"/>
              <w:right w:val="single" w:color="auto" w:sz="6" w:space="0"/>
            </w:tcBorders>
            <w:shd w:val="clear" w:color="auto" w:fill="auto"/>
            <w:hideMark/>
          </w:tcPr>
          <w:p w:rsidRPr="00FB4502" w:rsidR="008E1EE1" w:rsidP="008E1EE1" w:rsidRDefault="008E1EE1" w14:paraId="6676AC96" w14:textId="77777777">
            <w:pPr>
              <w:spacing w:after="0" w:line="240" w:lineRule="auto"/>
              <w:jc w:val="center"/>
              <w:textAlignment w:val="baseline"/>
              <w:rPr>
                <w:rFonts w:ascii="Calibri" w:hAnsi="Calibri" w:eastAsia="Times New Roman" w:cs="Calibri"/>
                <w:kern w:val="0"/>
                <w:lang w:eastAsia="en-IN"/>
                <w14:ligatures w14:val="none"/>
              </w:rPr>
            </w:pPr>
            <w:r w:rsidRPr="00FB4502">
              <w:rPr>
                <w:rFonts w:ascii="Calibri" w:hAnsi="Calibri" w:eastAsia="Times New Roman" w:cs="Calibri"/>
                <w:kern w:val="0"/>
                <w:lang w:eastAsia="en-IN"/>
                <w14:ligatures w14:val="none"/>
              </w:rPr>
              <w:t>NA</w:t>
            </w:r>
          </w:p>
        </w:tc>
        <w:tc>
          <w:tcPr>
            <w:tcW w:w="1597" w:type="dxa"/>
            <w:tcBorders>
              <w:top w:val="single" w:color="auto" w:sz="6" w:space="0"/>
              <w:left w:val="single" w:color="auto" w:sz="6" w:space="0"/>
              <w:bottom w:val="single" w:color="auto" w:sz="6" w:space="0"/>
              <w:right w:val="single" w:color="auto" w:sz="6" w:space="0"/>
            </w:tcBorders>
            <w:shd w:val="clear" w:color="auto" w:fill="auto"/>
            <w:hideMark/>
          </w:tcPr>
          <w:p w:rsidRPr="00FB4502" w:rsidR="008E1EE1" w:rsidP="008E1EE1" w:rsidRDefault="008E1EE1" w14:paraId="71C7E5E8" w14:textId="77777777">
            <w:pPr>
              <w:spacing w:after="0" w:line="240" w:lineRule="auto"/>
              <w:jc w:val="center"/>
              <w:textAlignment w:val="baseline"/>
              <w:rPr>
                <w:rFonts w:ascii="Calibri" w:hAnsi="Calibri" w:eastAsia="Times New Roman" w:cs="Calibri"/>
                <w:kern w:val="0"/>
                <w:lang w:eastAsia="en-IN"/>
                <w14:ligatures w14:val="none"/>
              </w:rPr>
            </w:pPr>
            <w:r>
              <w:rPr>
                <w:rFonts w:ascii="Calibri" w:hAnsi="Calibri" w:eastAsia="Times New Roman" w:cs="Calibri"/>
                <w:kern w:val="0"/>
                <w:lang w:eastAsia="en-IN"/>
                <w14:ligatures w14:val="none"/>
              </w:rPr>
              <w:t>Kannan &amp; Felix</w:t>
            </w:r>
          </w:p>
        </w:tc>
      </w:tr>
    </w:tbl>
    <w:p w:rsidR="008E1EE1" w:rsidP="008E1EE1" w:rsidRDefault="008E1EE1" w14:paraId="58280146" w14:textId="77777777">
      <w:pPr>
        <w:pStyle w:val="Heading2"/>
        <w:shd w:val="clear" w:color="auto" w:fill="FFFFFF"/>
        <w:spacing w:before="0" w:line="312" w:lineRule="atLeast"/>
        <w:rPr>
          <w:rFonts w:ascii="Arial" w:hAnsi="Arial" w:cs="Arial"/>
          <w:color w:val="101010"/>
          <w:spacing w:val="6"/>
          <w:sz w:val="32"/>
          <w:szCs w:val="32"/>
        </w:rPr>
      </w:pPr>
    </w:p>
    <w:p w:rsidRPr="00B1254F" w:rsidR="008E1EE1" w:rsidP="008E1EE1" w:rsidRDefault="008E1EE1" w14:paraId="11C5AF67" w14:textId="77777777">
      <w:pPr>
        <w:spacing w:after="0" w:line="240" w:lineRule="auto"/>
        <w:textAlignment w:val="baseline"/>
        <w:rPr>
          <w:rFonts w:ascii="Calibri" w:hAnsi="Calibri" w:eastAsia="Times New Roman" w:cs="Calibri"/>
          <w:b/>
          <w:bCs/>
          <w:kern w:val="0"/>
          <w:sz w:val="28"/>
          <w:szCs w:val="28"/>
          <w:lang w:val="en-US" w:eastAsia="en-IN"/>
          <w14:ligatures w14:val="none"/>
        </w:rPr>
      </w:pPr>
      <w:r w:rsidRPr="007F625B">
        <w:rPr>
          <w:rFonts w:ascii="Calibri" w:hAnsi="Calibri" w:eastAsia="Times New Roman" w:cs="Calibri"/>
          <w:b/>
          <w:bCs/>
          <w:kern w:val="0"/>
          <w:sz w:val="28"/>
          <w:szCs w:val="28"/>
          <w:lang w:val="en-US" w:eastAsia="en-IN"/>
          <w14:ligatures w14:val="none"/>
        </w:rPr>
        <w:t>Author/Reviewer/Approvals </w:t>
      </w:r>
    </w:p>
    <w:p w:rsidRPr="007F625B" w:rsidR="008E1EE1" w:rsidP="008E1EE1" w:rsidRDefault="008E1EE1" w14:paraId="67E6B524" w14:textId="77777777">
      <w:pPr>
        <w:spacing w:after="0" w:line="240" w:lineRule="auto"/>
        <w:textAlignment w:val="baseline"/>
        <w:rPr>
          <w:rFonts w:ascii="Segoe UI" w:hAnsi="Segoe UI" w:eastAsia="Times New Roman" w:cs="Segoe UI"/>
          <w:kern w:val="0"/>
          <w:sz w:val="18"/>
          <w:szCs w:val="18"/>
          <w:lang w:eastAsia="en-IN"/>
          <w14:ligatures w14:val="none"/>
        </w:rPr>
      </w:pPr>
    </w:p>
    <w:tbl>
      <w:tblPr>
        <w:tblW w:w="9482" w:type="dxa"/>
        <w:tblInd w:w="-8"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546"/>
        <w:gridCol w:w="2832"/>
        <w:gridCol w:w="2113"/>
        <w:gridCol w:w="1991"/>
      </w:tblGrid>
      <w:tr w:rsidRPr="007F625B" w:rsidR="008E1EE1" w:rsidTr="008E1EE1" w14:paraId="6E2DE8F1" w14:textId="77777777">
        <w:trPr>
          <w:trHeight w:val="165"/>
        </w:trPr>
        <w:tc>
          <w:tcPr>
            <w:tcW w:w="2546" w:type="dxa"/>
            <w:tcBorders>
              <w:top w:val="single" w:color="auto" w:sz="6" w:space="0"/>
              <w:left w:val="single" w:color="auto" w:sz="6" w:space="0"/>
              <w:bottom w:val="single" w:color="auto" w:sz="6" w:space="0"/>
              <w:right w:val="single" w:color="auto" w:sz="6" w:space="0"/>
            </w:tcBorders>
            <w:shd w:val="clear" w:color="auto" w:fill="2F75B5"/>
            <w:vAlign w:val="center"/>
            <w:hideMark/>
          </w:tcPr>
          <w:p w:rsidRPr="007F625B" w:rsidR="008E1EE1" w:rsidP="008E1EE1" w:rsidRDefault="008E1EE1" w14:paraId="18C02529"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7F625B">
              <w:rPr>
                <w:rFonts w:ascii="Calibri" w:hAnsi="Calibri" w:eastAsia="Times New Roman" w:cs="Calibri"/>
                <w:b/>
                <w:bCs/>
                <w:color w:val="FFFFFF"/>
                <w:kern w:val="0"/>
                <w:lang w:eastAsia="en-IN"/>
                <w14:ligatures w14:val="none"/>
              </w:rPr>
              <w:t>Name</w:t>
            </w:r>
            <w:r w:rsidRPr="007F625B">
              <w:rPr>
                <w:rFonts w:ascii="Calibri" w:hAnsi="Calibri" w:eastAsia="Times New Roman" w:cs="Calibri"/>
                <w:kern w:val="0"/>
                <w:lang w:eastAsia="en-IN"/>
                <w14:ligatures w14:val="none"/>
              </w:rPr>
              <w:t> </w:t>
            </w:r>
          </w:p>
        </w:tc>
        <w:tc>
          <w:tcPr>
            <w:tcW w:w="2832" w:type="dxa"/>
            <w:tcBorders>
              <w:top w:val="single" w:color="auto" w:sz="6" w:space="0"/>
              <w:left w:val="nil"/>
              <w:bottom w:val="single" w:color="auto" w:sz="6" w:space="0"/>
              <w:right w:val="single" w:color="auto" w:sz="6" w:space="0"/>
            </w:tcBorders>
            <w:shd w:val="clear" w:color="auto" w:fill="2F75B5"/>
            <w:vAlign w:val="center"/>
            <w:hideMark/>
          </w:tcPr>
          <w:p w:rsidRPr="007F625B" w:rsidR="008E1EE1" w:rsidP="008E1EE1" w:rsidRDefault="008E1EE1" w14:paraId="1E5E4BC5"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7F625B">
              <w:rPr>
                <w:rFonts w:ascii="Calibri" w:hAnsi="Calibri" w:eastAsia="Times New Roman" w:cs="Calibri"/>
                <w:b/>
                <w:bCs/>
                <w:color w:val="FFFFFF"/>
                <w:kern w:val="0"/>
                <w:lang w:eastAsia="en-IN"/>
                <w14:ligatures w14:val="none"/>
              </w:rPr>
              <w:t>Designation</w:t>
            </w:r>
            <w:r w:rsidRPr="007F625B">
              <w:rPr>
                <w:rFonts w:ascii="Calibri" w:hAnsi="Calibri" w:eastAsia="Times New Roman" w:cs="Calibri"/>
                <w:kern w:val="0"/>
                <w:lang w:eastAsia="en-IN"/>
                <w14:ligatures w14:val="none"/>
              </w:rPr>
              <w:t> </w:t>
            </w:r>
          </w:p>
        </w:tc>
        <w:tc>
          <w:tcPr>
            <w:tcW w:w="2113" w:type="dxa"/>
            <w:tcBorders>
              <w:top w:val="single" w:color="auto" w:sz="6" w:space="0"/>
              <w:left w:val="nil"/>
              <w:bottom w:val="single" w:color="auto" w:sz="6" w:space="0"/>
              <w:right w:val="single" w:color="auto" w:sz="6" w:space="0"/>
            </w:tcBorders>
            <w:shd w:val="clear" w:color="auto" w:fill="2F75B5"/>
            <w:vAlign w:val="center"/>
            <w:hideMark/>
          </w:tcPr>
          <w:p w:rsidRPr="007F625B" w:rsidR="008E1EE1" w:rsidP="008E1EE1" w:rsidRDefault="008E1EE1" w14:paraId="228D8F0C"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7F625B">
              <w:rPr>
                <w:rFonts w:ascii="Calibri" w:hAnsi="Calibri" w:eastAsia="Times New Roman" w:cs="Calibri"/>
                <w:b/>
                <w:bCs/>
                <w:color w:val="FFFFFF"/>
                <w:kern w:val="0"/>
                <w:lang w:eastAsia="en-IN"/>
                <w14:ligatures w14:val="none"/>
              </w:rPr>
              <w:t>Responsibility</w:t>
            </w:r>
            <w:r w:rsidRPr="007F625B">
              <w:rPr>
                <w:rFonts w:ascii="Calibri" w:hAnsi="Calibri" w:eastAsia="Times New Roman" w:cs="Calibri"/>
                <w:kern w:val="0"/>
                <w:lang w:eastAsia="en-IN"/>
                <w14:ligatures w14:val="none"/>
              </w:rPr>
              <w:t> </w:t>
            </w:r>
          </w:p>
        </w:tc>
        <w:tc>
          <w:tcPr>
            <w:tcW w:w="1991" w:type="dxa"/>
            <w:tcBorders>
              <w:top w:val="single" w:color="auto" w:sz="6" w:space="0"/>
              <w:left w:val="nil"/>
              <w:bottom w:val="single" w:color="auto" w:sz="6" w:space="0"/>
              <w:right w:val="single" w:color="auto" w:sz="6" w:space="0"/>
            </w:tcBorders>
            <w:shd w:val="clear" w:color="auto" w:fill="2F75B5"/>
            <w:vAlign w:val="center"/>
            <w:hideMark/>
          </w:tcPr>
          <w:p w:rsidRPr="007F625B" w:rsidR="008E1EE1" w:rsidP="008E1EE1" w:rsidRDefault="008E1EE1" w14:paraId="2BB587F7"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7F625B">
              <w:rPr>
                <w:rFonts w:ascii="Calibri" w:hAnsi="Calibri" w:eastAsia="Times New Roman" w:cs="Calibri"/>
                <w:b/>
                <w:bCs/>
                <w:color w:val="FFFFFF"/>
                <w:kern w:val="0"/>
                <w:lang w:eastAsia="en-IN"/>
                <w14:ligatures w14:val="none"/>
              </w:rPr>
              <w:t>Date</w:t>
            </w:r>
            <w:r w:rsidRPr="007F625B">
              <w:rPr>
                <w:rFonts w:ascii="Calibri" w:hAnsi="Calibri" w:eastAsia="Times New Roman" w:cs="Calibri"/>
                <w:kern w:val="0"/>
                <w:lang w:eastAsia="en-IN"/>
                <w14:ligatures w14:val="none"/>
              </w:rPr>
              <w:t> </w:t>
            </w:r>
          </w:p>
        </w:tc>
      </w:tr>
      <w:tr w:rsidRPr="007F625B" w:rsidR="008E1EE1" w:rsidTr="008E1EE1" w14:paraId="4E241A49" w14:textId="77777777">
        <w:trPr>
          <w:trHeight w:val="105"/>
        </w:trPr>
        <w:tc>
          <w:tcPr>
            <w:tcW w:w="2546" w:type="dxa"/>
            <w:tcBorders>
              <w:top w:val="nil"/>
              <w:left w:val="single" w:color="auto" w:sz="6" w:space="0"/>
              <w:bottom w:val="single" w:color="000000" w:themeColor="text1" w:sz="6" w:space="0"/>
              <w:right w:val="single" w:color="auto" w:sz="6" w:space="0"/>
            </w:tcBorders>
            <w:shd w:val="clear" w:color="auto" w:fill="auto"/>
            <w:vAlign w:val="center"/>
            <w:hideMark/>
          </w:tcPr>
          <w:p w:rsidRPr="007F625B" w:rsidR="008E1EE1" w:rsidP="008E1EE1" w:rsidRDefault="008E1EE1" w14:paraId="587A0696" w14:textId="77777777">
            <w:pPr>
              <w:spacing w:after="0" w:line="240" w:lineRule="auto"/>
              <w:textAlignment w:val="baseline"/>
              <w:rPr>
                <w:rFonts w:ascii="Times New Roman" w:hAnsi="Times New Roman" w:eastAsia="Times New Roman" w:cs="Times New Roman"/>
                <w:kern w:val="0"/>
                <w:sz w:val="24"/>
                <w:szCs w:val="24"/>
                <w:lang w:eastAsia="en-IN"/>
                <w14:ligatures w14:val="none"/>
              </w:rPr>
            </w:pPr>
            <w:r>
              <w:rPr>
                <w:rFonts w:ascii="Calibri" w:hAnsi="Calibri" w:eastAsia="Times New Roman" w:cs="Calibri"/>
                <w:kern w:val="0"/>
                <w:lang w:eastAsia="en-IN"/>
                <w14:ligatures w14:val="none"/>
              </w:rPr>
              <w:t xml:space="preserve"> </w:t>
            </w:r>
            <w:r w:rsidRPr="0046789A">
              <w:rPr>
                <w:rFonts w:ascii="Calibri" w:hAnsi="Calibri" w:eastAsia="Times New Roman" w:cs="Calibri"/>
                <w:kern w:val="0"/>
                <w:lang w:eastAsia="en-IN"/>
                <w14:ligatures w14:val="none"/>
              </w:rPr>
              <w:t>Kannan Kuppusamy</w:t>
            </w:r>
          </w:p>
        </w:tc>
        <w:tc>
          <w:tcPr>
            <w:tcW w:w="2832" w:type="dxa"/>
            <w:tcBorders>
              <w:top w:val="nil"/>
              <w:left w:val="single" w:color="auto" w:sz="6" w:space="0"/>
              <w:bottom w:val="single" w:color="000000" w:themeColor="text1" w:sz="6" w:space="0"/>
              <w:right w:val="single" w:color="auto" w:sz="6" w:space="0"/>
            </w:tcBorders>
            <w:shd w:val="clear" w:color="auto" w:fill="auto"/>
            <w:vAlign w:val="center"/>
            <w:hideMark/>
          </w:tcPr>
          <w:p w:rsidRPr="007F625B" w:rsidR="008E1EE1" w:rsidP="008E1EE1" w:rsidRDefault="008E1EE1" w14:paraId="5C5B9E0E" w14:textId="77777777">
            <w:pPr>
              <w:spacing w:after="0" w:line="240" w:lineRule="auto"/>
              <w:textAlignment w:val="baseline"/>
              <w:rPr>
                <w:rFonts w:ascii="Times New Roman" w:hAnsi="Times New Roman" w:eastAsia="Times New Roman" w:cs="Times New Roman"/>
                <w:kern w:val="0"/>
                <w:sz w:val="24"/>
                <w:szCs w:val="24"/>
                <w:lang w:eastAsia="en-IN"/>
                <w14:ligatures w14:val="none"/>
              </w:rPr>
            </w:pPr>
            <w:r>
              <w:rPr>
                <w:rFonts w:ascii="Calibri" w:hAnsi="Calibri" w:eastAsia="Times New Roman" w:cs="Calibri"/>
                <w:kern w:val="0"/>
                <w:lang w:eastAsia="en-IN"/>
                <w14:ligatures w14:val="none"/>
              </w:rPr>
              <w:t xml:space="preserve"> Technical Lead</w:t>
            </w:r>
          </w:p>
        </w:tc>
        <w:tc>
          <w:tcPr>
            <w:tcW w:w="2113" w:type="dxa"/>
            <w:tcBorders>
              <w:top w:val="nil"/>
              <w:left w:val="single" w:color="auto" w:sz="6" w:space="0"/>
              <w:bottom w:val="single" w:color="000000" w:themeColor="text1" w:sz="6" w:space="0"/>
              <w:right w:val="single" w:color="auto" w:sz="6" w:space="0"/>
            </w:tcBorders>
            <w:shd w:val="clear" w:color="auto" w:fill="auto"/>
            <w:vAlign w:val="center"/>
            <w:hideMark/>
          </w:tcPr>
          <w:p w:rsidRPr="007F625B" w:rsidR="008E1EE1" w:rsidP="008E1EE1" w:rsidRDefault="008E1EE1" w14:paraId="41CB58B3"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7F625B">
              <w:rPr>
                <w:rFonts w:ascii="Calibri" w:hAnsi="Calibri" w:eastAsia="Times New Roman" w:cs="Calibri"/>
                <w:kern w:val="0"/>
                <w:lang w:eastAsia="en-IN"/>
                <w14:ligatures w14:val="none"/>
              </w:rPr>
              <w:t>Review</w:t>
            </w:r>
            <w:r>
              <w:rPr>
                <w:rFonts w:ascii="Calibri" w:hAnsi="Calibri" w:eastAsia="Times New Roman" w:cs="Calibri"/>
                <w:kern w:val="0"/>
                <w:lang w:eastAsia="en-IN"/>
                <w14:ligatures w14:val="none"/>
              </w:rPr>
              <w:t>er</w:t>
            </w:r>
          </w:p>
        </w:tc>
        <w:tc>
          <w:tcPr>
            <w:tcW w:w="1991" w:type="dxa"/>
            <w:tcBorders>
              <w:top w:val="nil"/>
              <w:left w:val="single" w:color="auto" w:sz="6" w:space="0"/>
              <w:bottom w:val="single" w:color="000000" w:themeColor="text1" w:sz="6" w:space="0"/>
              <w:right w:val="single" w:color="auto" w:sz="6" w:space="0"/>
            </w:tcBorders>
            <w:shd w:val="clear" w:color="auto" w:fill="auto"/>
            <w:vAlign w:val="center"/>
            <w:hideMark/>
          </w:tcPr>
          <w:p w:rsidRPr="007F625B" w:rsidR="008E1EE1" w:rsidP="008E1EE1" w:rsidRDefault="008E1EE1" w14:paraId="3116AE29" w14:textId="74FAEF19">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p>
        </w:tc>
      </w:tr>
      <w:tr w:rsidRPr="007F625B" w:rsidR="008E1EE1" w:rsidTr="008E1EE1" w14:paraId="0A609515" w14:textId="77777777">
        <w:trPr>
          <w:trHeight w:val="105"/>
        </w:trPr>
        <w:tc>
          <w:tcPr>
            <w:tcW w:w="2546" w:type="dxa"/>
            <w:tcBorders>
              <w:top w:val="nil"/>
              <w:left w:val="single" w:color="auto" w:sz="6" w:space="0"/>
              <w:bottom w:val="single" w:color="000000" w:themeColor="text1" w:sz="6" w:space="0"/>
              <w:right w:val="single" w:color="auto" w:sz="6" w:space="0"/>
            </w:tcBorders>
            <w:shd w:val="clear" w:color="auto" w:fill="auto"/>
            <w:vAlign w:val="center"/>
            <w:hideMark/>
          </w:tcPr>
          <w:p w:rsidRPr="007F625B" w:rsidR="008E1EE1" w:rsidP="008E1EE1" w:rsidRDefault="008E1EE1" w14:paraId="5A112F9F" w14:textId="77777777">
            <w:pPr>
              <w:spacing w:after="0" w:line="240" w:lineRule="auto"/>
              <w:textAlignment w:val="baseline"/>
              <w:rPr>
                <w:rFonts w:ascii="Times New Roman" w:hAnsi="Times New Roman" w:eastAsia="Times New Roman" w:cs="Times New Roman"/>
                <w:kern w:val="0"/>
                <w:sz w:val="24"/>
                <w:szCs w:val="24"/>
                <w:lang w:eastAsia="en-IN"/>
                <w14:ligatures w14:val="none"/>
              </w:rPr>
            </w:pPr>
            <w:r>
              <w:rPr>
                <w:rFonts w:ascii="Calibri" w:hAnsi="Calibri" w:eastAsia="Times New Roman" w:cs="Calibri"/>
                <w:kern w:val="0"/>
                <w:lang w:eastAsia="en-IN"/>
                <w14:ligatures w14:val="none"/>
              </w:rPr>
              <w:t xml:space="preserve"> </w:t>
            </w:r>
            <w:r w:rsidRPr="005922FC">
              <w:rPr>
                <w:rFonts w:ascii="Calibri" w:hAnsi="Calibri" w:eastAsia="Times New Roman" w:cs="Calibri"/>
                <w:kern w:val="0"/>
                <w:lang w:eastAsia="en-IN"/>
                <w14:ligatures w14:val="none"/>
              </w:rPr>
              <w:t>Felix Jebamani</w:t>
            </w:r>
          </w:p>
        </w:tc>
        <w:tc>
          <w:tcPr>
            <w:tcW w:w="2832" w:type="dxa"/>
            <w:tcBorders>
              <w:top w:val="nil"/>
              <w:left w:val="single" w:color="auto" w:sz="6" w:space="0"/>
              <w:bottom w:val="single" w:color="000000" w:themeColor="text1" w:sz="6" w:space="0"/>
              <w:right w:val="single" w:color="auto" w:sz="6" w:space="0"/>
            </w:tcBorders>
            <w:shd w:val="clear" w:color="auto" w:fill="auto"/>
            <w:vAlign w:val="center"/>
            <w:hideMark/>
          </w:tcPr>
          <w:p w:rsidRPr="007F625B" w:rsidR="008E1EE1" w:rsidP="008E1EE1" w:rsidRDefault="008E1EE1" w14:paraId="605CBD14" w14:textId="77777777">
            <w:pPr>
              <w:spacing w:after="0" w:line="240" w:lineRule="auto"/>
              <w:textAlignment w:val="baseline"/>
              <w:rPr>
                <w:rFonts w:ascii="Times New Roman" w:hAnsi="Times New Roman" w:eastAsia="Times New Roman" w:cs="Times New Roman"/>
                <w:kern w:val="0"/>
                <w:sz w:val="24"/>
                <w:szCs w:val="24"/>
                <w:lang w:eastAsia="en-IN"/>
                <w14:ligatures w14:val="none"/>
              </w:rPr>
            </w:pPr>
            <w:r>
              <w:rPr>
                <w:rFonts w:ascii="Calibri" w:hAnsi="Calibri" w:eastAsia="Times New Roman" w:cs="Calibri"/>
                <w:kern w:val="0"/>
                <w:lang w:eastAsia="en-IN"/>
                <w14:ligatures w14:val="none"/>
              </w:rPr>
              <w:t xml:space="preserve"> Lead Consultant</w:t>
            </w:r>
          </w:p>
        </w:tc>
        <w:tc>
          <w:tcPr>
            <w:tcW w:w="2113" w:type="dxa"/>
            <w:tcBorders>
              <w:top w:val="nil"/>
              <w:left w:val="single" w:color="auto" w:sz="6" w:space="0"/>
              <w:bottom w:val="single" w:color="000000" w:themeColor="text1" w:sz="6" w:space="0"/>
              <w:right w:val="single" w:color="auto" w:sz="6" w:space="0"/>
            </w:tcBorders>
            <w:shd w:val="clear" w:color="auto" w:fill="auto"/>
            <w:vAlign w:val="center"/>
            <w:hideMark/>
          </w:tcPr>
          <w:p w:rsidRPr="007F625B" w:rsidR="008E1EE1" w:rsidP="008E1EE1" w:rsidRDefault="008E1EE1" w14:paraId="60CE8BB2"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7F625B">
              <w:rPr>
                <w:rFonts w:ascii="Calibri" w:hAnsi="Calibri" w:eastAsia="Times New Roman" w:cs="Calibri"/>
                <w:kern w:val="0"/>
                <w:lang w:eastAsia="en-IN"/>
                <w14:ligatures w14:val="none"/>
              </w:rPr>
              <w:t>Review</w:t>
            </w:r>
            <w:r>
              <w:rPr>
                <w:rFonts w:ascii="Calibri" w:hAnsi="Calibri" w:eastAsia="Times New Roman" w:cs="Calibri"/>
                <w:kern w:val="0"/>
                <w:lang w:eastAsia="en-IN"/>
                <w14:ligatures w14:val="none"/>
              </w:rPr>
              <w:t>er</w:t>
            </w:r>
          </w:p>
        </w:tc>
        <w:tc>
          <w:tcPr>
            <w:tcW w:w="1991" w:type="dxa"/>
            <w:tcBorders>
              <w:top w:val="nil"/>
              <w:left w:val="single" w:color="auto" w:sz="6" w:space="0"/>
              <w:bottom w:val="single" w:color="000000" w:themeColor="text1" w:sz="6" w:space="0"/>
              <w:right w:val="single" w:color="auto" w:sz="6" w:space="0"/>
            </w:tcBorders>
            <w:shd w:val="clear" w:color="auto" w:fill="auto"/>
            <w:vAlign w:val="center"/>
            <w:hideMark/>
          </w:tcPr>
          <w:p w:rsidRPr="007F625B" w:rsidR="008E1EE1" w:rsidP="008E1EE1" w:rsidRDefault="008E1EE1" w14:paraId="6ED206ED" w14:textId="65BB12A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p>
        </w:tc>
      </w:tr>
      <w:tr w:rsidRPr="007F625B" w:rsidR="008E1EE1" w:rsidTr="008E1EE1" w14:paraId="73FE7C25" w14:textId="77777777">
        <w:trPr>
          <w:trHeight w:val="105"/>
        </w:trPr>
        <w:tc>
          <w:tcPr>
            <w:tcW w:w="2546" w:type="dxa"/>
            <w:tcBorders>
              <w:top w:val="nil"/>
              <w:left w:val="single" w:color="auto" w:sz="6" w:space="0"/>
              <w:bottom w:val="single" w:color="000000" w:themeColor="text1" w:sz="6" w:space="0"/>
              <w:right w:val="single" w:color="auto" w:sz="6" w:space="0"/>
            </w:tcBorders>
            <w:shd w:val="clear" w:color="auto" w:fill="auto"/>
            <w:vAlign w:val="center"/>
            <w:hideMark/>
          </w:tcPr>
          <w:p w:rsidRPr="007F625B" w:rsidR="008E1EE1" w:rsidP="008E1EE1" w:rsidRDefault="008E1EE1" w14:paraId="3643F828" w14:textId="77777777">
            <w:pPr>
              <w:spacing w:after="0" w:line="240" w:lineRule="auto"/>
              <w:textAlignment w:val="baseline"/>
              <w:rPr>
                <w:rFonts w:ascii="Times New Roman" w:hAnsi="Times New Roman" w:eastAsia="Times New Roman" w:cs="Times New Roman"/>
                <w:kern w:val="0"/>
                <w:sz w:val="24"/>
                <w:szCs w:val="24"/>
                <w:lang w:eastAsia="en-IN"/>
                <w14:ligatures w14:val="none"/>
              </w:rPr>
            </w:pPr>
            <w:r>
              <w:rPr>
                <w:rFonts w:ascii="Calibri" w:hAnsi="Calibri" w:eastAsia="Times New Roman" w:cs="Calibri"/>
                <w:kern w:val="0"/>
                <w:lang w:eastAsia="en-IN"/>
                <w14:ligatures w14:val="none"/>
              </w:rPr>
              <w:t xml:space="preserve"> </w:t>
            </w:r>
            <w:r w:rsidRPr="009331E5">
              <w:rPr>
                <w:rFonts w:ascii="Calibri" w:hAnsi="Calibri" w:eastAsia="Times New Roman" w:cs="Calibri"/>
                <w:kern w:val="0"/>
                <w:lang w:eastAsia="en-IN"/>
                <w14:ligatures w14:val="none"/>
              </w:rPr>
              <w:t>Jamshid Abedi</w:t>
            </w:r>
          </w:p>
        </w:tc>
        <w:tc>
          <w:tcPr>
            <w:tcW w:w="2832" w:type="dxa"/>
            <w:tcBorders>
              <w:top w:val="nil"/>
              <w:left w:val="single" w:color="auto" w:sz="6" w:space="0"/>
              <w:bottom w:val="single" w:color="000000" w:themeColor="text1" w:sz="6" w:space="0"/>
              <w:right w:val="single" w:color="auto" w:sz="6" w:space="0"/>
            </w:tcBorders>
            <w:shd w:val="clear" w:color="auto" w:fill="auto"/>
            <w:vAlign w:val="center"/>
            <w:hideMark/>
          </w:tcPr>
          <w:p w:rsidRPr="007F625B" w:rsidR="008E1EE1" w:rsidP="008E1EE1" w:rsidRDefault="008E1EE1" w14:paraId="6893F2D7" w14:textId="77777777">
            <w:pPr>
              <w:spacing w:after="0" w:line="240" w:lineRule="auto"/>
              <w:textAlignment w:val="baseline"/>
              <w:rPr>
                <w:rFonts w:ascii="Times New Roman" w:hAnsi="Times New Roman" w:eastAsia="Times New Roman" w:cs="Times New Roman"/>
                <w:kern w:val="0"/>
                <w:sz w:val="24"/>
                <w:szCs w:val="24"/>
                <w:lang w:eastAsia="en-IN"/>
                <w14:ligatures w14:val="none"/>
              </w:rPr>
            </w:pPr>
            <w:r w:rsidRPr="003B2D4F">
              <w:rPr>
                <w:rFonts w:ascii="Calibri" w:hAnsi="Calibri" w:eastAsia="Times New Roman" w:cs="Calibri"/>
                <w:kern w:val="0"/>
                <w:lang w:eastAsia="en-IN"/>
                <w14:ligatures w14:val="none"/>
              </w:rPr>
              <w:t>ED, Global Head of Security Engineering &amp; Operations</w:t>
            </w:r>
          </w:p>
        </w:tc>
        <w:tc>
          <w:tcPr>
            <w:tcW w:w="2113" w:type="dxa"/>
            <w:tcBorders>
              <w:top w:val="nil"/>
              <w:left w:val="single" w:color="auto" w:sz="6" w:space="0"/>
              <w:bottom w:val="single" w:color="000000" w:themeColor="text1" w:sz="6" w:space="0"/>
              <w:right w:val="single" w:color="auto" w:sz="6" w:space="0"/>
            </w:tcBorders>
            <w:shd w:val="clear" w:color="auto" w:fill="auto"/>
            <w:vAlign w:val="center"/>
            <w:hideMark/>
          </w:tcPr>
          <w:p w:rsidRPr="007F625B" w:rsidR="008E1EE1" w:rsidP="008E1EE1" w:rsidRDefault="008E1EE1" w14:paraId="0ED819EB"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7F625B">
              <w:rPr>
                <w:rFonts w:ascii="Calibri" w:hAnsi="Calibri" w:eastAsia="Times New Roman" w:cs="Calibri"/>
                <w:kern w:val="0"/>
                <w:lang w:eastAsia="en-IN"/>
                <w14:ligatures w14:val="none"/>
              </w:rPr>
              <w:t>Approv</w:t>
            </w:r>
            <w:r>
              <w:rPr>
                <w:rFonts w:ascii="Calibri" w:hAnsi="Calibri" w:eastAsia="Times New Roman" w:cs="Calibri"/>
                <w:kern w:val="0"/>
                <w:lang w:eastAsia="en-IN"/>
                <w14:ligatures w14:val="none"/>
              </w:rPr>
              <w:t>er</w:t>
            </w:r>
          </w:p>
        </w:tc>
        <w:tc>
          <w:tcPr>
            <w:tcW w:w="1991" w:type="dxa"/>
            <w:tcBorders>
              <w:top w:val="nil"/>
              <w:left w:val="single" w:color="auto" w:sz="6" w:space="0"/>
              <w:bottom w:val="single" w:color="000000" w:themeColor="text1" w:sz="6" w:space="0"/>
              <w:right w:val="single" w:color="auto" w:sz="6" w:space="0"/>
            </w:tcBorders>
            <w:shd w:val="clear" w:color="auto" w:fill="auto"/>
            <w:vAlign w:val="center"/>
            <w:hideMark/>
          </w:tcPr>
          <w:p w:rsidRPr="007F625B" w:rsidR="008E1EE1" w:rsidP="008E1EE1" w:rsidRDefault="008E1EE1" w14:paraId="136710DC" w14:textId="2293E810">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p>
        </w:tc>
      </w:tr>
    </w:tbl>
    <w:p w:rsidR="008E1EE1" w:rsidP="008E1EE1" w:rsidRDefault="008E1EE1" w14:paraId="04ED8870" w14:textId="77777777">
      <w:pPr>
        <w:pStyle w:val="TOCHeading"/>
      </w:pPr>
    </w:p>
    <w:p w:rsidR="00381C74" w:rsidP="00F94AEC" w:rsidRDefault="00381C74" w14:paraId="002471F8" w14:textId="77777777"/>
    <w:sdt>
      <w:sdtPr>
        <w:id w:val="466474105"/>
        <w:docPartObj>
          <w:docPartGallery w:val="Table of Contents"/>
          <w:docPartUnique/>
        </w:docPartObj>
        <w:rPr>
          <w:rFonts w:eastAsia="游明朝" w:cs="Arial" w:eastAsiaTheme="minorEastAsia" w:cstheme="minorBidi"/>
          <w:kern w:val="2"/>
          <w:sz w:val="22"/>
          <w:szCs w:val="22"/>
          <w:lang w:val="en-IN"/>
          <w14:ligatures w14:val="standardContextual"/>
        </w:rPr>
      </w:sdtPr>
      <w:sdtEndPr>
        <w:rPr>
          <w:rFonts w:eastAsia="游明朝" w:cs="Arial" w:eastAsiaTheme="minorEastAsia" w:cstheme="minorBidi"/>
          <w:b w:val="1"/>
          <w:bCs w:val="1"/>
          <w:sz w:val="22"/>
          <w:szCs w:val="22"/>
          <w:lang w:val="en-IN"/>
        </w:rPr>
      </w:sdtEndPr>
      <w:sdtContent>
        <w:p w:rsidRPr="00854C39" w:rsidR="00854C39" w:rsidRDefault="00854C39" w14:paraId="57F0531B" w14:textId="4CB42B01">
          <w:pPr>
            <w:pStyle w:val="TOCHeading"/>
            <w:rPr>
              <w:rFonts w:cstheme="minorHAnsi"/>
              <w:b/>
              <w:bCs/>
              <w:szCs w:val="24"/>
            </w:rPr>
          </w:pPr>
          <w:r w:rsidRPr="00854C39">
            <w:rPr>
              <w:rFonts w:cstheme="minorHAnsi"/>
              <w:b/>
              <w:bCs/>
              <w:szCs w:val="24"/>
            </w:rPr>
            <w:t>TABLE OF CONTENTS</w:t>
          </w:r>
        </w:p>
        <w:p w:rsidRPr="006967BC" w:rsidR="002F0289" w:rsidP="002F0289" w:rsidRDefault="002F0289" w14:paraId="76C02F61" w14:textId="77777777">
          <w:pPr>
            <w:numPr>
              <w:ilvl w:val="0"/>
              <w:numId w:val="27"/>
            </w:numPr>
            <w:spacing w:line="278" w:lineRule="auto"/>
            <w:rPr>
              <w:sz w:val="24"/>
              <w:szCs w:val="24"/>
            </w:rPr>
          </w:pPr>
          <w:r w:rsidRPr="006967BC">
            <w:rPr>
              <w:sz w:val="24"/>
              <w:szCs w:val="24"/>
            </w:rPr>
            <w:t>Objective</w:t>
          </w:r>
        </w:p>
        <w:p w:rsidR="002F0289" w:rsidP="002F0289" w:rsidRDefault="002F0289" w14:paraId="45E69D31" w14:textId="77777777">
          <w:pPr>
            <w:numPr>
              <w:ilvl w:val="0"/>
              <w:numId w:val="27"/>
            </w:numPr>
            <w:spacing w:line="278" w:lineRule="auto"/>
            <w:rPr>
              <w:sz w:val="24"/>
              <w:szCs w:val="24"/>
            </w:rPr>
          </w:pPr>
          <w:r w:rsidRPr="006967BC">
            <w:rPr>
              <w:sz w:val="24"/>
              <w:szCs w:val="24"/>
            </w:rPr>
            <w:t>Scope</w:t>
          </w:r>
        </w:p>
        <w:p w:rsidR="00B715C5" w:rsidP="002F0289" w:rsidRDefault="00B715C5" w14:paraId="660ECF0F" w14:textId="2C676828">
          <w:pPr>
            <w:numPr>
              <w:ilvl w:val="0"/>
              <w:numId w:val="27"/>
            </w:numPr>
            <w:spacing w:line="278" w:lineRule="auto"/>
            <w:rPr>
              <w:sz w:val="24"/>
              <w:szCs w:val="24"/>
            </w:rPr>
          </w:pPr>
          <w:r>
            <w:rPr>
              <w:sz w:val="24"/>
              <w:szCs w:val="24"/>
            </w:rPr>
            <w:t>Azure Policy with Audit Mode</w:t>
          </w:r>
        </w:p>
        <w:p w:rsidR="00B715C5" w:rsidP="00B715C5" w:rsidRDefault="00B715C5" w14:paraId="0D404F86" w14:textId="1A544DE1">
          <w:pPr>
            <w:numPr>
              <w:ilvl w:val="0"/>
              <w:numId w:val="27"/>
            </w:numPr>
            <w:spacing w:line="278" w:lineRule="auto"/>
            <w:rPr>
              <w:sz w:val="24"/>
              <w:szCs w:val="24"/>
            </w:rPr>
          </w:pPr>
          <w:r>
            <w:rPr>
              <w:sz w:val="24"/>
              <w:szCs w:val="24"/>
            </w:rPr>
            <w:t>Azure Policy with Enforcement</w:t>
          </w:r>
        </w:p>
        <w:p w:rsidRPr="00B715C5" w:rsidR="00B715C5" w:rsidP="00B715C5" w:rsidRDefault="00B715C5" w14:paraId="0A32CBBB" w14:textId="72BD9D93">
          <w:pPr>
            <w:numPr>
              <w:ilvl w:val="0"/>
              <w:numId w:val="27"/>
            </w:numPr>
            <w:spacing w:line="278" w:lineRule="auto"/>
            <w:rPr>
              <w:sz w:val="24"/>
              <w:szCs w:val="24"/>
            </w:rPr>
          </w:pPr>
          <w:r>
            <w:rPr>
              <w:sz w:val="24"/>
              <w:szCs w:val="24"/>
            </w:rPr>
            <w:t xml:space="preserve">Azure Policy with </w:t>
          </w:r>
          <w:r w:rsidR="00E50CFD">
            <w:rPr>
              <w:sz w:val="24"/>
              <w:szCs w:val="24"/>
            </w:rPr>
            <w:t>Exemption</w:t>
          </w:r>
        </w:p>
        <w:p w:rsidRPr="006967BC" w:rsidR="002F0289" w:rsidP="002F0289" w:rsidRDefault="002F0289" w14:paraId="3B292B81" w14:textId="77777777">
          <w:pPr>
            <w:numPr>
              <w:ilvl w:val="0"/>
              <w:numId w:val="27"/>
            </w:numPr>
            <w:spacing w:line="278" w:lineRule="auto"/>
            <w:rPr>
              <w:sz w:val="24"/>
              <w:szCs w:val="24"/>
            </w:rPr>
          </w:pPr>
          <w:r w:rsidRPr="006967BC">
            <w:rPr>
              <w:sz w:val="24"/>
              <w:szCs w:val="24"/>
            </w:rPr>
            <w:t>Prerequisites</w:t>
          </w:r>
        </w:p>
        <w:p w:rsidRPr="006967BC" w:rsidR="002F0289" w:rsidP="002F0289" w:rsidRDefault="002F0289" w14:paraId="3576D160" w14:textId="77777777">
          <w:pPr>
            <w:numPr>
              <w:ilvl w:val="0"/>
              <w:numId w:val="27"/>
            </w:numPr>
            <w:spacing w:line="278" w:lineRule="auto"/>
            <w:rPr>
              <w:sz w:val="24"/>
              <w:szCs w:val="24"/>
            </w:rPr>
          </w:pPr>
          <w:r w:rsidRPr="006967BC">
            <w:rPr>
              <w:sz w:val="24"/>
              <w:szCs w:val="24"/>
            </w:rPr>
            <w:t xml:space="preserve">Solution Approach </w:t>
          </w:r>
        </w:p>
        <w:p w:rsidRPr="006967BC" w:rsidR="002F0289" w:rsidP="002F0289" w:rsidRDefault="002F0289" w14:paraId="2A4B1DBA" w14:textId="77777777">
          <w:pPr>
            <w:numPr>
              <w:ilvl w:val="1"/>
              <w:numId w:val="27"/>
            </w:numPr>
            <w:spacing w:line="278" w:lineRule="auto"/>
            <w:rPr>
              <w:sz w:val="24"/>
              <w:szCs w:val="24"/>
            </w:rPr>
          </w:pPr>
          <w:r w:rsidRPr="006967BC">
            <w:rPr>
              <w:sz w:val="24"/>
              <w:szCs w:val="24"/>
            </w:rPr>
            <w:t>Define Azure Policies</w:t>
          </w:r>
        </w:p>
        <w:p w:rsidRPr="006967BC" w:rsidR="002F0289" w:rsidP="002F0289" w:rsidRDefault="002F0289" w14:paraId="1EC037D9" w14:textId="77777777">
          <w:pPr>
            <w:numPr>
              <w:ilvl w:val="1"/>
              <w:numId w:val="27"/>
            </w:numPr>
            <w:spacing w:line="278" w:lineRule="auto"/>
            <w:rPr>
              <w:sz w:val="24"/>
              <w:szCs w:val="24"/>
            </w:rPr>
          </w:pPr>
          <w:r w:rsidRPr="006967BC">
            <w:rPr>
              <w:sz w:val="24"/>
              <w:szCs w:val="24"/>
            </w:rPr>
            <w:t>PowerShell Script for Deployment</w:t>
          </w:r>
        </w:p>
        <w:p w:rsidRPr="006967BC" w:rsidR="002F0289" w:rsidP="002F0289" w:rsidRDefault="002F0289" w14:paraId="4F2B3A0D" w14:textId="77777777">
          <w:pPr>
            <w:numPr>
              <w:ilvl w:val="1"/>
              <w:numId w:val="27"/>
            </w:numPr>
            <w:spacing w:line="278" w:lineRule="auto"/>
            <w:rPr>
              <w:sz w:val="24"/>
              <w:szCs w:val="24"/>
            </w:rPr>
          </w:pPr>
          <w:r w:rsidRPr="006967BC">
            <w:rPr>
              <w:sz w:val="24"/>
              <w:szCs w:val="24"/>
            </w:rPr>
            <w:t>Azure DevOps Pipeline Configuration</w:t>
          </w:r>
        </w:p>
        <w:p w:rsidRPr="006967BC" w:rsidR="002F0289" w:rsidP="002F0289" w:rsidRDefault="002F0289" w14:paraId="485EE3BB" w14:textId="77777777">
          <w:pPr>
            <w:numPr>
              <w:ilvl w:val="0"/>
              <w:numId w:val="27"/>
            </w:numPr>
            <w:spacing w:line="278" w:lineRule="auto"/>
            <w:rPr>
              <w:sz w:val="24"/>
              <w:szCs w:val="24"/>
            </w:rPr>
          </w:pPr>
          <w:r w:rsidRPr="006967BC">
            <w:rPr>
              <w:sz w:val="24"/>
              <w:szCs w:val="24"/>
            </w:rPr>
            <w:t>Validation</w:t>
          </w:r>
        </w:p>
        <w:p w:rsidRPr="006967BC" w:rsidR="002F0289" w:rsidP="002F0289" w:rsidRDefault="002F0289" w14:paraId="7B53630F" w14:textId="77777777">
          <w:pPr>
            <w:numPr>
              <w:ilvl w:val="0"/>
              <w:numId w:val="27"/>
            </w:numPr>
            <w:spacing w:line="278" w:lineRule="auto"/>
            <w:rPr>
              <w:sz w:val="24"/>
              <w:szCs w:val="24"/>
            </w:rPr>
          </w:pPr>
          <w:r w:rsidRPr="006967BC">
            <w:rPr>
              <w:sz w:val="24"/>
              <w:szCs w:val="24"/>
            </w:rPr>
            <w:t>Expected Outcome</w:t>
          </w:r>
        </w:p>
        <w:p w:rsidRPr="006967BC" w:rsidR="002F0289" w:rsidP="002F0289" w:rsidRDefault="002F0289" w14:paraId="490C2664" w14:textId="77777777">
          <w:pPr>
            <w:numPr>
              <w:ilvl w:val="0"/>
              <w:numId w:val="27"/>
            </w:numPr>
            <w:spacing w:line="278" w:lineRule="auto"/>
            <w:rPr>
              <w:sz w:val="24"/>
              <w:szCs w:val="24"/>
            </w:rPr>
          </w:pPr>
          <w:r w:rsidRPr="006967BC">
            <w:rPr>
              <w:sz w:val="24"/>
              <w:szCs w:val="24"/>
            </w:rPr>
            <w:t>Conclusion</w:t>
          </w:r>
        </w:p>
        <w:p w:rsidRPr="006967BC" w:rsidR="002F0289" w:rsidP="002F0289" w:rsidRDefault="002F0289" w14:paraId="7229B28D" w14:textId="77777777">
          <w:pPr>
            <w:numPr>
              <w:ilvl w:val="0"/>
              <w:numId w:val="27"/>
            </w:numPr>
            <w:spacing w:line="278" w:lineRule="auto"/>
            <w:rPr>
              <w:sz w:val="24"/>
              <w:szCs w:val="24"/>
            </w:rPr>
          </w:pPr>
          <w:r w:rsidRPr="006967BC">
            <w:rPr>
              <w:sz w:val="24"/>
              <w:szCs w:val="24"/>
            </w:rPr>
            <w:t>Future Enhancements</w:t>
          </w:r>
        </w:p>
        <w:p w:rsidR="00854C39" w:rsidRDefault="00E50CFD" w14:paraId="39B10C59" w14:textId="466CBD25"/>
      </w:sdtContent>
    </w:sdt>
    <w:p w:rsidR="00F94AEC" w:rsidP="00854C39" w:rsidRDefault="00F94AEC" w14:paraId="70196603" w14:textId="1A3558C1"/>
    <w:p w:rsidR="005F303C" w:rsidP="00854C39" w:rsidRDefault="005F303C" w14:paraId="54ABBD93" w14:textId="77777777"/>
    <w:p w:rsidR="005F303C" w:rsidP="00854C39" w:rsidRDefault="005F303C" w14:paraId="6CD8BA92" w14:textId="77777777"/>
    <w:p w:rsidR="005F303C" w:rsidP="00854C39" w:rsidRDefault="005F303C" w14:paraId="61872490" w14:textId="77777777"/>
    <w:p w:rsidR="005F303C" w:rsidP="00854C39" w:rsidRDefault="005F303C" w14:paraId="48FF33AD" w14:textId="77777777"/>
    <w:p w:rsidRPr="004F6EF5" w:rsidR="00873DE2" w:rsidP="57C797C7" w:rsidRDefault="67F1F396" w14:paraId="3ADBF669" w14:textId="004B4A08">
      <w:pPr>
        <w:rPr>
          <w:rFonts w:ascii="Calibri" w:hAnsi="Calibri" w:eastAsia="游ゴシック Light" w:cs="Calibri" w:eastAsiaTheme="majorEastAsia"/>
          <w:b w:val="1"/>
          <w:bCs w:val="1"/>
          <w:sz w:val="28"/>
          <w:szCs w:val="28"/>
          <w:lang w:val="en-US"/>
        </w:rPr>
      </w:pPr>
      <w:r w:rsidRPr="57C797C7" w:rsidR="7E490883">
        <w:rPr>
          <w:rFonts w:ascii="Calibri" w:hAnsi="Calibri" w:eastAsia="游ゴシック Light" w:cs="Calibri" w:eastAsiaTheme="majorEastAsia"/>
          <w:b w:val="1"/>
          <w:bCs w:val="1"/>
          <w:sz w:val="28"/>
          <w:szCs w:val="28"/>
          <w:lang w:val="en-US"/>
        </w:rPr>
        <w:t>1.</w:t>
      </w:r>
      <w:r w:rsidRPr="57C797C7" w:rsidR="69E8BC52">
        <w:rPr>
          <w:rFonts w:ascii="Calibri" w:hAnsi="Calibri" w:eastAsia="游ゴシック Light" w:cs="Calibri" w:eastAsiaTheme="majorEastAsia"/>
          <w:b w:val="1"/>
          <w:bCs w:val="1"/>
          <w:sz w:val="28"/>
          <w:szCs w:val="28"/>
          <w:lang w:val="en-US"/>
        </w:rPr>
        <w:t>Objective</w:t>
      </w:r>
      <w:r w:rsidRPr="57C797C7" w:rsidR="69E8BC52">
        <w:rPr>
          <w:rFonts w:ascii="Calibri" w:hAnsi="Calibri" w:eastAsia="游ゴシック Light" w:cs="Calibri" w:eastAsiaTheme="majorEastAsia"/>
          <w:b w:val="1"/>
          <w:bCs w:val="1"/>
          <w:sz w:val="28"/>
          <w:szCs w:val="28"/>
          <w:lang w:val="en-US"/>
        </w:rPr>
        <w:t>:</w:t>
      </w:r>
    </w:p>
    <w:p w:rsidRPr="00873DE2" w:rsidR="00873DE2" w:rsidP="57C797C7" w:rsidRDefault="69C3A4AD" w14:paraId="2388E0F4" w14:textId="77777777">
      <w:pPr>
        <w:spacing w:line="278" w:lineRule="auto"/>
        <w:ind w:left="360"/>
        <w:rPr>
          <w:sz w:val="24"/>
          <w:szCs w:val="24"/>
          <w:lang w:val="en-US"/>
        </w:rPr>
      </w:pPr>
      <w:r w:rsidRPr="57C797C7" w:rsidR="4307787C">
        <w:rPr>
          <w:sz w:val="24"/>
          <w:szCs w:val="24"/>
          <w:lang w:val="en-US"/>
        </w:rPr>
        <w:t xml:space="preserve">The </w:t>
      </w:r>
      <w:r w:rsidRPr="57C797C7" w:rsidR="4307787C">
        <w:rPr>
          <w:sz w:val="24"/>
          <w:szCs w:val="24"/>
          <w:lang w:val="en-US"/>
        </w:rPr>
        <w:t>objective</w:t>
      </w:r>
      <w:r w:rsidRPr="57C797C7" w:rsidR="4307787C">
        <w:rPr>
          <w:sz w:val="24"/>
          <w:szCs w:val="24"/>
          <w:lang w:val="en-US"/>
        </w:rPr>
        <w:t xml:space="preserve"> of this POC is to </w:t>
      </w:r>
      <w:r w:rsidRPr="57C797C7" w:rsidR="4307787C">
        <w:rPr>
          <w:sz w:val="24"/>
          <w:szCs w:val="24"/>
          <w:lang w:val="en-US"/>
        </w:rPr>
        <w:t>demonstrate</w:t>
      </w:r>
      <w:r w:rsidRPr="57C797C7" w:rsidR="4307787C">
        <w:rPr>
          <w:sz w:val="24"/>
          <w:szCs w:val="24"/>
          <w:lang w:val="en-US"/>
        </w:rPr>
        <w:t xml:space="preserve"> an automated approach to deploying multiple Azure policies using PowerShell scripts within an Azure DevOps pipeline. This ensures consistent policy enforcement across multiple subscriptions or resource groups, reducing manual efforts and minimizing configuration drift. Additionally, it aims to provide a framework for enterprises to streamline policy governance, improve compliance, and integrate </w:t>
      </w:r>
      <w:r w:rsidRPr="57C797C7" w:rsidR="4307787C">
        <w:rPr>
          <w:sz w:val="24"/>
          <w:szCs w:val="24"/>
          <w:lang w:val="en-US"/>
        </w:rPr>
        <w:t>DevSecOps</w:t>
      </w:r>
      <w:r w:rsidRPr="57C797C7" w:rsidR="4307787C">
        <w:rPr>
          <w:sz w:val="24"/>
          <w:szCs w:val="24"/>
          <w:lang w:val="en-US"/>
        </w:rPr>
        <w:t xml:space="preserve"> best practices.</w:t>
      </w:r>
    </w:p>
    <w:p w:rsidRPr="004F6EF5" w:rsidR="00873DE2" w:rsidP="00873DE2" w:rsidRDefault="00873DE2" w14:paraId="552ABD11" w14:textId="77777777">
      <w:pPr>
        <w:rPr>
          <w:rFonts w:ascii="Calibri" w:hAnsi="Calibri" w:cs="Calibri" w:eastAsiaTheme="majorEastAsia"/>
          <w:b/>
          <w:bCs/>
          <w:sz w:val="28"/>
          <w:szCs w:val="28"/>
        </w:rPr>
      </w:pPr>
      <w:r w:rsidRPr="004F6EF5">
        <w:rPr>
          <w:rFonts w:ascii="Calibri" w:hAnsi="Calibri" w:cs="Calibri" w:eastAsiaTheme="majorEastAsia"/>
          <w:b/>
          <w:bCs/>
          <w:sz w:val="28"/>
          <w:szCs w:val="28"/>
        </w:rPr>
        <w:t>2. Scope This POC covers:</w:t>
      </w:r>
    </w:p>
    <w:p w:rsidRPr="00873DE2" w:rsidR="00873DE2" w:rsidP="00873DE2" w:rsidRDefault="00873DE2" w14:paraId="63A41981" w14:textId="77777777">
      <w:pPr>
        <w:numPr>
          <w:ilvl w:val="0"/>
          <w:numId w:val="29"/>
        </w:numPr>
        <w:spacing w:line="278" w:lineRule="auto"/>
        <w:rPr>
          <w:sz w:val="24"/>
          <w:szCs w:val="24"/>
        </w:rPr>
      </w:pPr>
      <w:r w:rsidRPr="00873DE2">
        <w:rPr>
          <w:sz w:val="24"/>
          <w:szCs w:val="24"/>
        </w:rPr>
        <w:t>Writing PowerShell scripts to deploy Azure policies in bulk.</w:t>
      </w:r>
    </w:p>
    <w:p w:rsidRPr="00873DE2" w:rsidR="00873DE2" w:rsidP="00873DE2" w:rsidRDefault="00873DE2" w14:paraId="29734C05" w14:textId="77777777">
      <w:pPr>
        <w:numPr>
          <w:ilvl w:val="0"/>
          <w:numId w:val="29"/>
        </w:numPr>
        <w:spacing w:line="278" w:lineRule="auto"/>
        <w:rPr>
          <w:sz w:val="24"/>
          <w:szCs w:val="24"/>
        </w:rPr>
      </w:pPr>
      <w:r w:rsidRPr="00873DE2">
        <w:rPr>
          <w:sz w:val="24"/>
          <w:szCs w:val="24"/>
        </w:rPr>
        <w:t>Automating policy deployment using Azure DevOps pipelines.</w:t>
      </w:r>
    </w:p>
    <w:p w:rsidRPr="00873DE2" w:rsidR="00873DE2" w:rsidP="00873DE2" w:rsidRDefault="00873DE2" w14:paraId="473833B5" w14:textId="77777777">
      <w:pPr>
        <w:numPr>
          <w:ilvl w:val="0"/>
          <w:numId w:val="29"/>
        </w:numPr>
        <w:spacing w:line="278" w:lineRule="auto"/>
        <w:rPr>
          <w:sz w:val="24"/>
          <w:szCs w:val="24"/>
        </w:rPr>
      </w:pPr>
      <w:r w:rsidRPr="00873DE2">
        <w:rPr>
          <w:sz w:val="24"/>
          <w:szCs w:val="24"/>
        </w:rPr>
        <w:t>Validating deployed policies in Azure.</w:t>
      </w:r>
    </w:p>
    <w:p w:rsidRPr="00873DE2" w:rsidR="00873DE2" w:rsidP="00873DE2" w:rsidRDefault="00873DE2" w14:paraId="52248311" w14:textId="77777777">
      <w:pPr>
        <w:numPr>
          <w:ilvl w:val="0"/>
          <w:numId w:val="29"/>
        </w:numPr>
        <w:spacing w:line="278" w:lineRule="auto"/>
        <w:rPr>
          <w:sz w:val="24"/>
          <w:szCs w:val="24"/>
        </w:rPr>
      </w:pPr>
      <w:r w:rsidRPr="00873DE2">
        <w:rPr>
          <w:sz w:val="24"/>
          <w:szCs w:val="24"/>
        </w:rPr>
        <w:t>Providing a scalable and repeatable solution.</w:t>
      </w:r>
    </w:p>
    <w:p w:rsidRPr="00873DE2" w:rsidR="00873DE2" w:rsidP="00873DE2" w:rsidRDefault="00873DE2" w14:paraId="5DC4F49F" w14:textId="77777777">
      <w:pPr>
        <w:numPr>
          <w:ilvl w:val="0"/>
          <w:numId w:val="29"/>
        </w:numPr>
        <w:spacing w:line="278" w:lineRule="auto"/>
        <w:rPr>
          <w:sz w:val="24"/>
          <w:szCs w:val="24"/>
        </w:rPr>
      </w:pPr>
      <w:r w:rsidRPr="00873DE2">
        <w:rPr>
          <w:sz w:val="24"/>
          <w:szCs w:val="24"/>
        </w:rPr>
        <w:t>Addressing policy assignment across multiple scopes (Management Groups, Subscriptions, Resource Groups).</w:t>
      </w:r>
    </w:p>
    <w:p w:rsidRPr="00873DE2" w:rsidR="00873DE2" w:rsidP="00873DE2" w:rsidRDefault="00873DE2" w14:paraId="67E9629B" w14:textId="77777777">
      <w:pPr>
        <w:numPr>
          <w:ilvl w:val="0"/>
          <w:numId w:val="29"/>
        </w:numPr>
        <w:spacing w:line="278" w:lineRule="auto"/>
        <w:rPr>
          <w:sz w:val="24"/>
          <w:szCs w:val="24"/>
        </w:rPr>
      </w:pPr>
      <w:r w:rsidRPr="00873DE2">
        <w:rPr>
          <w:sz w:val="24"/>
          <w:szCs w:val="24"/>
        </w:rPr>
        <w:t>Ensuring role-based access control (RBAC) compliance within Azure environments.</w:t>
      </w:r>
    </w:p>
    <w:p w:rsidRPr="00873DE2" w:rsidR="00873DE2" w:rsidP="00873DE2" w:rsidRDefault="69C3A4AD" w14:paraId="7F78D542" w14:textId="77777777">
      <w:pPr>
        <w:numPr>
          <w:ilvl w:val="0"/>
          <w:numId w:val="29"/>
        </w:numPr>
        <w:spacing w:line="278" w:lineRule="auto"/>
        <w:rPr>
          <w:sz w:val="24"/>
          <w:szCs w:val="24"/>
        </w:rPr>
      </w:pPr>
      <w:r w:rsidRPr="03987951">
        <w:rPr>
          <w:sz w:val="24"/>
          <w:szCs w:val="24"/>
        </w:rPr>
        <w:t>Enhancing security posture by enforcing enterprise-wide policies.</w:t>
      </w:r>
    </w:p>
    <w:p w:rsidR="420BB42C" w:rsidP="03987951" w:rsidRDefault="420BB42C" w14:paraId="248E377F" w14:textId="357FD2AD">
      <w:pPr>
        <w:pStyle w:val="Heading3"/>
        <w:rPr>
          <w:b/>
          <w:bCs/>
          <w:color w:val="auto"/>
        </w:rPr>
      </w:pPr>
      <w:r w:rsidRPr="03987951">
        <w:rPr>
          <w:b/>
          <w:bCs/>
          <w:color w:val="auto"/>
        </w:rPr>
        <w:t>3. Azure Policy with Audit Mode</w:t>
      </w:r>
    </w:p>
    <w:p w:rsidR="03987951" w:rsidP="03987951" w:rsidRDefault="03987951" w14:paraId="55F8FC9F" w14:textId="0D0ED21A"/>
    <w:p w:rsidR="163CF2D5" w:rsidP="03987951" w:rsidRDefault="163CF2D5" w14:paraId="4DE4ABF2" w14:textId="32418940">
      <w:pPr>
        <w:pStyle w:val="ListParagraph"/>
        <w:numPr>
          <w:ilvl w:val="0"/>
          <w:numId w:val="2"/>
        </w:numPr>
        <w:rPr>
          <w:lang w:val="en-US"/>
        </w:rPr>
      </w:pPr>
      <w:r w:rsidRPr="03987951">
        <w:rPr>
          <w:rFonts w:ascii="Segoe UI" w:hAnsi="Segoe UI" w:eastAsia="Segoe UI" w:cs="Segoe UI"/>
          <w:color w:val="161616"/>
          <w:sz w:val="24"/>
          <w:szCs w:val="24"/>
          <w:lang w:val="en-US"/>
        </w:rPr>
        <w:t xml:space="preserve">The </w:t>
      </w:r>
      <w:r w:rsidRPr="03987951">
        <w:rPr>
          <w:rFonts w:ascii="Consolas" w:hAnsi="Consolas" w:eastAsia="Consolas" w:cs="Consolas"/>
          <w:color w:val="161616"/>
          <w:sz w:val="20"/>
          <w:szCs w:val="20"/>
          <w:lang w:val="en-US"/>
        </w:rPr>
        <w:t>audit</w:t>
      </w:r>
      <w:r w:rsidRPr="03987951">
        <w:rPr>
          <w:rFonts w:ascii="Segoe UI" w:hAnsi="Segoe UI" w:eastAsia="Segoe UI" w:cs="Segoe UI"/>
          <w:color w:val="161616"/>
          <w:sz w:val="24"/>
          <w:szCs w:val="24"/>
          <w:lang w:val="en-US"/>
        </w:rPr>
        <w:t xml:space="preserve"> effect is used to create a warning event in the activity log when evaluating a non-compliant resource, but it doesn't stop the request.</w:t>
      </w:r>
    </w:p>
    <w:p w:rsidR="03987951" w:rsidP="03987951" w:rsidRDefault="03987951" w14:paraId="4857D804" w14:textId="7BD92680">
      <w:pPr>
        <w:pStyle w:val="ListParagraph"/>
        <w:rPr>
          <w:lang w:val="en-US"/>
        </w:rPr>
      </w:pPr>
    </w:p>
    <w:p w:rsidR="163CF2D5" w:rsidP="03987951" w:rsidRDefault="163CF2D5" w14:paraId="6AF22147" w14:textId="751CE5B4">
      <w:pPr>
        <w:pStyle w:val="ListParagraph"/>
        <w:numPr>
          <w:ilvl w:val="0"/>
          <w:numId w:val="1"/>
        </w:numPr>
        <w:rPr>
          <w:lang w:val="en-US"/>
        </w:rPr>
      </w:pPr>
      <w:r w:rsidRPr="03987951">
        <w:rPr>
          <w:lang w:val="en-US"/>
        </w:rPr>
        <w:t xml:space="preserve">Azure Policy </w:t>
      </w:r>
      <w:r w:rsidRPr="4F7EE30E">
        <w:rPr>
          <w:lang w:val="en-US"/>
        </w:rPr>
        <w:t xml:space="preserve">JSON Script </w:t>
      </w:r>
      <w:r w:rsidRPr="03987951">
        <w:rPr>
          <w:lang w:val="en-US"/>
        </w:rPr>
        <w:t>with Audit Mode: -</w:t>
      </w:r>
    </w:p>
    <w:p w:rsidR="03987951" w:rsidP="03987951" w:rsidRDefault="03987951" w14:paraId="3219ABBE" w14:textId="679B0E00">
      <w:pPr>
        <w:pStyle w:val="ListParagraph"/>
        <w:rPr>
          <w:lang w:val="en-US"/>
        </w:rPr>
      </w:pPr>
    </w:p>
    <w:p w:rsidR="03987951" w:rsidP="03987951" w:rsidRDefault="03987951" w14:paraId="684E04C4" w14:textId="502D9A7D"/>
    <w:p w:rsidRPr="004F6EF5" w:rsidR="00873DE2" w:rsidP="00873DE2" w:rsidRDefault="00E50CFD" w14:paraId="599A35F8" w14:textId="60A27CC6">
      <w:pPr>
        <w:rPr>
          <w:rFonts w:ascii="Calibri" w:hAnsi="Calibri" w:cs="Calibri" w:eastAsiaTheme="majorEastAsia"/>
          <w:b/>
          <w:bCs/>
          <w:sz w:val="28"/>
          <w:szCs w:val="28"/>
        </w:rPr>
      </w:pPr>
      <w:r>
        <w:rPr>
          <w:rFonts w:ascii="Calibri" w:hAnsi="Calibri" w:cs="Calibri" w:eastAsiaTheme="majorEastAsia"/>
          <w:b/>
          <w:bCs/>
          <w:sz w:val="28"/>
          <w:szCs w:val="28"/>
        </w:rPr>
        <w:t>6</w:t>
      </w:r>
      <w:r w:rsidRPr="004F6EF5" w:rsidR="00873DE2">
        <w:rPr>
          <w:rFonts w:ascii="Calibri" w:hAnsi="Calibri" w:cs="Calibri" w:eastAsiaTheme="majorEastAsia"/>
          <w:b/>
          <w:bCs/>
          <w:sz w:val="28"/>
          <w:szCs w:val="28"/>
        </w:rPr>
        <w:t>. Prerequisites</w:t>
      </w:r>
    </w:p>
    <w:p w:rsidRPr="004F6EF5" w:rsidR="00873DE2" w:rsidP="00873DE2" w:rsidRDefault="00873DE2" w14:paraId="0C1541A4" w14:textId="77777777">
      <w:pPr>
        <w:rPr>
          <w:rFonts w:ascii="Calibri" w:hAnsi="Calibri" w:cs="Calibri" w:eastAsiaTheme="majorEastAsia"/>
          <w:b/>
          <w:bCs/>
          <w:sz w:val="28"/>
          <w:szCs w:val="28"/>
        </w:rPr>
      </w:pPr>
      <w:r w:rsidRPr="004F6EF5">
        <w:rPr>
          <w:rFonts w:ascii="Calibri" w:hAnsi="Calibri" w:cs="Calibri" w:eastAsiaTheme="majorEastAsia"/>
          <w:b/>
          <w:bCs/>
          <w:sz w:val="28"/>
          <w:szCs w:val="28"/>
        </w:rPr>
        <w:t>To implement this POC, the following prerequisites must be met:</w:t>
      </w:r>
    </w:p>
    <w:p w:rsidRPr="00873DE2" w:rsidR="00873DE2" w:rsidP="00873DE2" w:rsidRDefault="00873DE2" w14:paraId="2683DC30" w14:textId="77777777">
      <w:pPr>
        <w:numPr>
          <w:ilvl w:val="0"/>
          <w:numId w:val="29"/>
        </w:numPr>
        <w:spacing w:line="278" w:lineRule="auto"/>
        <w:rPr>
          <w:sz w:val="24"/>
          <w:szCs w:val="24"/>
        </w:rPr>
      </w:pPr>
      <w:r w:rsidRPr="00873DE2">
        <w:rPr>
          <w:sz w:val="24"/>
          <w:szCs w:val="24"/>
        </w:rPr>
        <w:t>Azure Subscription: Ensure that an active Azure subscription is available with Owner or Policy Contributor permissions.</w:t>
      </w:r>
    </w:p>
    <w:p w:rsidRPr="00873DE2" w:rsidR="00873DE2" w:rsidP="00873DE2" w:rsidRDefault="00873DE2" w14:paraId="2BA2EC57" w14:textId="77777777">
      <w:pPr>
        <w:numPr>
          <w:ilvl w:val="0"/>
          <w:numId w:val="29"/>
        </w:numPr>
        <w:spacing w:line="278" w:lineRule="auto"/>
        <w:rPr>
          <w:sz w:val="24"/>
          <w:szCs w:val="24"/>
        </w:rPr>
      </w:pPr>
      <w:r w:rsidRPr="00873DE2">
        <w:rPr>
          <w:sz w:val="24"/>
          <w:szCs w:val="24"/>
        </w:rPr>
        <w:t>Azure DevOps Account: Set up an Azure DevOps organization with a connected repository (Azure Repos, GitHub, etc.).</w:t>
      </w:r>
    </w:p>
    <w:p w:rsidRPr="00873DE2" w:rsidR="00873DE2" w:rsidP="03987951" w:rsidRDefault="69C3A4AD" w14:paraId="24518359" w14:textId="77777777">
      <w:pPr>
        <w:numPr>
          <w:ilvl w:val="0"/>
          <w:numId w:val="29"/>
        </w:numPr>
        <w:spacing w:line="278" w:lineRule="auto"/>
        <w:rPr>
          <w:sz w:val="24"/>
          <w:szCs w:val="24"/>
        </w:rPr>
      </w:pPr>
      <w:r w:rsidRPr="03987951">
        <w:rPr>
          <w:sz w:val="24"/>
          <w:szCs w:val="24"/>
        </w:rPr>
        <w:t>Service Principal: A service principal with Microsoft.Authorization/policyAssignments/write permissions to deploy and assign policies.</w:t>
      </w:r>
    </w:p>
    <w:p w:rsidRPr="00873DE2" w:rsidR="00873DE2" w:rsidP="03987951" w:rsidRDefault="69C3A4AD" w14:paraId="6628BA95" w14:textId="77777777">
      <w:pPr>
        <w:numPr>
          <w:ilvl w:val="0"/>
          <w:numId w:val="29"/>
        </w:numPr>
        <w:spacing w:line="278" w:lineRule="auto"/>
        <w:rPr>
          <w:sz w:val="24"/>
          <w:szCs w:val="24"/>
        </w:rPr>
      </w:pPr>
      <w:r w:rsidRPr="03987951">
        <w:rPr>
          <w:sz w:val="24"/>
          <w:szCs w:val="24"/>
        </w:rPr>
        <w:t>PowerShell Modules: Install and configure Az.PolicyInsights and Az.Resources PowerShell modules.</w:t>
      </w:r>
    </w:p>
    <w:p w:rsidRPr="00873DE2" w:rsidR="00873DE2" w:rsidP="00873DE2" w:rsidRDefault="00873DE2" w14:paraId="438ACA62" w14:textId="77777777">
      <w:pPr>
        <w:numPr>
          <w:ilvl w:val="0"/>
          <w:numId w:val="29"/>
        </w:numPr>
        <w:spacing w:line="278" w:lineRule="auto"/>
        <w:rPr>
          <w:sz w:val="24"/>
          <w:szCs w:val="24"/>
        </w:rPr>
      </w:pPr>
      <w:r w:rsidRPr="00873DE2">
        <w:rPr>
          <w:sz w:val="24"/>
          <w:szCs w:val="24"/>
        </w:rPr>
        <w:t>YAML Pipeline Configuration: Define a pipeline structure within Azure DevOps to automate policy deployment.</w:t>
      </w:r>
    </w:p>
    <w:p w:rsidRPr="00873DE2" w:rsidR="00873DE2" w:rsidP="00873DE2" w:rsidRDefault="00873DE2" w14:paraId="3E82ECCA" w14:textId="77777777">
      <w:pPr>
        <w:numPr>
          <w:ilvl w:val="0"/>
          <w:numId w:val="29"/>
        </w:numPr>
        <w:spacing w:line="278" w:lineRule="auto"/>
        <w:rPr>
          <w:sz w:val="24"/>
          <w:szCs w:val="24"/>
        </w:rPr>
      </w:pPr>
      <w:r w:rsidRPr="00873DE2">
        <w:rPr>
          <w:sz w:val="24"/>
          <w:szCs w:val="24"/>
        </w:rPr>
        <w:t>Policy Definition Repository: Store predefined policy JSON files in the version control repository.</w:t>
      </w:r>
    </w:p>
    <w:p w:rsidRPr="00873DE2" w:rsidR="00873DE2" w:rsidP="57C797C7" w:rsidRDefault="69C3A4AD" w14:paraId="3FC2DD65" w14:textId="77777777">
      <w:pPr>
        <w:numPr>
          <w:ilvl w:val="0"/>
          <w:numId w:val="29"/>
        </w:numPr>
        <w:spacing w:line="278" w:lineRule="auto"/>
        <w:rPr>
          <w:sz w:val="24"/>
          <w:szCs w:val="24"/>
          <w:lang w:val="en-IN"/>
        </w:rPr>
      </w:pPr>
      <w:r w:rsidRPr="57C797C7" w:rsidR="4307787C">
        <w:rPr>
          <w:sz w:val="24"/>
          <w:szCs w:val="24"/>
          <w:lang w:val="en-IN"/>
        </w:rPr>
        <w:t xml:space="preserve">Network Access: Ensure </w:t>
      </w:r>
      <w:r w:rsidRPr="57C797C7" w:rsidR="4307787C">
        <w:rPr>
          <w:sz w:val="24"/>
          <w:szCs w:val="24"/>
          <w:lang w:val="en-IN"/>
        </w:rPr>
        <w:t>firewall</w:t>
      </w:r>
      <w:r w:rsidRPr="57C797C7" w:rsidR="4307787C">
        <w:rPr>
          <w:sz w:val="24"/>
          <w:szCs w:val="24"/>
          <w:lang w:val="en-IN"/>
        </w:rPr>
        <w:t xml:space="preserve"> rules allow communication between Azure DevOps and Azure services.</w:t>
      </w:r>
    </w:p>
    <w:p w:rsidR="00873DE2" w:rsidP="00873DE2" w:rsidRDefault="00E50CFD" w14:paraId="31B447A1" w14:textId="2798C944">
      <w:pPr>
        <w:rPr>
          <w:rFonts w:ascii="Calibri" w:hAnsi="Calibri" w:cs="Calibri" w:eastAsiaTheme="majorEastAsia"/>
          <w:b/>
          <w:bCs/>
          <w:sz w:val="28"/>
          <w:szCs w:val="28"/>
        </w:rPr>
      </w:pPr>
      <w:r>
        <w:rPr>
          <w:rFonts w:ascii="Calibri" w:hAnsi="Calibri" w:cs="Calibri" w:eastAsiaTheme="majorEastAsia"/>
          <w:b/>
          <w:bCs/>
          <w:sz w:val="28"/>
          <w:szCs w:val="28"/>
        </w:rPr>
        <w:t>7</w:t>
      </w:r>
      <w:r w:rsidRPr="004F6EF5" w:rsidR="00873DE2">
        <w:rPr>
          <w:rFonts w:ascii="Calibri" w:hAnsi="Calibri" w:cs="Calibri" w:eastAsiaTheme="majorEastAsia"/>
          <w:b/>
          <w:bCs/>
          <w:sz w:val="28"/>
          <w:szCs w:val="28"/>
        </w:rPr>
        <w:t>. Solution Approach</w:t>
      </w:r>
    </w:p>
    <w:p w:rsidRPr="0043664B" w:rsidR="0043664B" w:rsidP="57C797C7" w:rsidRDefault="45DB7FC6" w14:paraId="11238389" w14:textId="27F54CAD">
      <w:pPr>
        <w:numPr>
          <w:ilvl w:val="0"/>
          <w:numId w:val="35"/>
        </w:numPr>
        <w:rPr>
          <w:sz w:val="24"/>
          <w:szCs w:val="24"/>
          <w:lang w:val="en-IN"/>
        </w:rPr>
      </w:pPr>
      <w:r w:rsidRPr="57C797C7" w:rsidR="065EF41B">
        <w:rPr>
          <w:sz w:val="24"/>
          <w:szCs w:val="24"/>
          <w:lang w:val="en-IN"/>
        </w:rPr>
        <w:t xml:space="preserve">Consider Deployable Resources: Before </w:t>
      </w:r>
      <w:r w:rsidRPr="57C797C7" w:rsidR="065EF41B">
        <w:rPr>
          <w:sz w:val="24"/>
          <w:szCs w:val="24"/>
          <w:lang w:val="en-IN"/>
        </w:rPr>
        <w:t>enforce</w:t>
      </w:r>
      <w:r w:rsidRPr="57C797C7" w:rsidR="065EF41B">
        <w:rPr>
          <w:sz w:val="24"/>
          <w:szCs w:val="24"/>
          <w:lang w:val="en-IN"/>
        </w:rPr>
        <w:t xml:space="preserve"> any policy need to specify the scope of the policy, like here you need to specify the resources that you can deploy using the Azure policy. You can</w:t>
      </w:r>
      <w:r w:rsidRPr="57C797C7" w:rsidR="065EF41B">
        <w:rPr>
          <w:rFonts w:ascii="Calibri" w:hAnsi="Calibri" w:eastAsia="游ゴシック Light" w:cs="Calibri" w:eastAsiaTheme="majorEastAsia"/>
          <w:b w:val="1"/>
          <w:bCs w:val="1"/>
          <w:sz w:val="28"/>
          <w:szCs w:val="28"/>
          <w:lang w:val="en-IN"/>
        </w:rPr>
        <w:t xml:space="preserve"> </w:t>
      </w:r>
      <w:r w:rsidRPr="57C797C7" w:rsidR="065EF41B">
        <w:rPr>
          <w:sz w:val="24"/>
          <w:szCs w:val="24"/>
          <w:lang w:val="en-IN"/>
        </w:rPr>
        <w:t>specify the set of Virtual Machines, Storage Accounts, Key Vaults, etc that under your organization can deploy.</w:t>
      </w:r>
    </w:p>
    <w:p w:rsidRPr="0043664B" w:rsidR="0043664B" w:rsidP="0043664B" w:rsidRDefault="0043664B" w14:paraId="1A79DFE3" w14:textId="77777777">
      <w:pPr>
        <w:numPr>
          <w:ilvl w:val="0"/>
          <w:numId w:val="35"/>
        </w:numPr>
        <w:rPr>
          <w:sz w:val="24"/>
          <w:szCs w:val="24"/>
        </w:rPr>
      </w:pPr>
      <w:r w:rsidRPr="0043664B">
        <w:rPr>
          <w:sz w:val="24"/>
          <w:szCs w:val="24"/>
        </w:rPr>
        <w:t>Consider Location Restrictions: You can also specify the locations where the resources can be deployed. You can specify the locations like the regions or geographical locations which are available to your organizations.</w:t>
      </w:r>
    </w:p>
    <w:p w:rsidRPr="0043664B" w:rsidR="0043664B" w:rsidP="0043664B" w:rsidRDefault="0043664B" w14:paraId="508EB505" w14:textId="77777777">
      <w:pPr>
        <w:numPr>
          <w:ilvl w:val="0"/>
          <w:numId w:val="35"/>
        </w:numPr>
        <w:rPr>
          <w:sz w:val="24"/>
          <w:szCs w:val="24"/>
        </w:rPr>
      </w:pPr>
      <w:r w:rsidRPr="0043664B">
        <w:rPr>
          <w:sz w:val="24"/>
          <w:szCs w:val="24"/>
        </w:rPr>
        <w:t>Consider Rules Enforcement: You can specify the rules and the configuration options under which the resources can be deployed in your organization. You can also specify the required tags for the resources that are deployed in your organization.</w:t>
      </w:r>
    </w:p>
    <w:p w:rsidR="0043664B" w:rsidP="0043664B" w:rsidRDefault="0043664B" w14:paraId="0DC36B71" w14:textId="77777777">
      <w:pPr>
        <w:numPr>
          <w:ilvl w:val="0"/>
          <w:numId w:val="35"/>
        </w:numPr>
        <w:rPr>
          <w:sz w:val="24"/>
          <w:szCs w:val="24"/>
        </w:rPr>
      </w:pPr>
      <w:r w:rsidRPr="0043664B">
        <w:rPr>
          <w:sz w:val="24"/>
          <w:szCs w:val="24"/>
        </w:rPr>
        <w:t>Consider Inventory Audits: You can use the Azure policy here with Azure Backup Service over your workloads and run inventory audits to make sure that the resources are compliant with the policies that you have enforced in your organization while ensuring the backup of your resources.</w:t>
      </w:r>
    </w:p>
    <w:p w:rsidRPr="00F05AEB" w:rsidR="00866579" w:rsidP="00866579" w:rsidRDefault="00866579" w14:paraId="1EFB88E8" w14:textId="6CC5997F">
      <w:pPr>
        <w:pStyle w:val="pw-post-body-paragraph"/>
        <w:shd w:val="clear" w:color="auto" w:fill="FFFFFF"/>
        <w:spacing w:before="226" w:beforeAutospacing="0" w:after="0" w:afterAutospacing="0" w:line="480" w:lineRule="atLeast"/>
        <w:rPr>
          <w:rFonts w:asciiTheme="minorHAnsi" w:hAnsiTheme="minorHAnsi" w:eastAsiaTheme="minorHAnsi" w:cstheme="minorBidi"/>
          <w:kern w:val="2"/>
          <w:lang w:val="en-IN"/>
          <w14:ligatures w14:val="standardContextual"/>
        </w:rPr>
      </w:pPr>
      <w:r w:rsidRPr="00F05AEB">
        <w:rPr>
          <w:rFonts w:asciiTheme="minorHAnsi" w:hAnsiTheme="minorHAnsi" w:eastAsiaTheme="minorHAnsi" w:cstheme="minorBidi"/>
          <w:kern w:val="2"/>
          <w:lang w:val="en-IN"/>
          <w14:ligatures w14:val="standardContextual"/>
        </w:rPr>
        <w:t>There are four basic steps which are required to create the Azure policies:</w:t>
      </w:r>
    </w:p>
    <w:p w:rsidRPr="00F05AEB" w:rsidR="00866579" w:rsidP="00866579" w:rsidRDefault="00866579" w14:paraId="32BFF989" w14:textId="77777777">
      <w:pPr>
        <w:pStyle w:val="mg"/>
        <w:numPr>
          <w:ilvl w:val="0"/>
          <w:numId w:val="35"/>
        </w:numPr>
        <w:shd w:val="clear" w:color="auto" w:fill="FFFFFF"/>
        <w:spacing w:before="514" w:beforeAutospacing="0" w:after="0" w:afterAutospacing="0" w:line="480" w:lineRule="atLeast"/>
        <w:rPr>
          <w:rFonts w:asciiTheme="minorHAnsi" w:hAnsiTheme="minorHAnsi" w:eastAsiaTheme="minorHAnsi" w:cstheme="minorBidi"/>
          <w:kern w:val="2"/>
          <w:lang w:val="en-IN"/>
          <w14:ligatures w14:val="standardContextual"/>
        </w:rPr>
      </w:pPr>
      <w:r w:rsidRPr="00F05AEB">
        <w:rPr>
          <w:rFonts w:asciiTheme="minorHAnsi" w:hAnsiTheme="minorHAnsi" w:eastAsiaTheme="minorHAnsi" w:cstheme="minorBidi"/>
          <w:i/>
          <w:iCs/>
          <w:kern w:val="2"/>
          <w:lang w:val="en-IN"/>
          <w14:ligatures w14:val="standardContextual"/>
        </w:rPr>
        <w:t>Create the policy definition:</w:t>
      </w:r>
      <w:r w:rsidRPr="00F05AEB">
        <w:rPr>
          <w:rFonts w:asciiTheme="minorHAnsi" w:hAnsiTheme="minorHAnsi" w:eastAsiaTheme="minorHAnsi" w:cstheme="minorBidi"/>
          <w:kern w:val="2"/>
          <w:lang w:val="en-IN"/>
          <w14:ligatures w14:val="standardContextual"/>
        </w:rPr>
        <w:t> A policy definition is just like a logic which needs to be satisfied by the resources to perform certain actions in your organization. You can either create your own policy definitions or you can use the built-in-policy definitions. For example, you can create a policy definition to specify the locations where the resources can be deployed in your organization.</w:t>
      </w:r>
    </w:p>
    <w:p w:rsidRPr="00F05AEB" w:rsidR="00866579" w:rsidP="00866579" w:rsidRDefault="00866579" w14:paraId="09D4BAAA" w14:textId="77777777">
      <w:pPr>
        <w:pStyle w:val="mg"/>
        <w:numPr>
          <w:ilvl w:val="0"/>
          <w:numId w:val="35"/>
        </w:numPr>
        <w:shd w:val="clear" w:color="auto" w:fill="FFFFFF"/>
        <w:spacing w:before="274" w:beforeAutospacing="0" w:after="0" w:afterAutospacing="0" w:line="480" w:lineRule="atLeast"/>
        <w:rPr>
          <w:rFonts w:asciiTheme="minorHAnsi" w:hAnsiTheme="minorHAnsi" w:eastAsiaTheme="minorHAnsi" w:cstheme="minorBidi"/>
          <w:kern w:val="2"/>
          <w:lang w:val="en-IN"/>
          <w14:ligatures w14:val="standardContextual"/>
        </w:rPr>
      </w:pPr>
      <w:r w:rsidRPr="00F05AEB">
        <w:rPr>
          <w:rFonts w:asciiTheme="minorHAnsi" w:hAnsiTheme="minorHAnsi" w:eastAsiaTheme="minorHAnsi" w:cstheme="minorBidi"/>
          <w:i/>
          <w:iCs/>
          <w:kern w:val="2"/>
          <w:lang w:val="en-IN"/>
          <w14:ligatures w14:val="standardContextual"/>
        </w:rPr>
        <w:t>Create an initiative definition</w:t>
      </w:r>
      <w:r w:rsidRPr="00F05AEB">
        <w:rPr>
          <w:rFonts w:asciiTheme="minorHAnsi" w:hAnsiTheme="minorHAnsi" w:eastAsiaTheme="minorHAnsi" w:cstheme="minorBidi"/>
          <w:kern w:val="2"/>
          <w:lang w:val="en-IN"/>
          <w14:ligatures w14:val="standardContextual"/>
        </w:rPr>
        <w:t>: An initiative definition is a collection of multiple policy definitions which help you to keep log of the compliance of your resources and also gives you a wider scope to manage the policies. You can either create your own initiative definitions or you can use the built-in initiative definitions. You can use the initiative definition to verify and ensure your resources are compliant with the security requirements.</w:t>
      </w:r>
    </w:p>
    <w:p w:rsidRPr="00F05AEB" w:rsidR="00866579" w:rsidP="00866579" w:rsidRDefault="00866579" w14:paraId="4109C095" w14:textId="77777777">
      <w:pPr>
        <w:pStyle w:val="mg"/>
        <w:numPr>
          <w:ilvl w:val="0"/>
          <w:numId w:val="35"/>
        </w:numPr>
        <w:shd w:val="clear" w:color="auto" w:fill="FFFFFF"/>
        <w:spacing w:before="274" w:beforeAutospacing="0" w:after="0" w:afterAutospacing="0" w:line="480" w:lineRule="atLeast"/>
        <w:rPr>
          <w:rFonts w:asciiTheme="minorHAnsi" w:hAnsiTheme="minorHAnsi" w:eastAsiaTheme="minorHAnsi" w:cstheme="minorBidi"/>
          <w:kern w:val="2"/>
          <w:lang w:val="en-IN"/>
          <w14:ligatures w14:val="standardContextual"/>
        </w:rPr>
      </w:pPr>
      <w:r w:rsidRPr="00F05AEB">
        <w:rPr>
          <w:rFonts w:asciiTheme="minorHAnsi" w:hAnsiTheme="minorHAnsi" w:eastAsiaTheme="minorHAnsi" w:cstheme="minorBidi"/>
          <w:i/>
          <w:iCs/>
          <w:kern w:val="2"/>
          <w:lang w:val="en-IN"/>
          <w14:ligatures w14:val="standardContextual"/>
        </w:rPr>
        <w:t>Scope of the initiative definition</w:t>
      </w:r>
      <w:r w:rsidRPr="00F05AEB">
        <w:rPr>
          <w:rFonts w:asciiTheme="minorHAnsi" w:hAnsiTheme="minorHAnsi" w:eastAsiaTheme="minorHAnsi" w:cstheme="minorBidi"/>
          <w:kern w:val="2"/>
          <w:lang w:val="en-IN"/>
          <w14:ligatures w14:val="standardContextual"/>
        </w:rPr>
        <w:t>: Azure Policies lets you to control how the initiative definitions are enforced to your resources in your organization. In the same you can also specify the scope of the initiative definition to the specific management groups, subscriptions or resource groups.</w:t>
      </w:r>
    </w:p>
    <w:p w:rsidRPr="00F05AEB" w:rsidR="00866579" w:rsidP="00866579" w:rsidRDefault="00866579" w14:paraId="2E2DF024" w14:textId="77777777">
      <w:pPr>
        <w:pStyle w:val="mg"/>
        <w:numPr>
          <w:ilvl w:val="0"/>
          <w:numId w:val="35"/>
        </w:numPr>
        <w:shd w:val="clear" w:color="auto" w:fill="FFFFFF"/>
        <w:spacing w:before="274" w:beforeAutospacing="0" w:after="0" w:afterAutospacing="0" w:line="480" w:lineRule="atLeast"/>
        <w:rPr>
          <w:rFonts w:asciiTheme="minorHAnsi" w:hAnsiTheme="minorHAnsi" w:eastAsiaTheme="minorHAnsi" w:cstheme="minorBidi"/>
          <w:kern w:val="2"/>
          <w:lang w:val="en-IN"/>
          <w14:ligatures w14:val="standardContextual"/>
        </w:rPr>
      </w:pPr>
      <w:r w:rsidRPr="00F05AEB">
        <w:rPr>
          <w:rFonts w:asciiTheme="minorHAnsi" w:hAnsiTheme="minorHAnsi" w:eastAsiaTheme="minorHAnsi" w:cstheme="minorBidi"/>
          <w:i/>
          <w:iCs/>
          <w:kern w:val="2"/>
          <w:lang w:val="en-IN"/>
          <w14:ligatures w14:val="standardContextual"/>
        </w:rPr>
        <w:t>Determine Compliance</w:t>
      </w:r>
      <w:r w:rsidRPr="00F05AEB">
        <w:rPr>
          <w:rFonts w:asciiTheme="minorHAnsi" w:hAnsiTheme="minorHAnsi" w:eastAsiaTheme="minorHAnsi" w:cstheme="minorBidi"/>
          <w:kern w:val="2"/>
          <w:lang w:val="en-IN"/>
          <w14:ligatures w14:val="standardContextual"/>
        </w:rPr>
        <w:t>: As you allot the initiative definition, where you can check the compliance of the resources in your organization. Individual resources, resource groups and subscriptions within a scope can be unchecked from the compliance of the initiative definition. Exclusions are handled individually for each initiative definition.</w:t>
      </w:r>
    </w:p>
    <w:p w:rsidRPr="0043664B" w:rsidR="00866579" w:rsidP="00F05AEB" w:rsidRDefault="00866579" w14:paraId="331044CB" w14:textId="77777777">
      <w:pPr>
        <w:ind w:left="720"/>
        <w:rPr>
          <w:sz w:val="24"/>
          <w:szCs w:val="24"/>
        </w:rPr>
      </w:pPr>
    </w:p>
    <w:p w:rsidRPr="0043664B" w:rsidR="0043664B" w:rsidP="00873DE2" w:rsidRDefault="0043664B" w14:paraId="2AB2094C" w14:textId="77777777">
      <w:pPr>
        <w:rPr>
          <w:rFonts w:ascii="Calibri" w:hAnsi="Calibri" w:cs="Calibri" w:eastAsiaTheme="majorEastAsia"/>
          <w:b/>
          <w:bCs/>
          <w:sz w:val="28"/>
          <w:szCs w:val="28"/>
          <w:lang w:val="en-US"/>
        </w:rPr>
      </w:pPr>
    </w:p>
    <w:p w:rsidRPr="004F6EF5" w:rsidR="00873DE2" w:rsidP="00873DE2" w:rsidRDefault="00873DE2" w14:paraId="6C2CC074" w14:textId="77777777">
      <w:pPr>
        <w:rPr>
          <w:rFonts w:ascii="Calibri" w:hAnsi="Calibri" w:cs="Calibri" w:eastAsiaTheme="majorEastAsia"/>
          <w:b/>
          <w:bCs/>
          <w:sz w:val="28"/>
          <w:szCs w:val="28"/>
        </w:rPr>
      </w:pPr>
      <w:r w:rsidRPr="004F6EF5">
        <w:rPr>
          <w:rFonts w:ascii="Calibri" w:hAnsi="Calibri" w:cs="Calibri" w:eastAsiaTheme="majorEastAsia"/>
          <w:b/>
          <w:bCs/>
          <w:sz w:val="28"/>
          <w:szCs w:val="28"/>
        </w:rPr>
        <w:t>Step 1: Define Azure Policies</w:t>
      </w:r>
    </w:p>
    <w:p w:rsidRPr="00873DE2" w:rsidR="00873DE2" w:rsidP="00873DE2" w:rsidRDefault="00873DE2" w14:paraId="0BE02199" w14:textId="77777777">
      <w:pPr>
        <w:rPr>
          <w:sz w:val="24"/>
          <w:szCs w:val="24"/>
        </w:rPr>
      </w:pPr>
      <w:r w:rsidRPr="00873DE2">
        <w:rPr>
          <w:sz w:val="24"/>
          <w:szCs w:val="24"/>
        </w:rPr>
        <w:t>Policies are defined in JSON format and stored in a repository (e.g., GitHub or Azure Repos). These policies define compliance requirements, such as blocking public IP addresses, enforcing encryption, and ensuring resource tagging.</w:t>
      </w:r>
    </w:p>
    <w:p w:rsidRPr="00873DE2" w:rsidR="00873DE2" w:rsidP="00873DE2" w:rsidRDefault="00873DE2" w14:paraId="30759D03" w14:textId="77777777">
      <w:pPr>
        <w:rPr>
          <w:sz w:val="24"/>
          <w:szCs w:val="24"/>
        </w:rPr>
      </w:pPr>
      <w:r w:rsidRPr="00873DE2">
        <w:rPr>
          <w:sz w:val="24"/>
          <w:szCs w:val="24"/>
        </w:rPr>
        <w:t>Example Policy - Deny Public IP:</w:t>
      </w:r>
    </w:p>
    <w:p w:rsidRPr="00873DE2" w:rsidR="00873DE2" w:rsidP="00873DE2" w:rsidRDefault="00873DE2" w14:paraId="2B1538EF" w14:textId="77777777">
      <w:pPr>
        <w:rPr>
          <w:sz w:val="24"/>
          <w:szCs w:val="24"/>
        </w:rPr>
      </w:pPr>
      <w:r w:rsidRPr="00873DE2">
        <w:rPr>
          <w:sz w:val="24"/>
          <w:szCs w:val="24"/>
        </w:rPr>
        <w:t>{</w:t>
      </w:r>
    </w:p>
    <w:p w:rsidRPr="00873DE2" w:rsidR="00873DE2" w:rsidP="00873DE2" w:rsidRDefault="00873DE2" w14:paraId="6835EF2E" w14:textId="77777777">
      <w:pPr>
        <w:rPr>
          <w:sz w:val="24"/>
          <w:szCs w:val="24"/>
        </w:rPr>
      </w:pPr>
      <w:r w:rsidRPr="00873DE2">
        <w:rPr>
          <w:sz w:val="24"/>
          <w:szCs w:val="24"/>
        </w:rPr>
        <w:t xml:space="preserve">  "properties": {</w:t>
      </w:r>
    </w:p>
    <w:p w:rsidRPr="00873DE2" w:rsidR="00873DE2" w:rsidP="03987951" w:rsidRDefault="69C3A4AD" w14:paraId="7825A70D" w14:textId="77777777">
      <w:pPr>
        <w:rPr>
          <w:sz w:val="24"/>
          <w:szCs w:val="24"/>
        </w:rPr>
      </w:pPr>
      <w:r w:rsidRPr="03987951">
        <w:rPr>
          <w:sz w:val="24"/>
          <w:szCs w:val="24"/>
        </w:rPr>
        <w:t xml:space="preserve">    "displayName": "Deny Public IP",</w:t>
      </w:r>
    </w:p>
    <w:p w:rsidRPr="00873DE2" w:rsidR="00873DE2" w:rsidP="03987951" w:rsidRDefault="69C3A4AD" w14:paraId="57869AC7" w14:textId="77777777">
      <w:pPr>
        <w:rPr>
          <w:sz w:val="24"/>
          <w:szCs w:val="24"/>
        </w:rPr>
      </w:pPr>
      <w:r w:rsidRPr="03987951">
        <w:rPr>
          <w:sz w:val="24"/>
          <w:szCs w:val="24"/>
        </w:rPr>
        <w:t xml:space="preserve">    "policyType": "Custom",</w:t>
      </w:r>
    </w:p>
    <w:p w:rsidRPr="00873DE2" w:rsidR="00873DE2" w:rsidP="00873DE2" w:rsidRDefault="00873DE2" w14:paraId="61ECA446" w14:textId="77777777">
      <w:pPr>
        <w:rPr>
          <w:sz w:val="24"/>
          <w:szCs w:val="24"/>
        </w:rPr>
      </w:pPr>
      <w:r w:rsidRPr="00873DE2">
        <w:rPr>
          <w:sz w:val="24"/>
          <w:szCs w:val="24"/>
        </w:rPr>
        <w:t xml:space="preserve">    "mode": "All",</w:t>
      </w:r>
    </w:p>
    <w:p w:rsidRPr="00873DE2" w:rsidR="00873DE2" w:rsidP="03987951" w:rsidRDefault="69C3A4AD" w14:paraId="4E67056B" w14:textId="77777777">
      <w:pPr>
        <w:rPr>
          <w:sz w:val="24"/>
          <w:szCs w:val="24"/>
        </w:rPr>
      </w:pPr>
      <w:r w:rsidRPr="03987951">
        <w:rPr>
          <w:sz w:val="24"/>
          <w:szCs w:val="24"/>
        </w:rPr>
        <w:t xml:space="preserve">    "policyRule": {</w:t>
      </w:r>
    </w:p>
    <w:p w:rsidRPr="00873DE2" w:rsidR="00873DE2" w:rsidP="00873DE2" w:rsidRDefault="00873DE2" w14:paraId="6147BA9A" w14:textId="77777777">
      <w:pPr>
        <w:rPr>
          <w:sz w:val="24"/>
          <w:szCs w:val="24"/>
        </w:rPr>
      </w:pPr>
      <w:r w:rsidRPr="00873DE2">
        <w:rPr>
          <w:sz w:val="24"/>
          <w:szCs w:val="24"/>
        </w:rPr>
        <w:t xml:space="preserve">      "if": {</w:t>
      </w:r>
    </w:p>
    <w:p w:rsidRPr="00873DE2" w:rsidR="00873DE2" w:rsidP="03987951" w:rsidRDefault="69C3A4AD" w14:paraId="17CE92E5" w14:textId="77777777">
      <w:pPr>
        <w:rPr>
          <w:sz w:val="24"/>
          <w:szCs w:val="24"/>
        </w:rPr>
      </w:pPr>
      <w:r w:rsidRPr="03987951">
        <w:rPr>
          <w:sz w:val="24"/>
          <w:szCs w:val="24"/>
        </w:rPr>
        <w:t xml:space="preserve">        "field": "Microsoft.Network/publicIPAddresses",</w:t>
      </w:r>
    </w:p>
    <w:p w:rsidRPr="00873DE2" w:rsidR="00873DE2" w:rsidP="00873DE2" w:rsidRDefault="00873DE2" w14:paraId="6AE612B6" w14:textId="77777777">
      <w:pPr>
        <w:rPr>
          <w:sz w:val="24"/>
          <w:szCs w:val="24"/>
        </w:rPr>
      </w:pPr>
      <w:r w:rsidRPr="00873DE2">
        <w:rPr>
          <w:sz w:val="24"/>
          <w:szCs w:val="24"/>
        </w:rPr>
        <w:t xml:space="preserve">        "exists": "true"</w:t>
      </w:r>
    </w:p>
    <w:p w:rsidRPr="00873DE2" w:rsidR="00873DE2" w:rsidP="00873DE2" w:rsidRDefault="00873DE2" w14:paraId="1768C0D0" w14:textId="77777777">
      <w:pPr>
        <w:rPr>
          <w:sz w:val="24"/>
          <w:szCs w:val="24"/>
        </w:rPr>
      </w:pPr>
      <w:r w:rsidRPr="00873DE2">
        <w:rPr>
          <w:sz w:val="24"/>
          <w:szCs w:val="24"/>
        </w:rPr>
        <w:t xml:space="preserve">      },</w:t>
      </w:r>
    </w:p>
    <w:p w:rsidRPr="00873DE2" w:rsidR="00873DE2" w:rsidP="00873DE2" w:rsidRDefault="00873DE2" w14:paraId="28B9A63C" w14:textId="77777777">
      <w:pPr>
        <w:rPr>
          <w:sz w:val="24"/>
          <w:szCs w:val="24"/>
        </w:rPr>
      </w:pPr>
      <w:r w:rsidRPr="00873DE2">
        <w:rPr>
          <w:sz w:val="24"/>
          <w:szCs w:val="24"/>
        </w:rPr>
        <w:t xml:space="preserve">      "then": {</w:t>
      </w:r>
    </w:p>
    <w:p w:rsidRPr="00873DE2" w:rsidR="00873DE2" w:rsidP="00873DE2" w:rsidRDefault="00873DE2" w14:paraId="752B07E3" w14:textId="77777777">
      <w:pPr>
        <w:rPr>
          <w:sz w:val="24"/>
          <w:szCs w:val="24"/>
        </w:rPr>
      </w:pPr>
      <w:r w:rsidRPr="00873DE2">
        <w:rPr>
          <w:sz w:val="24"/>
          <w:szCs w:val="24"/>
        </w:rPr>
        <w:t xml:space="preserve">        "effect": "Deny"</w:t>
      </w:r>
    </w:p>
    <w:p w:rsidRPr="00873DE2" w:rsidR="00873DE2" w:rsidP="00873DE2" w:rsidRDefault="00873DE2" w14:paraId="0EDA833B" w14:textId="77777777">
      <w:pPr>
        <w:rPr>
          <w:sz w:val="24"/>
          <w:szCs w:val="24"/>
        </w:rPr>
      </w:pPr>
      <w:r w:rsidRPr="00873DE2">
        <w:rPr>
          <w:sz w:val="24"/>
          <w:szCs w:val="24"/>
        </w:rPr>
        <w:t xml:space="preserve">      }</w:t>
      </w:r>
    </w:p>
    <w:p w:rsidRPr="00873DE2" w:rsidR="00873DE2" w:rsidP="00873DE2" w:rsidRDefault="00873DE2" w14:paraId="6FE93A55" w14:textId="77777777">
      <w:pPr>
        <w:rPr>
          <w:sz w:val="24"/>
          <w:szCs w:val="24"/>
        </w:rPr>
      </w:pPr>
      <w:r w:rsidRPr="00873DE2">
        <w:rPr>
          <w:sz w:val="24"/>
          <w:szCs w:val="24"/>
        </w:rPr>
        <w:t xml:space="preserve">    }</w:t>
      </w:r>
    </w:p>
    <w:p w:rsidRPr="00873DE2" w:rsidR="00873DE2" w:rsidP="00873DE2" w:rsidRDefault="00873DE2" w14:paraId="616FCF28" w14:textId="77777777">
      <w:pPr>
        <w:rPr>
          <w:sz w:val="24"/>
          <w:szCs w:val="24"/>
        </w:rPr>
      </w:pPr>
      <w:r w:rsidRPr="00873DE2">
        <w:rPr>
          <w:sz w:val="24"/>
          <w:szCs w:val="24"/>
        </w:rPr>
        <w:t xml:space="preserve">  }</w:t>
      </w:r>
    </w:p>
    <w:p w:rsidRPr="00873DE2" w:rsidR="00873DE2" w:rsidP="00873DE2" w:rsidRDefault="00873DE2" w14:paraId="196B0A2D" w14:textId="77777777">
      <w:pPr>
        <w:rPr>
          <w:sz w:val="24"/>
          <w:szCs w:val="24"/>
        </w:rPr>
      </w:pPr>
      <w:r w:rsidRPr="00873DE2">
        <w:rPr>
          <w:sz w:val="24"/>
          <w:szCs w:val="24"/>
        </w:rPr>
        <w:t>}</w:t>
      </w:r>
    </w:p>
    <w:p w:rsidRPr="004F6EF5" w:rsidR="00873DE2" w:rsidP="00873DE2" w:rsidRDefault="00873DE2" w14:paraId="3A720F41" w14:textId="77777777">
      <w:pPr>
        <w:rPr>
          <w:rFonts w:ascii="Calibri" w:hAnsi="Calibri" w:cs="Calibri" w:eastAsiaTheme="majorEastAsia"/>
          <w:b/>
          <w:bCs/>
          <w:sz w:val="28"/>
          <w:szCs w:val="28"/>
        </w:rPr>
      </w:pPr>
      <w:r w:rsidRPr="004F6EF5">
        <w:rPr>
          <w:rFonts w:ascii="Calibri" w:hAnsi="Calibri" w:cs="Calibri" w:eastAsiaTheme="majorEastAsia"/>
          <w:b/>
          <w:bCs/>
          <w:sz w:val="28"/>
          <w:szCs w:val="28"/>
        </w:rPr>
        <w:t>Step 2: PowerShell Script for Deployment</w:t>
      </w:r>
    </w:p>
    <w:p w:rsidRPr="00873DE2" w:rsidR="00873DE2" w:rsidP="00873DE2" w:rsidRDefault="00873DE2" w14:paraId="44BFFF37" w14:textId="77777777">
      <w:pPr>
        <w:rPr>
          <w:sz w:val="24"/>
          <w:szCs w:val="24"/>
        </w:rPr>
      </w:pPr>
      <w:r w:rsidRPr="00873DE2">
        <w:rPr>
          <w:sz w:val="24"/>
          <w:szCs w:val="24"/>
        </w:rPr>
        <w:t>A PowerShell script is created to deploy policies in bulk. This script iterates over JSON files and creates policies in Azure.</w:t>
      </w:r>
    </w:p>
    <w:p w:rsidRPr="00873DE2" w:rsidR="00873DE2" w:rsidP="03987951" w:rsidRDefault="69C3A4AD" w14:paraId="14AEA937" w14:textId="77777777">
      <w:pPr>
        <w:rPr>
          <w:sz w:val="24"/>
          <w:szCs w:val="24"/>
        </w:rPr>
      </w:pPr>
      <w:r w:rsidRPr="03987951">
        <w:rPr>
          <w:sz w:val="24"/>
          <w:szCs w:val="24"/>
        </w:rPr>
        <w:t>$policies = Get-ChildItem -Path "./Policies" -Filter "*.json"</w:t>
      </w:r>
    </w:p>
    <w:p w:rsidRPr="00873DE2" w:rsidR="00873DE2" w:rsidP="00873DE2" w:rsidRDefault="00873DE2" w14:paraId="0B9E5A5B" w14:textId="77777777">
      <w:pPr>
        <w:rPr>
          <w:sz w:val="24"/>
          <w:szCs w:val="24"/>
        </w:rPr>
      </w:pPr>
      <w:r w:rsidRPr="00873DE2">
        <w:rPr>
          <w:sz w:val="24"/>
          <w:szCs w:val="24"/>
        </w:rPr>
        <w:t>foreach ($policy in $policies) {</w:t>
      </w:r>
    </w:p>
    <w:p w:rsidRPr="00873DE2" w:rsidR="00873DE2" w:rsidP="03987951" w:rsidRDefault="69C3A4AD" w14:paraId="54FD1173" w14:textId="77777777">
      <w:pPr>
        <w:rPr>
          <w:sz w:val="24"/>
          <w:szCs w:val="24"/>
        </w:rPr>
      </w:pPr>
      <w:r w:rsidRPr="03987951">
        <w:rPr>
          <w:sz w:val="24"/>
          <w:szCs w:val="24"/>
        </w:rPr>
        <w:t xml:space="preserve">    $policyContent = Get-Content -Path $policy.FullName -Raw</w:t>
      </w:r>
    </w:p>
    <w:p w:rsidRPr="00873DE2" w:rsidR="00873DE2" w:rsidP="57C797C7" w:rsidRDefault="69C3A4AD" w14:paraId="0B93520E" w14:textId="77777777">
      <w:pPr>
        <w:rPr>
          <w:sz w:val="24"/>
          <w:szCs w:val="24"/>
          <w:lang w:val="en-IN"/>
        </w:rPr>
      </w:pPr>
      <w:r w:rsidRPr="57C797C7" w:rsidR="4307787C">
        <w:rPr>
          <w:sz w:val="24"/>
          <w:szCs w:val="24"/>
          <w:lang w:val="en-IN"/>
        </w:rPr>
        <w:t xml:space="preserve">    New-</w:t>
      </w:r>
      <w:r w:rsidRPr="57C797C7" w:rsidR="4307787C">
        <w:rPr>
          <w:sz w:val="24"/>
          <w:szCs w:val="24"/>
          <w:lang w:val="en-IN"/>
        </w:rPr>
        <w:t>AzPolicyDefinition</w:t>
      </w:r>
      <w:r w:rsidRPr="57C797C7" w:rsidR="4307787C">
        <w:rPr>
          <w:sz w:val="24"/>
          <w:szCs w:val="24"/>
          <w:lang w:val="en-IN"/>
        </w:rPr>
        <w:t xml:space="preserve"> -Name $</w:t>
      </w:r>
      <w:r w:rsidRPr="57C797C7" w:rsidR="4307787C">
        <w:rPr>
          <w:sz w:val="24"/>
          <w:szCs w:val="24"/>
          <w:lang w:val="en-IN"/>
        </w:rPr>
        <w:t>policy.BaseName</w:t>
      </w:r>
      <w:r w:rsidRPr="57C797C7" w:rsidR="4307787C">
        <w:rPr>
          <w:sz w:val="24"/>
          <w:szCs w:val="24"/>
          <w:lang w:val="en-IN"/>
        </w:rPr>
        <w:t xml:space="preserve"> -Policy $</w:t>
      </w:r>
      <w:r w:rsidRPr="57C797C7" w:rsidR="4307787C">
        <w:rPr>
          <w:sz w:val="24"/>
          <w:szCs w:val="24"/>
          <w:lang w:val="en-IN"/>
        </w:rPr>
        <w:t>policyContent</w:t>
      </w:r>
      <w:r w:rsidRPr="57C797C7" w:rsidR="4307787C">
        <w:rPr>
          <w:sz w:val="24"/>
          <w:szCs w:val="24"/>
          <w:lang w:val="en-IN"/>
        </w:rPr>
        <w:t xml:space="preserve"> -Mode All</w:t>
      </w:r>
    </w:p>
    <w:p w:rsidRPr="00873DE2" w:rsidR="00873DE2" w:rsidP="00873DE2" w:rsidRDefault="00873DE2" w14:paraId="2DBF9E6E" w14:textId="77777777">
      <w:pPr>
        <w:rPr>
          <w:sz w:val="24"/>
          <w:szCs w:val="24"/>
        </w:rPr>
      </w:pPr>
      <w:r w:rsidRPr="00873DE2">
        <w:rPr>
          <w:sz w:val="24"/>
          <w:szCs w:val="24"/>
        </w:rPr>
        <w:t>}</w:t>
      </w:r>
    </w:p>
    <w:p w:rsidRPr="00B269C0" w:rsidR="00873DE2" w:rsidP="00873DE2" w:rsidRDefault="00873DE2" w14:paraId="2B2DB668" w14:textId="77777777">
      <w:pPr>
        <w:rPr>
          <w:rFonts w:ascii="Calibri" w:hAnsi="Calibri" w:cs="Calibri" w:eastAsiaTheme="majorEastAsia"/>
          <w:b/>
          <w:bCs/>
          <w:sz w:val="28"/>
          <w:szCs w:val="28"/>
        </w:rPr>
      </w:pPr>
      <w:r w:rsidRPr="00B269C0">
        <w:rPr>
          <w:rFonts w:ascii="Calibri" w:hAnsi="Calibri" w:cs="Calibri" w:eastAsiaTheme="majorEastAsia"/>
          <w:b/>
          <w:bCs/>
          <w:sz w:val="28"/>
          <w:szCs w:val="28"/>
        </w:rPr>
        <w:t>Step 3: Azure DevOps Pipeline Configuration</w:t>
      </w:r>
    </w:p>
    <w:p w:rsidRPr="00873DE2" w:rsidR="00873DE2" w:rsidP="00873DE2" w:rsidRDefault="00873DE2" w14:paraId="13BB8276" w14:textId="77777777">
      <w:pPr>
        <w:rPr>
          <w:sz w:val="24"/>
          <w:szCs w:val="24"/>
        </w:rPr>
      </w:pPr>
      <w:r w:rsidRPr="00873DE2">
        <w:rPr>
          <w:sz w:val="24"/>
          <w:szCs w:val="24"/>
        </w:rPr>
        <w:t>A YAML-based pipeline is created to automate policy deployment and integrate it into CI/CD workflows.</w:t>
      </w:r>
    </w:p>
    <w:p w:rsidRPr="00873DE2" w:rsidR="00873DE2" w:rsidP="00873DE2" w:rsidRDefault="00873DE2" w14:paraId="1B8891B5" w14:textId="77777777">
      <w:pPr>
        <w:rPr>
          <w:sz w:val="24"/>
          <w:szCs w:val="24"/>
        </w:rPr>
      </w:pPr>
      <w:r w:rsidRPr="00873DE2">
        <w:rPr>
          <w:sz w:val="24"/>
          <w:szCs w:val="24"/>
        </w:rPr>
        <w:t>trigger:</w:t>
      </w:r>
    </w:p>
    <w:p w:rsidRPr="00873DE2" w:rsidR="00873DE2" w:rsidP="00873DE2" w:rsidRDefault="00873DE2" w14:paraId="614A8001" w14:textId="77777777">
      <w:pPr>
        <w:rPr>
          <w:sz w:val="24"/>
          <w:szCs w:val="24"/>
        </w:rPr>
      </w:pPr>
      <w:r w:rsidRPr="00873DE2">
        <w:rPr>
          <w:sz w:val="24"/>
          <w:szCs w:val="24"/>
        </w:rPr>
        <w:t xml:space="preserve">  - main</w:t>
      </w:r>
    </w:p>
    <w:p w:rsidRPr="00873DE2" w:rsidR="00873DE2" w:rsidP="00873DE2" w:rsidRDefault="00873DE2" w14:paraId="021D897F" w14:textId="77777777">
      <w:pPr>
        <w:rPr>
          <w:sz w:val="24"/>
          <w:szCs w:val="24"/>
        </w:rPr>
      </w:pPr>
    </w:p>
    <w:p w:rsidRPr="00873DE2" w:rsidR="00873DE2" w:rsidP="00873DE2" w:rsidRDefault="00873DE2" w14:paraId="42308C87" w14:textId="77777777">
      <w:pPr>
        <w:rPr>
          <w:sz w:val="24"/>
          <w:szCs w:val="24"/>
        </w:rPr>
      </w:pPr>
      <w:r w:rsidRPr="00873DE2">
        <w:rPr>
          <w:sz w:val="24"/>
          <w:szCs w:val="24"/>
        </w:rPr>
        <w:t>pool:</w:t>
      </w:r>
    </w:p>
    <w:p w:rsidRPr="00873DE2" w:rsidR="00873DE2" w:rsidP="03987951" w:rsidRDefault="69C3A4AD" w14:paraId="5B8BE425" w14:textId="77777777">
      <w:pPr>
        <w:rPr>
          <w:sz w:val="24"/>
          <w:szCs w:val="24"/>
        </w:rPr>
      </w:pPr>
      <w:r w:rsidRPr="03987951">
        <w:rPr>
          <w:sz w:val="24"/>
          <w:szCs w:val="24"/>
        </w:rPr>
        <w:t xml:space="preserve">  vmImage: 'windows-latest'</w:t>
      </w:r>
    </w:p>
    <w:p w:rsidRPr="00873DE2" w:rsidR="00873DE2" w:rsidP="00873DE2" w:rsidRDefault="00873DE2" w14:paraId="20BC4CC4" w14:textId="77777777">
      <w:pPr>
        <w:rPr>
          <w:sz w:val="24"/>
          <w:szCs w:val="24"/>
        </w:rPr>
      </w:pPr>
    </w:p>
    <w:p w:rsidRPr="00873DE2" w:rsidR="00873DE2" w:rsidP="00873DE2" w:rsidRDefault="00873DE2" w14:paraId="72D9AF33" w14:textId="77777777">
      <w:pPr>
        <w:rPr>
          <w:sz w:val="24"/>
          <w:szCs w:val="24"/>
        </w:rPr>
      </w:pPr>
      <w:r w:rsidRPr="00873DE2">
        <w:rPr>
          <w:sz w:val="24"/>
          <w:szCs w:val="24"/>
        </w:rPr>
        <w:t>steps:</w:t>
      </w:r>
    </w:p>
    <w:p w:rsidRPr="00873DE2" w:rsidR="00873DE2" w:rsidP="00873DE2" w:rsidRDefault="00873DE2" w14:paraId="242339FB" w14:textId="77777777">
      <w:pPr>
        <w:rPr>
          <w:sz w:val="24"/>
          <w:szCs w:val="24"/>
        </w:rPr>
      </w:pPr>
      <w:r w:rsidRPr="00873DE2">
        <w:rPr>
          <w:sz w:val="24"/>
          <w:szCs w:val="24"/>
        </w:rPr>
        <w:t xml:space="preserve">  - task: AzurePowerShell@5</w:t>
      </w:r>
    </w:p>
    <w:p w:rsidRPr="00873DE2" w:rsidR="00873DE2" w:rsidP="00873DE2" w:rsidRDefault="00873DE2" w14:paraId="76740ECC" w14:textId="77777777">
      <w:pPr>
        <w:rPr>
          <w:sz w:val="24"/>
          <w:szCs w:val="24"/>
        </w:rPr>
      </w:pPr>
      <w:r w:rsidRPr="00873DE2">
        <w:rPr>
          <w:sz w:val="24"/>
          <w:szCs w:val="24"/>
        </w:rPr>
        <w:t xml:space="preserve">    inputs:</w:t>
      </w:r>
    </w:p>
    <w:p w:rsidRPr="00873DE2" w:rsidR="00873DE2" w:rsidP="03987951" w:rsidRDefault="69C3A4AD" w14:paraId="5D68A64A" w14:textId="77777777">
      <w:pPr>
        <w:rPr>
          <w:sz w:val="24"/>
          <w:szCs w:val="24"/>
        </w:rPr>
      </w:pPr>
      <w:r w:rsidRPr="03987951">
        <w:rPr>
          <w:sz w:val="24"/>
          <w:szCs w:val="24"/>
        </w:rPr>
        <w:t xml:space="preserve">      azureSubscription: 'Service Connection'</w:t>
      </w:r>
    </w:p>
    <w:p w:rsidRPr="00873DE2" w:rsidR="00873DE2" w:rsidP="03987951" w:rsidRDefault="69C3A4AD" w14:paraId="12C03A3B" w14:textId="77777777">
      <w:pPr>
        <w:rPr>
          <w:sz w:val="24"/>
          <w:szCs w:val="24"/>
        </w:rPr>
      </w:pPr>
      <w:r w:rsidRPr="03987951">
        <w:rPr>
          <w:sz w:val="24"/>
          <w:szCs w:val="24"/>
        </w:rPr>
        <w:t xml:space="preserve">      ScriptType: 'FilePath'</w:t>
      </w:r>
    </w:p>
    <w:p w:rsidRPr="00873DE2" w:rsidR="00873DE2" w:rsidP="03987951" w:rsidRDefault="69C3A4AD" w14:paraId="738698A3" w14:textId="77777777">
      <w:pPr>
        <w:rPr>
          <w:sz w:val="24"/>
          <w:szCs w:val="24"/>
        </w:rPr>
      </w:pPr>
      <w:r w:rsidRPr="03987951">
        <w:rPr>
          <w:sz w:val="24"/>
          <w:szCs w:val="24"/>
        </w:rPr>
        <w:t xml:space="preserve">      ScriptPath: './Scripts/DeployPolicies.ps1'</w:t>
      </w:r>
    </w:p>
    <w:p w:rsidRPr="00873DE2" w:rsidR="00873DE2" w:rsidP="03987951" w:rsidRDefault="69C3A4AD" w14:paraId="0D9A8FB1" w14:textId="77777777">
      <w:pPr>
        <w:rPr>
          <w:sz w:val="24"/>
          <w:szCs w:val="24"/>
        </w:rPr>
      </w:pPr>
      <w:r w:rsidRPr="03987951">
        <w:rPr>
          <w:sz w:val="24"/>
          <w:szCs w:val="24"/>
        </w:rPr>
        <w:t xml:space="preserve">      azurePowerShellVersion: 'Latest'</w:t>
      </w:r>
    </w:p>
    <w:p w:rsidRPr="004F6EF5" w:rsidR="00873DE2" w:rsidP="00873DE2" w:rsidRDefault="00E50CFD" w14:paraId="7D87311E" w14:textId="385CD8E9">
      <w:pPr>
        <w:rPr>
          <w:rFonts w:ascii="Calibri" w:hAnsi="Calibri" w:cs="Calibri" w:eastAsiaTheme="majorEastAsia"/>
          <w:b/>
          <w:bCs/>
          <w:sz w:val="28"/>
          <w:szCs w:val="28"/>
        </w:rPr>
      </w:pPr>
      <w:r>
        <w:rPr>
          <w:rFonts w:ascii="Calibri" w:hAnsi="Calibri" w:cs="Calibri" w:eastAsiaTheme="majorEastAsia"/>
          <w:b/>
          <w:bCs/>
          <w:sz w:val="28"/>
          <w:szCs w:val="28"/>
        </w:rPr>
        <w:t>8</w:t>
      </w:r>
      <w:r w:rsidRPr="004F6EF5" w:rsidR="00873DE2">
        <w:rPr>
          <w:rFonts w:ascii="Calibri" w:hAnsi="Calibri" w:cs="Calibri" w:eastAsiaTheme="majorEastAsia"/>
          <w:b/>
          <w:bCs/>
          <w:sz w:val="28"/>
          <w:szCs w:val="28"/>
        </w:rPr>
        <w:t>. Validation</w:t>
      </w:r>
    </w:p>
    <w:p w:rsidRPr="00873DE2" w:rsidR="00873DE2" w:rsidP="00873DE2" w:rsidRDefault="00873DE2" w14:paraId="46745877" w14:textId="77777777">
      <w:pPr>
        <w:pStyle w:val="ListParagraph"/>
        <w:numPr>
          <w:ilvl w:val="0"/>
          <w:numId w:val="34"/>
        </w:numPr>
        <w:rPr>
          <w:sz w:val="24"/>
          <w:szCs w:val="24"/>
        </w:rPr>
      </w:pPr>
      <w:r w:rsidRPr="00873DE2">
        <w:rPr>
          <w:sz w:val="24"/>
          <w:szCs w:val="24"/>
        </w:rPr>
        <w:t>Verify the policies in the Azure portal under Policy Definitions.</w:t>
      </w:r>
    </w:p>
    <w:p w:rsidRPr="00873DE2" w:rsidR="00873DE2" w:rsidP="00873DE2" w:rsidRDefault="00873DE2" w14:paraId="78729DC6" w14:textId="77777777">
      <w:pPr>
        <w:pStyle w:val="ListParagraph"/>
        <w:numPr>
          <w:ilvl w:val="0"/>
          <w:numId w:val="34"/>
        </w:numPr>
        <w:rPr>
          <w:sz w:val="24"/>
          <w:szCs w:val="24"/>
        </w:rPr>
      </w:pPr>
      <w:r w:rsidRPr="00873DE2">
        <w:rPr>
          <w:sz w:val="24"/>
          <w:szCs w:val="24"/>
        </w:rPr>
        <w:t>Check policy assignments and ensure they are applied correctly.</w:t>
      </w:r>
    </w:p>
    <w:p w:rsidRPr="00873DE2" w:rsidR="00873DE2" w:rsidP="00873DE2" w:rsidRDefault="00873DE2" w14:paraId="601BBF3F" w14:textId="77777777">
      <w:pPr>
        <w:pStyle w:val="ListParagraph"/>
        <w:numPr>
          <w:ilvl w:val="0"/>
          <w:numId w:val="34"/>
        </w:numPr>
        <w:rPr>
          <w:sz w:val="24"/>
          <w:szCs w:val="24"/>
        </w:rPr>
      </w:pPr>
      <w:r w:rsidRPr="00873DE2">
        <w:rPr>
          <w:sz w:val="24"/>
          <w:szCs w:val="24"/>
        </w:rPr>
        <w:t>Validate policy compliance state using Azure Policy Compliance Dashboard.</w:t>
      </w:r>
    </w:p>
    <w:p w:rsidRPr="00873DE2" w:rsidR="00873DE2" w:rsidP="00873DE2" w:rsidRDefault="00873DE2" w14:paraId="2384B9B7" w14:textId="77777777">
      <w:pPr>
        <w:pStyle w:val="ListParagraph"/>
        <w:numPr>
          <w:ilvl w:val="0"/>
          <w:numId w:val="34"/>
        </w:numPr>
        <w:rPr>
          <w:sz w:val="24"/>
          <w:szCs w:val="24"/>
        </w:rPr>
      </w:pPr>
      <w:r w:rsidRPr="00873DE2">
        <w:rPr>
          <w:sz w:val="24"/>
          <w:szCs w:val="24"/>
        </w:rPr>
        <w:t>Review pipeline execution logs for errors or warnings.</w:t>
      </w:r>
    </w:p>
    <w:p w:rsidRPr="00873DE2" w:rsidR="00873DE2" w:rsidP="57C797C7" w:rsidRDefault="69C3A4AD" w14:paraId="35D5758D" w14:textId="77777777">
      <w:pPr>
        <w:pStyle w:val="ListParagraph"/>
        <w:numPr>
          <w:ilvl w:val="0"/>
          <w:numId w:val="34"/>
        </w:numPr>
        <w:rPr>
          <w:sz w:val="24"/>
          <w:szCs w:val="24"/>
          <w:lang w:val="en-IN"/>
        </w:rPr>
      </w:pPr>
      <w:r w:rsidRPr="57C797C7" w:rsidR="4307787C">
        <w:rPr>
          <w:sz w:val="24"/>
          <w:szCs w:val="24"/>
          <w:lang w:val="en-IN"/>
        </w:rPr>
        <w:t xml:space="preserve">Use PowerShell or Azure CLI commands to </w:t>
      </w:r>
      <w:r w:rsidRPr="57C797C7" w:rsidR="4307787C">
        <w:rPr>
          <w:sz w:val="24"/>
          <w:szCs w:val="24"/>
          <w:lang w:val="en-IN"/>
        </w:rPr>
        <w:t>validate</w:t>
      </w:r>
      <w:r w:rsidRPr="57C797C7" w:rsidR="4307787C">
        <w:rPr>
          <w:sz w:val="24"/>
          <w:szCs w:val="24"/>
          <w:lang w:val="en-IN"/>
        </w:rPr>
        <w:t xml:space="preserve"> policies: </w:t>
      </w:r>
    </w:p>
    <w:p w:rsidRPr="00873DE2" w:rsidR="00873DE2" w:rsidP="57C797C7" w:rsidRDefault="69C3A4AD" w14:paraId="590B746B" w14:textId="77777777">
      <w:pPr>
        <w:pStyle w:val="ListParagraph"/>
        <w:numPr>
          <w:ilvl w:val="0"/>
          <w:numId w:val="34"/>
        </w:numPr>
        <w:rPr>
          <w:sz w:val="24"/>
          <w:szCs w:val="24"/>
          <w:lang w:val="en-IN"/>
        </w:rPr>
      </w:pPr>
      <w:r w:rsidRPr="57C797C7" w:rsidR="4307787C">
        <w:rPr>
          <w:sz w:val="24"/>
          <w:szCs w:val="24"/>
          <w:lang w:val="en-IN"/>
        </w:rPr>
        <w:t>Get-</w:t>
      </w:r>
      <w:r w:rsidRPr="57C797C7" w:rsidR="4307787C">
        <w:rPr>
          <w:sz w:val="24"/>
          <w:szCs w:val="24"/>
          <w:lang w:val="en-IN"/>
        </w:rPr>
        <w:t>AzPolicyDefinition</w:t>
      </w:r>
      <w:r w:rsidRPr="57C797C7" w:rsidR="4307787C">
        <w:rPr>
          <w:sz w:val="24"/>
          <w:szCs w:val="24"/>
          <w:lang w:val="en-IN"/>
        </w:rPr>
        <w:t xml:space="preserve"> | Where-Object </w:t>
      </w:r>
      <w:r w:rsidRPr="57C797C7" w:rsidR="4307787C">
        <w:rPr>
          <w:sz w:val="24"/>
          <w:szCs w:val="24"/>
          <w:lang w:val="en-IN"/>
        </w:rPr>
        <w:t>{ $</w:t>
      </w:r>
      <w:r w:rsidRPr="57C797C7" w:rsidR="4307787C">
        <w:rPr>
          <w:sz w:val="24"/>
          <w:szCs w:val="24"/>
          <w:lang w:val="en-IN"/>
        </w:rPr>
        <w:t>_.</w:t>
      </w:r>
      <w:r w:rsidRPr="57C797C7" w:rsidR="4307787C">
        <w:rPr>
          <w:sz w:val="24"/>
          <w:szCs w:val="24"/>
          <w:lang w:val="en-IN"/>
        </w:rPr>
        <w:t>Properties.DisplayName</w:t>
      </w:r>
      <w:r w:rsidRPr="57C797C7" w:rsidR="4307787C">
        <w:rPr>
          <w:sz w:val="24"/>
          <w:szCs w:val="24"/>
          <w:lang w:val="en-IN"/>
        </w:rPr>
        <w:t xml:space="preserve"> -</w:t>
      </w:r>
      <w:r w:rsidRPr="57C797C7" w:rsidR="4307787C">
        <w:rPr>
          <w:sz w:val="24"/>
          <w:szCs w:val="24"/>
          <w:lang w:val="en-IN"/>
        </w:rPr>
        <w:t>eq</w:t>
      </w:r>
      <w:r w:rsidRPr="57C797C7" w:rsidR="4307787C">
        <w:rPr>
          <w:sz w:val="24"/>
          <w:szCs w:val="24"/>
          <w:lang w:val="en-IN"/>
        </w:rPr>
        <w:t xml:space="preserve"> "Deny Public IP</w:t>
      </w:r>
      <w:r w:rsidRPr="57C797C7" w:rsidR="4307787C">
        <w:rPr>
          <w:sz w:val="24"/>
          <w:szCs w:val="24"/>
          <w:lang w:val="en-IN"/>
        </w:rPr>
        <w:t>" }</w:t>
      </w:r>
    </w:p>
    <w:p w:rsidRPr="00873DE2" w:rsidR="00873DE2" w:rsidP="00873DE2" w:rsidRDefault="00873DE2" w14:paraId="277E10AD" w14:textId="77777777">
      <w:pPr>
        <w:pStyle w:val="ListParagraph"/>
        <w:numPr>
          <w:ilvl w:val="0"/>
          <w:numId w:val="34"/>
        </w:numPr>
        <w:rPr>
          <w:sz w:val="24"/>
          <w:szCs w:val="24"/>
        </w:rPr>
      </w:pPr>
      <w:r w:rsidRPr="00873DE2">
        <w:rPr>
          <w:sz w:val="24"/>
          <w:szCs w:val="24"/>
        </w:rPr>
        <w:t>Confirm that non-compliant resources trigger enforcement actions.</w:t>
      </w:r>
    </w:p>
    <w:p w:rsidRPr="00873DE2" w:rsidR="00873DE2" w:rsidP="00873DE2" w:rsidRDefault="00E50CFD" w14:paraId="2A529497" w14:textId="05A1C1B9">
      <w:pPr>
        <w:rPr>
          <w:rFonts w:ascii="Calibri" w:hAnsi="Calibri" w:cs="Calibri" w:eastAsiaTheme="majorEastAsia"/>
          <w:b/>
          <w:bCs/>
          <w:sz w:val="28"/>
          <w:szCs w:val="28"/>
        </w:rPr>
      </w:pPr>
      <w:r>
        <w:rPr>
          <w:rFonts w:ascii="Calibri" w:hAnsi="Calibri" w:cs="Calibri" w:eastAsiaTheme="majorEastAsia"/>
          <w:b/>
          <w:bCs/>
          <w:sz w:val="28"/>
          <w:szCs w:val="28"/>
        </w:rPr>
        <w:t>9</w:t>
      </w:r>
      <w:r w:rsidRPr="00873DE2" w:rsidR="00873DE2">
        <w:rPr>
          <w:rFonts w:ascii="Calibri" w:hAnsi="Calibri" w:cs="Calibri" w:eastAsiaTheme="majorEastAsia"/>
          <w:b/>
          <w:bCs/>
          <w:sz w:val="28"/>
          <w:szCs w:val="28"/>
        </w:rPr>
        <w:t>. Expected Outcome</w:t>
      </w:r>
    </w:p>
    <w:p w:rsidRPr="00873DE2" w:rsidR="00873DE2" w:rsidP="00873DE2" w:rsidRDefault="00873DE2" w14:paraId="3D1B333B" w14:textId="77777777">
      <w:pPr>
        <w:pStyle w:val="ListParagraph"/>
        <w:numPr>
          <w:ilvl w:val="0"/>
          <w:numId w:val="34"/>
        </w:numPr>
        <w:rPr>
          <w:sz w:val="24"/>
          <w:szCs w:val="24"/>
        </w:rPr>
      </w:pPr>
      <w:r w:rsidRPr="00873DE2">
        <w:rPr>
          <w:sz w:val="24"/>
          <w:szCs w:val="24"/>
        </w:rPr>
        <w:t>Automated bulk deployment of Azure policies across multiple environments.</w:t>
      </w:r>
    </w:p>
    <w:p w:rsidRPr="00873DE2" w:rsidR="00873DE2" w:rsidP="00873DE2" w:rsidRDefault="00873DE2" w14:paraId="5789381F" w14:textId="77777777">
      <w:pPr>
        <w:pStyle w:val="ListParagraph"/>
        <w:numPr>
          <w:ilvl w:val="0"/>
          <w:numId w:val="34"/>
        </w:numPr>
        <w:rPr>
          <w:sz w:val="24"/>
          <w:szCs w:val="24"/>
        </w:rPr>
      </w:pPr>
      <w:r w:rsidRPr="00873DE2">
        <w:rPr>
          <w:sz w:val="24"/>
          <w:szCs w:val="24"/>
        </w:rPr>
        <w:t>Improved governance and compliance enforcement.</w:t>
      </w:r>
    </w:p>
    <w:p w:rsidRPr="00873DE2" w:rsidR="00873DE2" w:rsidP="00873DE2" w:rsidRDefault="00873DE2" w14:paraId="463AE75C" w14:textId="77777777">
      <w:pPr>
        <w:pStyle w:val="ListParagraph"/>
        <w:numPr>
          <w:ilvl w:val="0"/>
          <w:numId w:val="34"/>
        </w:numPr>
        <w:rPr>
          <w:sz w:val="24"/>
          <w:szCs w:val="24"/>
        </w:rPr>
      </w:pPr>
      <w:r w:rsidRPr="00873DE2">
        <w:rPr>
          <w:sz w:val="24"/>
          <w:szCs w:val="24"/>
        </w:rPr>
        <w:t>A repeatable and scalable deployment process for policy management.</w:t>
      </w:r>
    </w:p>
    <w:p w:rsidRPr="00873DE2" w:rsidR="00873DE2" w:rsidP="00873DE2" w:rsidRDefault="00873DE2" w14:paraId="5CCA960D" w14:textId="77777777">
      <w:pPr>
        <w:pStyle w:val="ListParagraph"/>
        <w:numPr>
          <w:ilvl w:val="0"/>
          <w:numId w:val="34"/>
        </w:numPr>
        <w:rPr>
          <w:sz w:val="24"/>
          <w:szCs w:val="24"/>
        </w:rPr>
      </w:pPr>
      <w:r w:rsidRPr="00873DE2">
        <w:rPr>
          <w:sz w:val="24"/>
          <w:szCs w:val="24"/>
        </w:rPr>
        <w:t>Reduction in manual configuration errors.</w:t>
      </w:r>
    </w:p>
    <w:p w:rsidRPr="00873DE2" w:rsidR="00873DE2" w:rsidP="00873DE2" w:rsidRDefault="00873DE2" w14:paraId="62EB648F" w14:textId="77777777">
      <w:pPr>
        <w:pStyle w:val="ListParagraph"/>
        <w:numPr>
          <w:ilvl w:val="0"/>
          <w:numId w:val="34"/>
        </w:numPr>
        <w:rPr>
          <w:sz w:val="24"/>
          <w:szCs w:val="24"/>
        </w:rPr>
      </w:pPr>
      <w:r w:rsidRPr="00873DE2">
        <w:rPr>
          <w:sz w:val="24"/>
          <w:szCs w:val="24"/>
        </w:rPr>
        <w:t>Centralized policy management and visibility through Azure Policy.</w:t>
      </w:r>
    </w:p>
    <w:p w:rsidRPr="00873DE2" w:rsidR="00873DE2" w:rsidP="00873DE2" w:rsidRDefault="00873DE2" w14:paraId="7B7DBB1B" w14:textId="77777777">
      <w:pPr>
        <w:pStyle w:val="ListParagraph"/>
        <w:numPr>
          <w:ilvl w:val="0"/>
          <w:numId w:val="34"/>
        </w:numPr>
        <w:rPr>
          <w:sz w:val="24"/>
          <w:szCs w:val="24"/>
        </w:rPr>
      </w:pPr>
      <w:r w:rsidRPr="00873DE2">
        <w:rPr>
          <w:sz w:val="24"/>
          <w:szCs w:val="24"/>
        </w:rPr>
        <w:t>Seamless integration into DevOps workflows to ensure security compliance.</w:t>
      </w:r>
    </w:p>
    <w:p w:rsidRPr="00873DE2" w:rsidR="00873DE2" w:rsidP="00873DE2" w:rsidRDefault="00E50CFD" w14:paraId="217FF000" w14:textId="2393FD21">
      <w:pPr>
        <w:rPr>
          <w:rFonts w:ascii="Calibri" w:hAnsi="Calibri" w:cs="Calibri" w:eastAsiaTheme="majorEastAsia"/>
          <w:b/>
          <w:bCs/>
          <w:sz w:val="28"/>
          <w:szCs w:val="28"/>
        </w:rPr>
      </w:pPr>
      <w:r>
        <w:rPr>
          <w:rFonts w:ascii="Calibri" w:hAnsi="Calibri" w:cs="Calibri" w:eastAsiaTheme="majorEastAsia"/>
          <w:b/>
          <w:bCs/>
          <w:sz w:val="28"/>
          <w:szCs w:val="28"/>
        </w:rPr>
        <w:t>10</w:t>
      </w:r>
      <w:r w:rsidRPr="00873DE2" w:rsidR="00873DE2">
        <w:rPr>
          <w:rFonts w:ascii="Calibri" w:hAnsi="Calibri" w:cs="Calibri" w:eastAsiaTheme="majorEastAsia"/>
          <w:b/>
          <w:bCs/>
          <w:sz w:val="28"/>
          <w:szCs w:val="28"/>
        </w:rPr>
        <w:t>. Conclusion</w:t>
      </w:r>
    </w:p>
    <w:p w:rsidRPr="00873DE2" w:rsidR="00873DE2" w:rsidP="00873DE2" w:rsidRDefault="00873DE2" w14:paraId="4426E6C6" w14:textId="77777777">
      <w:pPr>
        <w:rPr>
          <w:sz w:val="24"/>
          <w:szCs w:val="24"/>
        </w:rPr>
      </w:pPr>
      <w:r w:rsidRPr="00873DE2">
        <w:rPr>
          <w:sz w:val="24"/>
          <w:szCs w:val="24"/>
        </w:rPr>
        <w:t>This POC demonstrates the feasibility of automating Azure policy deployment using PowerShell and Azure DevOps pipelines. By integrating this approach into enterprise workflows, organizations can ensure consistent policy enforcement across their Azure environments, enhancing security, compliance, and operational efficiency. Additionally, this approach reduces human error, improves deployment efficiency, and provides better visibility into governance compliance.</w:t>
      </w:r>
    </w:p>
    <w:p w:rsidRPr="00873DE2" w:rsidR="00873DE2" w:rsidP="00873DE2" w:rsidRDefault="00E50CFD" w14:paraId="23700B4E" w14:textId="4A070C93">
      <w:pPr>
        <w:rPr>
          <w:rFonts w:ascii="Calibri" w:hAnsi="Calibri" w:cs="Calibri" w:eastAsiaTheme="majorEastAsia"/>
          <w:b/>
          <w:bCs/>
          <w:sz w:val="28"/>
          <w:szCs w:val="28"/>
        </w:rPr>
      </w:pPr>
      <w:r>
        <w:rPr>
          <w:rFonts w:ascii="Calibri" w:hAnsi="Calibri" w:cs="Calibri" w:eastAsiaTheme="majorEastAsia"/>
          <w:b/>
          <w:bCs/>
          <w:sz w:val="28"/>
          <w:szCs w:val="28"/>
        </w:rPr>
        <w:t>11</w:t>
      </w:r>
      <w:r w:rsidRPr="00873DE2" w:rsidR="00873DE2">
        <w:rPr>
          <w:rFonts w:ascii="Calibri" w:hAnsi="Calibri" w:cs="Calibri" w:eastAsiaTheme="majorEastAsia"/>
          <w:b/>
          <w:bCs/>
          <w:sz w:val="28"/>
          <w:szCs w:val="28"/>
        </w:rPr>
        <w:t>. Future Enhancements</w:t>
      </w:r>
    </w:p>
    <w:p w:rsidRPr="00873DE2" w:rsidR="00873DE2" w:rsidP="00873DE2" w:rsidRDefault="00873DE2" w14:paraId="1C6E6CDB" w14:textId="77777777">
      <w:pPr>
        <w:numPr>
          <w:ilvl w:val="0"/>
          <w:numId w:val="32"/>
        </w:numPr>
        <w:spacing w:line="278" w:lineRule="auto"/>
        <w:rPr>
          <w:sz w:val="24"/>
          <w:szCs w:val="24"/>
        </w:rPr>
      </w:pPr>
      <w:r w:rsidRPr="00873DE2">
        <w:rPr>
          <w:sz w:val="24"/>
          <w:szCs w:val="24"/>
        </w:rPr>
        <w:t>Automated Policy Assignments: Implement role-based assignment automation to ensure policies are applied at scale.</w:t>
      </w:r>
    </w:p>
    <w:p w:rsidRPr="00873DE2" w:rsidR="00873DE2" w:rsidP="00873DE2" w:rsidRDefault="00873DE2" w14:paraId="5352C5E7" w14:textId="77777777">
      <w:pPr>
        <w:numPr>
          <w:ilvl w:val="0"/>
          <w:numId w:val="32"/>
        </w:numPr>
        <w:spacing w:line="278" w:lineRule="auto"/>
        <w:rPr>
          <w:sz w:val="24"/>
          <w:szCs w:val="24"/>
        </w:rPr>
      </w:pPr>
      <w:r w:rsidRPr="00873DE2">
        <w:rPr>
          <w:sz w:val="24"/>
          <w:szCs w:val="24"/>
        </w:rPr>
        <w:t>Integration with Monitoring Tools: Use Azure Monitor, Log Analytics, and Security Center to track compliance status.</w:t>
      </w:r>
    </w:p>
    <w:p w:rsidRPr="00873DE2" w:rsidR="00873DE2" w:rsidP="00873DE2" w:rsidRDefault="00873DE2" w14:paraId="297F1F89" w14:textId="77777777">
      <w:pPr>
        <w:numPr>
          <w:ilvl w:val="0"/>
          <w:numId w:val="32"/>
        </w:numPr>
        <w:spacing w:line="278" w:lineRule="auto"/>
        <w:rPr>
          <w:sz w:val="24"/>
          <w:szCs w:val="24"/>
        </w:rPr>
      </w:pPr>
      <w:r w:rsidRPr="00873DE2">
        <w:rPr>
          <w:sz w:val="24"/>
          <w:szCs w:val="24"/>
        </w:rPr>
        <w:t>Multi-Environment Support: Expand support for multiple environments (Development, Test, Production) with environment-specific policies.</w:t>
      </w:r>
    </w:p>
    <w:p w:rsidRPr="00873DE2" w:rsidR="00873DE2" w:rsidP="03987951" w:rsidRDefault="69C3A4AD" w14:paraId="0CE9A4D6" w14:textId="77777777">
      <w:pPr>
        <w:numPr>
          <w:ilvl w:val="0"/>
          <w:numId w:val="32"/>
        </w:numPr>
        <w:spacing w:line="278" w:lineRule="auto"/>
        <w:rPr>
          <w:sz w:val="24"/>
          <w:szCs w:val="24"/>
        </w:rPr>
      </w:pPr>
      <w:r w:rsidRPr="03987951">
        <w:rPr>
          <w:sz w:val="24"/>
          <w:szCs w:val="24"/>
        </w:rPr>
        <w:t>Infrastructure as Code (IaC) Enhancements: Extend policy management using Terraform or Bicep templates.</w:t>
      </w:r>
    </w:p>
    <w:p w:rsidRPr="00873DE2" w:rsidR="00873DE2" w:rsidP="03987951" w:rsidRDefault="69C3A4AD" w14:paraId="7A6565F4" w14:textId="77777777">
      <w:pPr>
        <w:numPr>
          <w:ilvl w:val="0"/>
          <w:numId w:val="32"/>
        </w:numPr>
        <w:spacing w:line="278" w:lineRule="auto"/>
        <w:rPr>
          <w:sz w:val="24"/>
          <w:szCs w:val="24"/>
        </w:rPr>
      </w:pPr>
      <w:r w:rsidRPr="03987951">
        <w:rPr>
          <w:sz w:val="24"/>
          <w:szCs w:val="24"/>
        </w:rPr>
        <w:t>Automated Rollback Mechanism: Implement rollback functionality to revert to previous policy configurations in case of deployment failure.</w:t>
      </w:r>
    </w:p>
    <w:p w:rsidRPr="00873DE2" w:rsidR="00873DE2" w:rsidP="03987951" w:rsidRDefault="69C3A4AD" w14:paraId="1F053508" w14:textId="77777777">
      <w:pPr>
        <w:numPr>
          <w:ilvl w:val="0"/>
          <w:numId w:val="32"/>
        </w:numPr>
        <w:spacing w:line="278" w:lineRule="auto"/>
        <w:rPr>
          <w:sz w:val="24"/>
          <w:szCs w:val="24"/>
        </w:rPr>
      </w:pPr>
      <w:r w:rsidRPr="03987951">
        <w:rPr>
          <w:sz w:val="24"/>
          <w:szCs w:val="24"/>
        </w:rPr>
        <w:t>Policy Version Control: Enable tracking and rollback of policy changes using GitOps methodologies.</w:t>
      </w:r>
    </w:p>
    <w:p w:rsidRPr="00873DE2" w:rsidR="00873DE2" w:rsidP="00873DE2" w:rsidRDefault="00873DE2" w14:paraId="25D04342" w14:textId="77777777">
      <w:pPr>
        <w:numPr>
          <w:ilvl w:val="0"/>
          <w:numId w:val="32"/>
        </w:numPr>
        <w:spacing w:line="278" w:lineRule="auto"/>
        <w:rPr>
          <w:sz w:val="24"/>
          <w:szCs w:val="24"/>
        </w:rPr>
      </w:pPr>
      <w:r w:rsidRPr="00873DE2">
        <w:rPr>
          <w:sz w:val="24"/>
          <w:szCs w:val="24"/>
        </w:rPr>
        <w:t>Enhanced Reporting: Generate compliance reports and integrate with dashboards for real-time insights.</w:t>
      </w:r>
    </w:p>
    <w:p w:rsidRPr="008F7811" w:rsidR="00873DE2" w:rsidP="00873DE2" w:rsidRDefault="00873DE2" w14:paraId="41B0FC2A" w14:textId="77777777"/>
    <w:p w:rsidR="005F303C" w:rsidP="00854C39" w:rsidRDefault="005F303C" w14:paraId="6C03CDF4" w14:textId="77777777"/>
    <w:p w:rsidR="005F303C" w:rsidP="00854C39" w:rsidRDefault="005F303C" w14:paraId="63A20627" w14:textId="77777777"/>
    <w:p w:rsidRPr="005F303C" w:rsidR="005F303C" w:rsidP="005F303C" w:rsidRDefault="005F303C" w14:paraId="7D663BEC" w14:textId="77777777">
      <w:pPr>
        <w:ind w:left="-426" w:firstLine="426"/>
        <w:rPr>
          <w:b/>
          <w:bCs/>
        </w:rPr>
      </w:pPr>
    </w:p>
    <w:p w:rsidRPr="007808D8" w:rsidR="002C41A2" w:rsidP="007808D8" w:rsidRDefault="002C41A2" w14:paraId="0A395BCF" w14:textId="1694C88D">
      <w:pPr>
        <w:spacing w:before="240" w:line="276" w:lineRule="auto"/>
        <w:textAlignment w:val="baseline"/>
        <w:rPr>
          <w:rFonts w:eastAsia="Times New Roman" w:cstheme="minorHAnsi"/>
          <w:kern w:val="0"/>
          <w:sz w:val="20"/>
          <w:szCs w:val="20"/>
          <w:lang w:val="en-US"/>
          <w14:ligatures w14:val="none"/>
        </w:rPr>
      </w:pPr>
    </w:p>
    <w:sectPr w:rsidRPr="007808D8" w:rsidR="002C41A2" w:rsidSect="00C61167">
      <w:pgSz w:w="11906" w:h="16838" w:orient="portrait"/>
      <w:pgMar w:top="1440" w:right="2267"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Dxjhn5/hR0wODu" int2:id="6p6CXIB1">
      <int2:state int2:value="Rejected" int2:type="AugLoop_Text_Critique"/>
    </int2:textHash>
    <int2:textHash int2:hashCode="SQf9et0xPgj341" int2:id="G0vPexhB">
      <int2:state int2:value="Rejected" int2:type="AugLoop_Text_Critique"/>
    </int2:textHash>
    <int2:textHash int2:hashCode="QPXEM4ooS4LRg1" int2:id="a8ExoTL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137"/>
    <w:multiLevelType w:val="hybridMultilevel"/>
    <w:tmpl w:val="2B86F75C"/>
    <w:lvl w:ilvl="0" w:tplc="16F4F944">
      <w:start w:val="1"/>
      <w:numFmt w:val="decimal"/>
      <w:lvlText w:val="%1.0"/>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6A5E44"/>
    <w:multiLevelType w:val="hybridMultilevel"/>
    <w:tmpl w:val="1C9E351E"/>
    <w:lvl w:ilvl="0" w:tplc="9A6217C2">
      <w:start w:val="1"/>
      <w:numFmt w:val="decimal"/>
      <w:lvlText w:val="6.%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7345BE"/>
    <w:multiLevelType w:val="hybridMultilevel"/>
    <w:tmpl w:val="84AE957E"/>
    <w:lvl w:ilvl="0" w:tplc="9A46047A">
      <w:start w:val="1"/>
      <w:numFmt w:val="decimal"/>
      <w:lvlText w:val="7.%1"/>
      <w:lvlJc w:val="left"/>
      <w:pPr>
        <w:ind w:left="720" w:hanging="360"/>
      </w:pPr>
      <w:rPr>
        <w:rFonts w:hint="default" w:ascii="Calibri" w:hAnsi="Calibri" w:cs="Calibri"/>
        <w:b/>
        <w:bCs/>
        <w:color w:val="auto"/>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750319"/>
    <w:multiLevelType w:val="hybridMultilevel"/>
    <w:tmpl w:val="D5082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FCE4ED"/>
    <w:multiLevelType w:val="hybridMultilevel"/>
    <w:tmpl w:val="EC6A32DA"/>
    <w:lvl w:ilvl="0" w:tplc="50A88F9E">
      <w:start w:val="1"/>
      <w:numFmt w:val="bullet"/>
      <w:lvlText w:val=""/>
      <w:lvlJc w:val="left"/>
      <w:pPr>
        <w:ind w:left="720" w:hanging="360"/>
      </w:pPr>
      <w:rPr>
        <w:rFonts w:hint="default" w:ascii="Symbol" w:hAnsi="Symbol"/>
      </w:rPr>
    </w:lvl>
    <w:lvl w:ilvl="1" w:tplc="29C857AE">
      <w:start w:val="1"/>
      <w:numFmt w:val="bullet"/>
      <w:lvlText w:val="o"/>
      <w:lvlJc w:val="left"/>
      <w:pPr>
        <w:ind w:left="1440" w:hanging="360"/>
      </w:pPr>
      <w:rPr>
        <w:rFonts w:hint="default" w:ascii="Courier New" w:hAnsi="Courier New"/>
      </w:rPr>
    </w:lvl>
    <w:lvl w:ilvl="2" w:tplc="4246D952">
      <w:start w:val="1"/>
      <w:numFmt w:val="bullet"/>
      <w:lvlText w:val=""/>
      <w:lvlJc w:val="left"/>
      <w:pPr>
        <w:ind w:left="2160" w:hanging="360"/>
      </w:pPr>
      <w:rPr>
        <w:rFonts w:hint="default" w:ascii="Wingdings" w:hAnsi="Wingdings"/>
      </w:rPr>
    </w:lvl>
    <w:lvl w:ilvl="3" w:tplc="A7E6B228">
      <w:start w:val="1"/>
      <w:numFmt w:val="bullet"/>
      <w:lvlText w:val=""/>
      <w:lvlJc w:val="left"/>
      <w:pPr>
        <w:ind w:left="2880" w:hanging="360"/>
      </w:pPr>
      <w:rPr>
        <w:rFonts w:hint="default" w:ascii="Symbol" w:hAnsi="Symbol"/>
      </w:rPr>
    </w:lvl>
    <w:lvl w:ilvl="4" w:tplc="5D2CE4DC">
      <w:start w:val="1"/>
      <w:numFmt w:val="bullet"/>
      <w:lvlText w:val="o"/>
      <w:lvlJc w:val="left"/>
      <w:pPr>
        <w:ind w:left="3600" w:hanging="360"/>
      </w:pPr>
      <w:rPr>
        <w:rFonts w:hint="default" w:ascii="Courier New" w:hAnsi="Courier New"/>
      </w:rPr>
    </w:lvl>
    <w:lvl w:ilvl="5" w:tplc="8B80427C">
      <w:start w:val="1"/>
      <w:numFmt w:val="bullet"/>
      <w:lvlText w:val=""/>
      <w:lvlJc w:val="left"/>
      <w:pPr>
        <w:ind w:left="4320" w:hanging="360"/>
      </w:pPr>
      <w:rPr>
        <w:rFonts w:hint="default" w:ascii="Wingdings" w:hAnsi="Wingdings"/>
      </w:rPr>
    </w:lvl>
    <w:lvl w:ilvl="6" w:tplc="FFC84B06">
      <w:start w:val="1"/>
      <w:numFmt w:val="bullet"/>
      <w:lvlText w:val=""/>
      <w:lvlJc w:val="left"/>
      <w:pPr>
        <w:ind w:left="5040" w:hanging="360"/>
      </w:pPr>
      <w:rPr>
        <w:rFonts w:hint="default" w:ascii="Symbol" w:hAnsi="Symbol"/>
      </w:rPr>
    </w:lvl>
    <w:lvl w:ilvl="7" w:tplc="7B1EC3B6">
      <w:start w:val="1"/>
      <w:numFmt w:val="bullet"/>
      <w:lvlText w:val="o"/>
      <w:lvlJc w:val="left"/>
      <w:pPr>
        <w:ind w:left="5760" w:hanging="360"/>
      </w:pPr>
      <w:rPr>
        <w:rFonts w:hint="default" w:ascii="Courier New" w:hAnsi="Courier New"/>
      </w:rPr>
    </w:lvl>
    <w:lvl w:ilvl="8" w:tplc="8EF61AA4">
      <w:start w:val="1"/>
      <w:numFmt w:val="bullet"/>
      <w:lvlText w:val=""/>
      <w:lvlJc w:val="left"/>
      <w:pPr>
        <w:ind w:left="6480" w:hanging="360"/>
      </w:pPr>
      <w:rPr>
        <w:rFonts w:hint="default" w:ascii="Wingdings" w:hAnsi="Wingdings"/>
      </w:rPr>
    </w:lvl>
  </w:abstractNum>
  <w:abstractNum w:abstractNumId="5" w15:restartNumberingAfterBreak="0">
    <w:nsid w:val="04E61573"/>
    <w:multiLevelType w:val="hybridMultilevel"/>
    <w:tmpl w:val="E24C0B62"/>
    <w:lvl w:ilvl="0" w:tplc="BF469032">
      <w:start w:val="1"/>
      <w:numFmt w:val="decimal"/>
      <w:lvlText w:val="7.%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8D0D57"/>
    <w:multiLevelType w:val="hybridMultilevel"/>
    <w:tmpl w:val="D9008802"/>
    <w:lvl w:ilvl="0" w:tplc="044A0BCE">
      <w:start w:val="1"/>
      <w:numFmt w:val="lowerRoman"/>
      <w:lvlText w:val="%1)"/>
      <w:lvlJc w:val="righ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7" w15:restartNumberingAfterBreak="0">
    <w:nsid w:val="262D3720"/>
    <w:multiLevelType w:val="hybridMultilevel"/>
    <w:tmpl w:val="9FA877B4"/>
    <w:lvl w:ilvl="0" w:tplc="ACF48018">
      <w:start w:val="1"/>
      <w:numFmt w:val="decimal"/>
      <w:lvlText w:val="3.%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9BC3013"/>
    <w:multiLevelType w:val="hybridMultilevel"/>
    <w:tmpl w:val="4E0ECB76"/>
    <w:lvl w:ilvl="0" w:tplc="F37EB8D8">
      <w:start w:val="1"/>
      <w:numFmt w:val="bullet"/>
      <w:lvlText w:val=""/>
      <w:lvlJc w:val="left"/>
      <w:pPr>
        <w:ind w:left="720" w:hanging="360"/>
      </w:pPr>
      <w:rPr>
        <w:rFonts w:hint="default" w:ascii="Symbol" w:hAnsi="Symbol"/>
      </w:rPr>
    </w:lvl>
    <w:lvl w:ilvl="1" w:tplc="D0E0CDF8">
      <w:start w:val="1"/>
      <w:numFmt w:val="bullet"/>
      <w:lvlText w:val="o"/>
      <w:lvlJc w:val="left"/>
      <w:pPr>
        <w:ind w:left="1440" w:hanging="360"/>
      </w:pPr>
      <w:rPr>
        <w:rFonts w:hint="default" w:ascii="Courier New" w:hAnsi="Courier New"/>
      </w:rPr>
    </w:lvl>
    <w:lvl w:ilvl="2" w:tplc="30EAD176">
      <w:start w:val="1"/>
      <w:numFmt w:val="bullet"/>
      <w:lvlText w:val=""/>
      <w:lvlJc w:val="left"/>
      <w:pPr>
        <w:ind w:left="2160" w:hanging="360"/>
      </w:pPr>
      <w:rPr>
        <w:rFonts w:hint="default" w:ascii="Wingdings" w:hAnsi="Wingdings"/>
      </w:rPr>
    </w:lvl>
    <w:lvl w:ilvl="3" w:tplc="48764994">
      <w:start w:val="1"/>
      <w:numFmt w:val="bullet"/>
      <w:lvlText w:val=""/>
      <w:lvlJc w:val="left"/>
      <w:pPr>
        <w:ind w:left="2880" w:hanging="360"/>
      </w:pPr>
      <w:rPr>
        <w:rFonts w:hint="default" w:ascii="Symbol" w:hAnsi="Symbol"/>
      </w:rPr>
    </w:lvl>
    <w:lvl w:ilvl="4" w:tplc="286C0350">
      <w:start w:val="1"/>
      <w:numFmt w:val="bullet"/>
      <w:lvlText w:val="o"/>
      <w:lvlJc w:val="left"/>
      <w:pPr>
        <w:ind w:left="3600" w:hanging="360"/>
      </w:pPr>
      <w:rPr>
        <w:rFonts w:hint="default" w:ascii="Courier New" w:hAnsi="Courier New"/>
      </w:rPr>
    </w:lvl>
    <w:lvl w:ilvl="5" w:tplc="7BC262C6">
      <w:start w:val="1"/>
      <w:numFmt w:val="bullet"/>
      <w:lvlText w:val=""/>
      <w:lvlJc w:val="left"/>
      <w:pPr>
        <w:ind w:left="4320" w:hanging="360"/>
      </w:pPr>
      <w:rPr>
        <w:rFonts w:hint="default" w:ascii="Wingdings" w:hAnsi="Wingdings"/>
      </w:rPr>
    </w:lvl>
    <w:lvl w:ilvl="6" w:tplc="BBF09FB8">
      <w:start w:val="1"/>
      <w:numFmt w:val="bullet"/>
      <w:lvlText w:val=""/>
      <w:lvlJc w:val="left"/>
      <w:pPr>
        <w:ind w:left="5040" w:hanging="360"/>
      </w:pPr>
      <w:rPr>
        <w:rFonts w:hint="default" w:ascii="Symbol" w:hAnsi="Symbol"/>
      </w:rPr>
    </w:lvl>
    <w:lvl w:ilvl="7" w:tplc="D02E2A0E">
      <w:start w:val="1"/>
      <w:numFmt w:val="bullet"/>
      <w:lvlText w:val="o"/>
      <w:lvlJc w:val="left"/>
      <w:pPr>
        <w:ind w:left="5760" w:hanging="360"/>
      </w:pPr>
      <w:rPr>
        <w:rFonts w:hint="default" w:ascii="Courier New" w:hAnsi="Courier New"/>
      </w:rPr>
    </w:lvl>
    <w:lvl w:ilvl="8" w:tplc="BA060728">
      <w:start w:val="1"/>
      <w:numFmt w:val="bullet"/>
      <w:lvlText w:val=""/>
      <w:lvlJc w:val="left"/>
      <w:pPr>
        <w:ind w:left="6480" w:hanging="360"/>
      </w:pPr>
      <w:rPr>
        <w:rFonts w:hint="default" w:ascii="Wingdings" w:hAnsi="Wingdings"/>
      </w:rPr>
    </w:lvl>
  </w:abstractNum>
  <w:abstractNum w:abstractNumId="9" w15:restartNumberingAfterBreak="0">
    <w:nsid w:val="2A0C384E"/>
    <w:multiLevelType w:val="multilevel"/>
    <w:tmpl w:val="8CB0B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B6A8F4"/>
    <w:multiLevelType w:val="hybridMultilevel"/>
    <w:tmpl w:val="FE8840EC"/>
    <w:lvl w:ilvl="0" w:tplc="1DB88E3C">
      <w:start w:val="1"/>
      <w:numFmt w:val="bullet"/>
      <w:lvlText w:val=""/>
      <w:lvlJc w:val="left"/>
      <w:pPr>
        <w:ind w:left="720" w:hanging="360"/>
      </w:pPr>
      <w:rPr>
        <w:rFonts w:hint="default" w:ascii="Wingdings" w:hAnsi="Wingdings"/>
      </w:rPr>
    </w:lvl>
    <w:lvl w:ilvl="1" w:tplc="3E6AF3D2">
      <w:start w:val="1"/>
      <w:numFmt w:val="bullet"/>
      <w:lvlText w:val="o"/>
      <w:lvlJc w:val="left"/>
      <w:pPr>
        <w:ind w:left="1440" w:hanging="360"/>
      </w:pPr>
      <w:rPr>
        <w:rFonts w:hint="default" w:ascii="Courier New" w:hAnsi="Courier New"/>
      </w:rPr>
    </w:lvl>
    <w:lvl w:ilvl="2" w:tplc="8B1E8F30">
      <w:start w:val="1"/>
      <w:numFmt w:val="bullet"/>
      <w:lvlText w:val=""/>
      <w:lvlJc w:val="left"/>
      <w:pPr>
        <w:ind w:left="2160" w:hanging="360"/>
      </w:pPr>
      <w:rPr>
        <w:rFonts w:hint="default" w:ascii="Wingdings" w:hAnsi="Wingdings"/>
      </w:rPr>
    </w:lvl>
    <w:lvl w:ilvl="3" w:tplc="C2FCE292">
      <w:start w:val="1"/>
      <w:numFmt w:val="bullet"/>
      <w:lvlText w:val=""/>
      <w:lvlJc w:val="left"/>
      <w:pPr>
        <w:ind w:left="2880" w:hanging="360"/>
      </w:pPr>
      <w:rPr>
        <w:rFonts w:hint="default" w:ascii="Symbol" w:hAnsi="Symbol"/>
      </w:rPr>
    </w:lvl>
    <w:lvl w:ilvl="4" w:tplc="770A45CE">
      <w:start w:val="1"/>
      <w:numFmt w:val="bullet"/>
      <w:lvlText w:val="o"/>
      <w:lvlJc w:val="left"/>
      <w:pPr>
        <w:ind w:left="3600" w:hanging="360"/>
      </w:pPr>
      <w:rPr>
        <w:rFonts w:hint="default" w:ascii="Courier New" w:hAnsi="Courier New"/>
      </w:rPr>
    </w:lvl>
    <w:lvl w:ilvl="5" w:tplc="53820FEC">
      <w:start w:val="1"/>
      <w:numFmt w:val="bullet"/>
      <w:lvlText w:val=""/>
      <w:lvlJc w:val="left"/>
      <w:pPr>
        <w:ind w:left="4320" w:hanging="360"/>
      </w:pPr>
      <w:rPr>
        <w:rFonts w:hint="default" w:ascii="Wingdings" w:hAnsi="Wingdings"/>
      </w:rPr>
    </w:lvl>
    <w:lvl w:ilvl="6" w:tplc="40E02436">
      <w:start w:val="1"/>
      <w:numFmt w:val="bullet"/>
      <w:lvlText w:val=""/>
      <w:lvlJc w:val="left"/>
      <w:pPr>
        <w:ind w:left="5040" w:hanging="360"/>
      </w:pPr>
      <w:rPr>
        <w:rFonts w:hint="default" w:ascii="Symbol" w:hAnsi="Symbol"/>
      </w:rPr>
    </w:lvl>
    <w:lvl w:ilvl="7" w:tplc="821CD5EE">
      <w:start w:val="1"/>
      <w:numFmt w:val="bullet"/>
      <w:lvlText w:val="o"/>
      <w:lvlJc w:val="left"/>
      <w:pPr>
        <w:ind w:left="5760" w:hanging="360"/>
      </w:pPr>
      <w:rPr>
        <w:rFonts w:hint="default" w:ascii="Courier New" w:hAnsi="Courier New"/>
      </w:rPr>
    </w:lvl>
    <w:lvl w:ilvl="8" w:tplc="95E2901A">
      <w:start w:val="1"/>
      <w:numFmt w:val="bullet"/>
      <w:lvlText w:val=""/>
      <w:lvlJc w:val="left"/>
      <w:pPr>
        <w:ind w:left="6480" w:hanging="360"/>
      </w:pPr>
      <w:rPr>
        <w:rFonts w:hint="default" w:ascii="Wingdings" w:hAnsi="Wingdings"/>
      </w:rPr>
    </w:lvl>
  </w:abstractNum>
  <w:abstractNum w:abstractNumId="11" w15:restartNumberingAfterBreak="0">
    <w:nsid w:val="3065439A"/>
    <w:multiLevelType w:val="multilevel"/>
    <w:tmpl w:val="6E1A5D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3AA4FFE"/>
    <w:multiLevelType w:val="hybridMultilevel"/>
    <w:tmpl w:val="00E23B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50122BF"/>
    <w:multiLevelType w:val="hybridMultilevel"/>
    <w:tmpl w:val="536812C0"/>
    <w:lvl w:ilvl="0" w:tplc="ACF48018">
      <w:start w:val="1"/>
      <w:numFmt w:val="decimal"/>
      <w:lvlText w:val="3.%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61E5664"/>
    <w:multiLevelType w:val="hybridMultilevel"/>
    <w:tmpl w:val="DF961CC0"/>
    <w:lvl w:ilvl="0" w:tplc="6CF2F266">
      <w:start w:val="1"/>
      <w:numFmt w:val="bullet"/>
      <w:lvlText w:val=""/>
      <w:lvlJc w:val="left"/>
      <w:pPr>
        <w:ind w:left="720" w:hanging="360"/>
      </w:pPr>
      <w:rPr>
        <w:rFonts w:hint="default" w:ascii="Symbol" w:hAnsi="Symbol"/>
        <w:sz w:val="28"/>
        <w:szCs w:val="28"/>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5" w15:restartNumberingAfterBreak="0">
    <w:nsid w:val="3CD151EC"/>
    <w:multiLevelType w:val="hybridMultilevel"/>
    <w:tmpl w:val="C1EA9E90"/>
    <w:lvl w:ilvl="0" w:tplc="3FAE59B6">
      <w:numFmt w:val="decimal"/>
      <w:lvlText w:val="4.%1"/>
      <w:lvlJc w:val="left"/>
      <w:pPr>
        <w:ind w:left="720" w:hanging="360"/>
      </w:pPr>
      <w:rPr>
        <w:rFonts w:hint="default"/>
        <w:b/>
        <w:bCs/>
        <w:color w:val="auto"/>
        <w:sz w:val="28"/>
        <w:szCs w:val="28"/>
      </w:rPr>
    </w:lvl>
    <w:lvl w:ilvl="1" w:tplc="F9AA819E">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DC26992"/>
    <w:multiLevelType w:val="multilevel"/>
    <w:tmpl w:val="6D666B5A"/>
    <w:lvl w:ilvl="0">
      <w:start w:val="1"/>
      <w:numFmt w:val="decimal"/>
      <w:lvlText w:val="%1."/>
      <w:lvlJc w:val="left"/>
      <w:pPr>
        <w:ind w:left="720" w:hanging="360"/>
      </w:pPr>
      <w:rPr>
        <w:rFonts w:hint="default"/>
        <w:color w:val="4472C4" w:themeColor="accent1"/>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DFD4E4C"/>
    <w:multiLevelType w:val="hybridMultilevel"/>
    <w:tmpl w:val="E17A8CC2"/>
    <w:lvl w:ilvl="0" w:tplc="044A0BCE">
      <w:start w:val="1"/>
      <w:numFmt w:val="lowerRoman"/>
      <w:lvlText w:val="%1)"/>
      <w:lvlJc w:val="righ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8" w15:restartNumberingAfterBreak="0">
    <w:nsid w:val="41757338"/>
    <w:multiLevelType w:val="hybridMultilevel"/>
    <w:tmpl w:val="EC62EF20"/>
    <w:lvl w:ilvl="0" w:tplc="15C8076E">
      <w:start w:val="1"/>
      <w:numFmt w:val="decimal"/>
      <w:lvlText w:val="4.%1"/>
      <w:lvlJc w:val="left"/>
      <w:pPr>
        <w:ind w:left="720" w:hanging="360"/>
      </w:pPr>
      <w:rPr>
        <w:rFonts w:hint="default"/>
        <w:b/>
        <w:bCs/>
        <w:color w:val="auto"/>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707141A"/>
    <w:multiLevelType w:val="hybridMultilevel"/>
    <w:tmpl w:val="E0142202"/>
    <w:lvl w:ilvl="0" w:tplc="FAAC4B00">
      <w:start w:val="1"/>
      <w:numFmt w:val="decimal"/>
      <w:lvlText w:val="8.%1"/>
      <w:lvlJc w:val="left"/>
      <w:pPr>
        <w:ind w:left="780" w:hanging="360"/>
      </w:pPr>
      <w:rPr>
        <w:rFonts w:hint="default"/>
        <w:b/>
        <w:bCs/>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0" w15:restartNumberingAfterBreak="0">
    <w:nsid w:val="4A3A4606"/>
    <w:multiLevelType w:val="hybridMultilevel"/>
    <w:tmpl w:val="51E41850"/>
    <w:lvl w:ilvl="0" w:tplc="79A8BFA2">
      <w:start w:val="1"/>
      <w:numFmt w:val="decimal"/>
      <w:lvlText w:val="5.%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AB63DCD"/>
    <w:multiLevelType w:val="multilevel"/>
    <w:tmpl w:val="1E38B1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5D21728A"/>
    <w:multiLevelType w:val="hybridMultilevel"/>
    <w:tmpl w:val="E9B8DAF6"/>
    <w:lvl w:ilvl="0" w:tplc="16F4F944">
      <w:start w:val="1"/>
      <w:numFmt w:val="decimal"/>
      <w:lvlText w:val="%1.0"/>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0091637"/>
    <w:multiLevelType w:val="hybridMultilevel"/>
    <w:tmpl w:val="F4EA4778"/>
    <w:lvl w:ilvl="0" w:tplc="044A0BCE">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3087F8D"/>
    <w:multiLevelType w:val="multilevel"/>
    <w:tmpl w:val="1E5ADE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666C7E67"/>
    <w:multiLevelType w:val="hybridMultilevel"/>
    <w:tmpl w:val="5BD45246"/>
    <w:lvl w:ilvl="0" w:tplc="E354D33C">
      <w:start w:val="1"/>
      <w:numFmt w:val="decimal"/>
      <w:lvlText w:val="9.%1"/>
      <w:lvlJc w:val="left"/>
      <w:pPr>
        <w:ind w:left="780" w:hanging="360"/>
      </w:pPr>
      <w:rPr>
        <w:rFonts w:hint="default"/>
        <w:b/>
        <w:bCs/>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26" w15:restartNumberingAfterBreak="0">
    <w:nsid w:val="67FE4FA9"/>
    <w:multiLevelType w:val="multilevel"/>
    <w:tmpl w:val="B254E5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690660D3"/>
    <w:multiLevelType w:val="multilevel"/>
    <w:tmpl w:val="96A6CA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6E19049A"/>
    <w:multiLevelType w:val="multilevel"/>
    <w:tmpl w:val="4DA084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6E6B48B4"/>
    <w:multiLevelType w:val="hybridMultilevel"/>
    <w:tmpl w:val="1604D622"/>
    <w:lvl w:ilvl="0" w:tplc="705039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02A4A47"/>
    <w:multiLevelType w:val="hybridMultilevel"/>
    <w:tmpl w:val="F586B42C"/>
    <w:lvl w:ilvl="0" w:tplc="15C8076E">
      <w:start w:val="1"/>
      <w:numFmt w:val="decimal"/>
      <w:lvlText w:val="4.%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0E005B2"/>
    <w:multiLevelType w:val="hybridMultilevel"/>
    <w:tmpl w:val="DAAEE0EE"/>
    <w:lvl w:ilvl="0" w:tplc="5CA4834A">
      <w:start w:val="1"/>
      <w:numFmt w:val="decimal"/>
      <w:lvlText w:val="2.%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0F23185"/>
    <w:multiLevelType w:val="multilevel"/>
    <w:tmpl w:val="D3D8A1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79D36DCA"/>
    <w:multiLevelType w:val="multilevel"/>
    <w:tmpl w:val="3DFEACC2"/>
    <w:lvl w:ilvl="0">
      <w:start w:val="2"/>
      <w:numFmt w:val="decimal"/>
      <w:lvlText w:val="%1"/>
      <w:lvlJc w:val="left"/>
      <w:pPr>
        <w:ind w:left="375" w:hanging="375"/>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15:restartNumberingAfterBreak="0">
    <w:nsid w:val="7B2D50B0"/>
    <w:multiLevelType w:val="hybridMultilevel"/>
    <w:tmpl w:val="FB5A5844"/>
    <w:lvl w:ilvl="0" w:tplc="8020BAE6">
      <w:start w:val="1"/>
      <w:numFmt w:val="bullet"/>
      <w:lvlText w:val=""/>
      <w:lvlJc w:val="left"/>
      <w:pPr>
        <w:ind w:left="720" w:hanging="360"/>
      </w:pPr>
      <w:rPr>
        <w:rFonts w:hint="default" w:ascii="Symbol" w:hAnsi="Symbol"/>
        <w:color w:val="auto"/>
        <w:sz w:val="28"/>
        <w:szCs w:val="28"/>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5" w15:restartNumberingAfterBreak="0">
    <w:nsid w:val="7DA57263"/>
    <w:multiLevelType w:val="hybridMultilevel"/>
    <w:tmpl w:val="40241344"/>
    <w:lvl w:ilvl="0" w:tplc="044A0BCE">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2478812">
    <w:abstractNumId w:val="10"/>
  </w:num>
  <w:num w:numId="2" w16cid:durableId="1439174830">
    <w:abstractNumId w:val="8"/>
  </w:num>
  <w:num w:numId="3" w16cid:durableId="60715183">
    <w:abstractNumId w:val="4"/>
  </w:num>
  <w:num w:numId="4" w16cid:durableId="557743335">
    <w:abstractNumId w:val="0"/>
  </w:num>
  <w:num w:numId="5" w16cid:durableId="1487085858">
    <w:abstractNumId w:val="18"/>
  </w:num>
  <w:num w:numId="6" w16cid:durableId="1083644617">
    <w:abstractNumId w:val="13"/>
  </w:num>
  <w:num w:numId="7" w16cid:durableId="293483735">
    <w:abstractNumId w:val="33"/>
  </w:num>
  <w:num w:numId="8" w16cid:durableId="403920280">
    <w:abstractNumId w:val="31"/>
  </w:num>
  <w:num w:numId="9" w16cid:durableId="951786337">
    <w:abstractNumId w:val="30"/>
  </w:num>
  <w:num w:numId="10" w16cid:durableId="124667331">
    <w:abstractNumId w:val="7"/>
  </w:num>
  <w:num w:numId="11" w16cid:durableId="1616473675">
    <w:abstractNumId w:val="1"/>
  </w:num>
  <w:num w:numId="12" w16cid:durableId="1550262558">
    <w:abstractNumId w:val="14"/>
  </w:num>
  <w:num w:numId="13" w16cid:durableId="817569775">
    <w:abstractNumId w:val="20"/>
  </w:num>
  <w:num w:numId="14" w16cid:durableId="2016296758">
    <w:abstractNumId w:val="15"/>
  </w:num>
  <w:num w:numId="15" w16cid:durableId="525102343">
    <w:abstractNumId w:val="35"/>
  </w:num>
  <w:num w:numId="16" w16cid:durableId="1485973754">
    <w:abstractNumId w:val="29"/>
  </w:num>
  <w:num w:numId="17" w16cid:durableId="1359625918">
    <w:abstractNumId w:val="17"/>
  </w:num>
  <w:num w:numId="18" w16cid:durableId="788822968">
    <w:abstractNumId w:val="6"/>
  </w:num>
  <w:num w:numId="19" w16cid:durableId="976715029">
    <w:abstractNumId w:val="23"/>
  </w:num>
  <w:num w:numId="20" w16cid:durableId="666324412">
    <w:abstractNumId w:val="34"/>
  </w:num>
  <w:num w:numId="21" w16cid:durableId="2005736599">
    <w:abstractNumId w:val="16"/>
  </w:num>
  <w:num w:numId="22" w16cid:durableId="1685135047">
    <w:abstractNumId w:val="22"/>
  </w:num>
  <w:num w:numId="23" w16cid:durableId="1418744059">
    <w:abstractNumId w:val="5"/>
  </w:num>
  <w:num w:numId="24" w16cid:durableId="1894658614">
    <w:abstractNumId w:val="2"/>
  </w:num>
  <w:num w:numId="25" w16cid:durableId="1014113984">
    <w:abstractNumId w:val="19"/>
  </w:num>
  <w:num w:numId="26" w16cid:durableId="445931980">
    <w:abstractNumId w:val="25"/>
  </w:num>
  <w:num w:numId="27" w16cid:durableId="818960058">
    <w:abstractNumId w:val="9"/>
  </w:num>
  <w:num w:numId="28" w16cid:durableId="1237976426">
    <w:abstractNumId w:val="27"/>
  </w:num>
  <w:num w:numId="29" w16cid:durableId="1446581291">
    <w:abstractNumId w:val="26"/>
  </w:num>
  <w:num w:numId="30" w16cid:durableId="541282451">
    <w:abstractNumId w:val="32"/>
  </w:num>
  <w:num w:numId="31" w16cid:durableId="986933609">
    <w:abstractNumId w:val="24"/>
  </w:num>
  <w:num w:numId="32" w16cid:durableId="881483083">
    <w:abstractNumId w:val="11"/>
  </w:num>
  <w:num w:numId="33" w16cid:durableId="797260435">
    <w:abstractNumId w:val="3"/>
  </w:num>
  <w:num w:numId="34" w16cid:durableId="2087025579">
    <w:abstractNumId w:val="12"/>
  </w:num>
  <w:num w:numId="35" w16cid:durableId="731468142">
    <w:abstractNumId w:val="28"/>
  </w:num>
  <w:num w:numId="36" w16cid:durableId="174583259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AEC"/>
    <w:rsid w:val="0000291C"/>
    <w:rsid w:val="001536D1"/>
    <w:rsid w:val="001D5342"/>
    <w:rsid w:val="00271680"/>
    <w:rsid w:val="002B4024"/>
    <w:rsid w:val="002C41A2"/>
    <w:rsid w:val="002D7493"/>
    <w:rsid w:val="002F0289"/>
    <w:rsid w:val="003367BF"/>
    <w:rsid w:val="00381C74"/>
    <w:rsid w:val="00390348"/>
    <w:rsid w:val="003959BD"/>
    <w:rsid w:val="003B0D7A"/>
    <w:rsid w:val="0043664B"/>
    <w:rsid w:val="004C32B8"/>
    <w:rsid w:val="004F6EF5"/>
    <w:rsid w:val="00500607"/>
    <w:rsid w:val="00512AE4"/>
    <w:rsid w:val="005A18D2"/>
    <w:rsid w:val="005F303C"/>
    <w:rsid w:val="006967BC"/>
    <w:rsid w:val="00697EEC"/>
    <w:rsid w:val="006B39B8"/>
    <w:rsid w:val="00701E7C"/>
    <w:rsid w:val="00743399"/>
    <w:rsid w:val="007808D8"/>
    <w:rsid w:val="00793105"/>
    <w:rsid w:val="00854C39"/>
    <w:rsid w:val="00866579"/>
    <w:rsid w:val="00873DE2"/>
    <w:rsid w:val="008E1EE1"/>
    <w:rsid w:val="00960007"/>
    <w:rsid w:val="00967AE1"/>
    <w:rsid w:val="009D427B"/>
    <w:rsid w:val="00AE1606"/>
    <w:rsid w:val="00AF1DDB"/>
    <w:rsid w:val="00B269C0"/>
    <w:rsid w:val="00B42FF7"/>
    <w:rsid w:val="00B715C5"/>
    <w:rsid w:val="00C61167"/>
    <w:rsid w:val="00CE09D4"/>
    <w:rsid w:val="00D11F63"/>
    <w:rsid w:val="00D15C58"/>
    <w:rsid w:val="00E248B9"/>
    <w:rsid w:val="00E50CFD"/>
    <w:rsid w:val="00E91974"/>
    <w:rsid w:val="00F05AEB"/>
    <w:rsid w:val="00F656EA"/>
    <w:rsid w:val="00F81FB6"/>
    <w:rsid w:val="00F83BFA"/>
    <w:rsid w:val="00F94AEC"/>
    <w:rsid w:val="00FE0A2F"/>
    <w:rsid w:val="03987951"/>
    <w:rsid w:val="065EF41B"/>
    <w:rsid w:val="0831C0AD"/>
    <w:rsid w:val="163CF2D5"/>
    <w:rsid w:val="1CE9E314"/>
    <w:rsid w:val="23ED5B15"/>
    <w:rsid w:val="34FF3BF8"/>
    <w:rsid w:val="420BB42C"/>
    <w:rsid w:val="4307787C"/>
    <w:rsid w:val="445622A2"/>
    <w:rsid w:val="45DB7FC6"/>
    <w:rsid w:val="4F7EE30E"/>
    <w:rsid w:val="4F8369F7"/>
    <w:rsid w:val="57C797C7"/>
    <w:rsid w:val="603AE38C"/>
    <w:rsid w:val="6665D68A"/>
    <w:rsid w:val="67F1F396"/>
    <w:rsid w:val="69C3A4AD"/>
    <w:rsid w:val="69E8BC52"/>
    <w:rsid w:val="6FFE4327"/>
    <w:rsid w:val="7E490883"/>
    <w:rsid w:val="7F822C12"/>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BB8EF"/>
  <w15:chartTrackingRefBased/>
  <w15:docId w15:val="{6E8D61EE-9F08-48C7-9742-4CF915E84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B39B8"/>
  </w:style>
  <w:style w:type="paragraph" w:styleId="Heading1">
    <w:name w:val="heading 1"/>
    <w:basedOn w:val="Normal"/>
    <w:next w:val="Normal"/>
    <w:link w:val="Heading1Char"/>
    <w:uiPriority w:val="9"/>
    <w:qFormat/>
    <w:rsid w:val="00F94AE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4AE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uiPriority w:val="9"/>
    <w:unhideWhenUsed/>
    <w:qFormat/>
    <w:rsid w:val="03987951"/>
    <w:pPr>
      <w:keepNext/>
      <w:keepLines/>
      <w:spacing w:before="160" w:after="80"/>
      <w:outlineLvl w:val="2"/>
    </w:pPr>
    <w:rPr>
      <w:rFonts w:eastAsiaTheme="minorEastAsia" w:cstheme="majorEastAsia"/>
      <w:color w:val="2F5496" w:themeColor="accent1" w:themeShade="BF"/>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94AEC"/>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F94AEC"/>
    <w:pPr>
      <w:outlineLvl w:val="9"/>
    </w:pPr>
    <w:rPr>
      <w:rFonts w:asciiTheme="minorHAnsi" w:hAnsiTheme="minorHAnsi"/>
      <w:color w:val="auto"/>
      <w:kern w:val="0"/>
      <w:sz w:val="24"/>
      <w:lang w:val="en-US"/>
      <w14:ligatures w14:val="none"/>
    </w:rPr>
  </w:style>
  <w:style w:type="paragraph" w:styleId="ListParagraph">
    <w:name w:val="List Paragraph"/>
    <w:basedOn w:val="Normal"/>
    <w:uiPriority w:val="34"/>
    <w:qFormat/>
    <w:rsid w:val="00F94AEC"/>
    <w:pPr>
      <w:ind w:left="720"/>
      <w:contextualSpacing/>
    </w:pPr>
  </w:style>
  <w:style w:type="character" w:styleId="Heading2Char" w:customStyle="1">
    <w:name w:val="Heading 2 Char"/>
    <w:basedOn w:val="DefaultParagraphFont"/>
    <w:link w:val="Heading2"/>
    <w:uiPriority w:val="9"/>
    <w:rsid w:val="00F94AEC"/>
    <w:rPr>
      <w:rFonts w:asciiTheme="majorHAnsi" w:hAnsiTheme="majorHAnsi" w:eastAsiaTheme="majorEastAsia" w:cstheme="majorBidi"/>
      <w:color w:val="2F5496" w:themeColor="accent1" w:themeShade="BF"/>
      <w:sz w:val="26"/>
      <w:szCs w:val="26"/>
    </w:rPr>
  </w:style>
  <w:style w:type="paragraph" w:styleId="TOC1">
    <w:name w:val="toc 1"/>
    <w:basedOn w:val="Normal"/>
    <w:next w:val="Normal"/>
    <w:autoRedefine/>
    <w:uiPriority w:val="39"/>
    <w:unhideWhenUsed/>
    <w:rsid w:val="00854C39"/>
    <w:pPr>
      <w:tabs>
        <w:tab w:val="left" w:pos="709"/>
        <w:tab w:val="right" w:leader="dot" w:pos="9463"/>
      </w:tabs>
      <w:spacing w:after="100"/>
      <w:ind w:left="709" w:hanging="709"/>
    </w:pPr>
  </w:style>
  <w:style w:type="paragraph" w:styleId="TOC2">
    <w:name w:val="toc 2"/>
    <w:basedOn w:val="Normal"/>
    <w:next w:val="Normal"/>
    <w:autoRedefine/>
    <w:uiPriority w:val="39"/>
    <w:unhideWhenUsed/>
    <w:rsid w:val="00381C74"/>
    <w:pPr>
      <w:spacing w:after="100"/>
      <w:ind w:left="220"/>
    </w:pPr>
  </w:style>
  <w:style w:type="character" w:styleId="Hyperlink">
    <w:name w:val="Hyperlink"/>
    <w:basedOn w:val="DefaultParagraphFont"/>
    <w:uiPriority w:val="99"/>
    <w:unhideWhenUsed/>
    <w:rsid w:val="00381C74"/>
    <w:rPr>
      <w:color w:val="0563C1" w:themeColor="hyperlink"/>
      <w:u w:val="single"/>
    </w:rPr>
  </w:style>
  <w:style w:type="paragraph" w:styleId="TOC3">
    <w:name w:val="toc 3"/>
    <w:basedOn w:val="Normal"/>
    <w:next w:val="Normal"/>
    <w:autoRedefine/>
    <w:uiPriority w:val="39"/>
    <w:unhideWhenUsed/>
    <w:rsid w:val="00381C74"/>
    <w:pPr>
      <w:spacing w:after="100"/>
      <w:ind w:left="440"/>
    </w:pPr>
    <w:rPr>
      <w:rFonts w:cs="Times New Roman" w:eastAsiaTheme="minorEastAsia"/>
      <w:kern w:val="0"/>
      <w:lang w:val="en-US"/>
      <w14:ligatures w14:val="none"/>
    </w:rPr>
  </w:style>
  <w:style w:type="character" w:styleId="ui-provider" w:customStyle="1">
    <w:name w:val="ui-provider"/>
    <w:basedOn w:val="DefaultParagraphFont"/>
    <w:rsid w:val="009D427B"/>
  </w:style>
  <w:style w:type="character" w:styleId="UnresolvedMention">
    <w:name w:val="Unresolved Mention"/>
    <w:basedOn w:val="DefaultParagraphFont"/>
    <w:uiPriority w:val="99"/>
    <w:semiHidden/>
    <w:unhideWhenUsed/>
    <w:rsid w:val="007808D8"/>
    <w:rPr>
      <w:color w:val="605E5C"/>
      <w:shd w:val="clear" w:color="auto" w:fill="E1DFDD"/>
    </w:rPr>
  </w:style>
  <w:style w:type="paragraph" w:styleId="pw-post-body-paragraph" w:customStyle="1">
    <w:name w:val="pw-post-body-paragraph"/>
    <w:basedOn w:val="Normal"/>
    <w:rsid w:val="00866579"/>
    <w:pPr>
      <w:spacing w:before="100" w:beforeAutospacing="1" w:after="100" w:afterAutospacing="1" w:line="240" w:lineRule="auto"/>
    </w:pPr>
    <w:rPr>
      <w:rFonts w:ascii="Times New Roman" w:hAnsi="Times New Roman" w:eastAsia="Times New Roman" w:cs="Times New Roman"/>
      <w:kern w:val="0"/>
      <w:sz w:val="24"/>
      <w:szCs w:val="24"/>
      <w:lang w:val="en-US"/>
      <w14:ligatures w14:val="none"/>
    </w:rPr>
  </w:style>
  <w:style w:type="paragraph" w:styleId="mg" w:customStyle="1">
    <w:name w:val="mg"/>
    <w:basedOn w:val="Normal"/>
    <w:rsid w:val="00866579"/>
    <w:pPr>
      <w:spacing w:before="100" w:beforeAutospacing="1" w:after="100" w:afterAutospacing="1" w:line="240" w:lineRule="auto"/>
    </w:pPr>
    <w:rPr>
      <w:rFonts w:ascii="Times New Roman" w:hAnsi="Times New Roman" w:eastAsia="Times New Roman" w:cs="Times New Roman"/>
      <w:kern w:val="0"/>
      <w:sz w:val="24"/>
      <w:szCs w:val="24"/>
      <w:lang w:val="en-US"/>
      <w14:ligatures w14:val="none"/>
    </w:rPr>
  </w:style>
  <w:style w:type="character" w:styleId="Emphasis">
    <w:name w:val="Emphasis"/>
    <w:basedOn w:val="DefaultParagraphFont"/>
    <w:uiPriority w:val="20"/>
    <w:qFormat/>
    <w:rsid w:val="00866579"/>
    <w:rPr>
      <w:i/>
      <w:iCs/>
    </w:rPr>
  </w:style>
  <w:style w:type="paragraph" w:styleId="Title">
    <w:name w:val="Title"/>
    <w:basedOn w:val="Normal"/>
    <w:next w:val="Normal"/>
    <w:uiPriority w:val="10"/>
    <w:qFormat/>
    <w:rsid w:val="03987951"/>
    <w:pPr>
      <w:spacing w:after="80" w:line="240" w:lineRule="auto"/>
      <w:contextualSpacing/>
    </w:pPr>
    <w:rPr>
      <w:rFonts w:asciiTheme="majorHAnsi" w:hAnsiTheme="majorHAnsi" w:eastAsiaTheme="minorEastAsia" w:cstheme="majorEastAsia"/>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93637">
      <w:bodyDiv w:val="1"/>
      <w:marLeft w:val="0"/>
      <w:marRight w:val="0"/>
      <w:marTop w:val="0"/>
      <w:marBottom w:val="0"/>
      <w:divBdr>
        <w:top w:val="none" w:sz="0" w:space="0" w:color="auto"/>
        <w:left w:val="none" w:sz="0" w:space="0" w:color="auto"/>
        <w:bottom w:val="none" w:sz="0" w:space="0" w:color="auto"/>
        <w:right w:val="none" w:sz="0" w:space="0" w:color="auto"/>
      </w:divBdr>
    </w:div>
    <w:div w:id="140343445">
      <w:bodyDiv w:val="1"/>
      <w:marLeft w:val="0"/>
      <w:marRight w:val="0"/>
      <w:marTop w:val="0"/>
      <w:marBottom w:val="0"/>
      <w:divBdr>
        <w:top w:val="none" w:sz="0" w:space="0" w:color="auto"/>
        <w:left w:val="none" w:sz="0" w:space="0" w:color="auto"/>
        <w:bottom w:val="none" w:sz="0" w:space="0" w:color="auto"/>
        <w:right w:val="none" w:sz="0" w:space="0" w:color="auto"/>
      </w:divBdr>
    </w:div>
    <w:div w:id="202598610">
      <w:bodyDiv w:val="1"/>
      <w:marLeft w:val="0"/>
      <w:marRight w:val="0"/>
      <w:marTop w:val="0"/>
      <w:marBottom w:val="0"/>
      <w:divBdr>
        <w:top w:val="none" w:sz="0" w:space="0" w:color="auto"/>
        <w:left w:val="none" w:sz="0" w:space="0" w:color="auto"/>
        <w:bottom w:val="none" w:sz="0" w:space="0" w:color="auto"/>
        <w:right w:val="none" w:sz="0" w:space="0" w:color="auto"/>
      </w:divBdr>
    </w:div>
    <w:div w:id="335961499">
      <w:bodyDiv w:val="1"/>
      <w:marLeft w:val="0"/>
      <w:marRight w:val="0"/>
      <w:marTop w:val="0"/>
      <w:marBottom w:val="0"/>
      <w:divBdr>
        <w:top w:val="none" w:sz="0" w:space="0" w:color="auto"/>
        <w:left w:val="none" w:sz="0" w:space="0" w:color="auto"/>
        <w:bottom w:val="none" w:sz="0" w:space="0" w:color="auto"/>
        <w:right w:val="none" w:sz="0" w:space="0" w:color="auto"/>
      </w:divBdr>
    </w:div>
    <w:div w:id="342362722">
      <w:bodyDiv w:val="1"/>
      <w:marLeft w:val="0"/>
      <w:marRight w:val="0"/>
      <w:marTop w:val="0"/>
      <w:marBottom w:val="0"/>
      <w:divBdr>
        <w:top w:val="none" w:sz="0" w:space="0" w:color="auto"/>
        <w:left w:val="none" w:sz="0" w:space="0" w:color="auto"/>
        <w:bottom w:val="none" w:sz="0" w:space="0" w:color="auto"/>
        <w:right w:val="none" w:sz="0" w:space="0" w:color="auto"/>
      </w:divBdr>
    </w:div>
    <w:div w:id="388960554">
      <w:bodyDiv w:val="1"/>
      <w:marLeft w:val="0"/>
      <w:marRight w:val="0"/>
      <w:marTop w:val="0"/>
      <w:marBottom w:val="0"/>
      <w:divBdr>
        <w:top w:val="none" w:sz="0" w:space="0" w:color="auto"/>
        <w:left w:val="none" w:sz="0" w:space="0" w:color="auto"/>
        <w:bottom w:val="none" w:sz="0" w:space="0" w:color="auto"/>
        <w:right w:val="none" w:sz="0" w:space="0" w:color="auto"/>
      </w:divBdr>
    </w:div>
    <w:div w:id="502744189">
      <w:bodyDiv w:val="1"/>
      <w:marLeft w:val="0"/>
      <w:marRight w:val="0"/>
      <w:marTop w:val="0"/>
      <w:marBottom w:val="0"/>
      <w:divBdr>
        <w:top w:val="none" w:sz="0" w:space="0" w:color="auto"/>
        <w:left w:val="none" w:sz="0" w:space="0" w:color="auto"/>
        <w:bottom w:val="none" w:sz="0" w:space="0" w:color="auto"/>
        <w:right w:val="none" w:sz="0" w:space="0" w:color="auto"/>
      </w:divBdr>
    </w:div>
    <w:div w:id="529346114">
      <w:bodyDiv w:val="1"/>
      <w:marLeft w:val="0"/>
      <w:marRight w:val="0"/>
      <w:marTop w:val="0"/>
      <w:marBottom w:val="0"/>
      <w:divBdr>
        <w:top w:val="none" w:sz="0" w:space="0" w:color="auto"/>
        <w:left w:val="none" w:sz="0" w:space="0" w:color="auto"/>
        <w:bottom w:val="none" w:sz="0" w:space="0" w:color="auto"/>
        <w:right w:val="none" w:sz="0" w:space="0" w:color="auto"/>
      </w:divBdr>
    </w:div>
    <w:div w:id="688146049">
      <w:bodyDiv w:val="1"/>
      <w:marLeft w:val="0"/>
      <w:marRight w:val="0"/>
      <w:marTop w:val="0"/>
      <w:marBottom w:val="0"/>
      <w:divBdr>
        <w:top w:val="none" w:sz="0" w:space="0" w:color="auto"/>
        <w:left w:val="none" w:sz="0" w:space="0" w:color="auto"/>
        <w:bottom w:val="none" w:sz="0" w:space="0" w:color="auto"/>
        <w:right w:val="none" w:sz="0" w:space="0" w:color="auto"/>
      </w:divBdr>
    </w:div>
    <w:div w:id="989748732">
      <w:bodyDiv w:val="1"/>
      <w:marLeft w:val="0"/>
      <w:marRight w:val="0"/>
      <w:marTop w:val="0"/>
      <w:marBottom w:val="0"/>
      <w:divBdr>
        <w:top w:val="none" w:sz="0" w:space="0" w:color="auto"/>
        <w:left w:val="none" w:sz="0" w:space="0" w:color="auto"/>
        <w:bottom w:val="none" w:sz="0" w:space="0" w:color="auto"/>
        <w:right w:val="none" w:sz="0" w:space="0" w:color="auto"/>
      </w:divBdr>
    </w:div>
    <w:div w:id="1066687161">
      <w:bodyDiv w:val="1"/>
      <w:marLeft w:val="0"/>
      <w:marRight w:val="0"/>
      <w:marTop w:val="0"/>
      <w:marBottom w:val="0"/>
      <w:divBdr>
        <w:top w:val="none" w:sz="0" w:space="0" w:color="auto"/>
        <w:left w:val="none" w:sz="0" w:space="0" w:color="auto"/>
        <w:bottom w:val="none" w:sz="0" w:space="0" w:color="auto"/>
        <w:right w:val="none" w:sz="0" w:space="0" w:color="auto"/>
      </w:divBdr>
    </w:div>
    <w:div w:id="1071267966">
      <w:bodyDiv w:val="1"/>
      <w:marLeft w:val="0"/>
      <w:marRight w:val="0"/>
      <w:marTop w:val="0"/>
      <w:marBottom w:val="0"/>
      <w:divBdr>
        <w:top w:val="none" w:sz="0" w:space="0" w:color="auto"/>
        <w:left w:val="none" w:sz="0" w:space="0" w:color="auto"/>
        <w:bottom w:val="none" w:sz="0" w:space="0" w:color="auto"/>
        <w:right w:val="none" w:sz="0" w:space="0" w:color="auto"/>
      </w:divBdr>
    </w:div>
    <w:div w:id="1609770339">
      <w:bodyDiv w:val="1"/>
      <w:marLeft w:val="0"/>
      <w:marRight w:val="0"/>
      <w:marTop w:val="0"/>
      <w:marBottom w:val="0"/>
      <w:divBdr>
        <w:top w:val="none" w:sz="0" w:space="0" w:color="auto"/>
        <w:left w:val="none" w:sz="0" w:space="0" w:color="auto"/>
        <w:bottom w:val="none" w:sz="0" w:space="0" w:color="auto"/>
        <w:right w:val="none" w:sz="0" w:space="0" w:color="auto"/>
      </w:divBdr>
    </w:div>
    <w:div w:id="1679186639">
      <w:bodyDiv w:val="1"/>
      <w:marLeft w:val="0"/>
      <w:marRight w:val="0"/>
      <w:marTop w:val="0"/>
      <w:marBottom w:val="0"/>
      <w:divBdr>
        <w:top w:val="none" w:sz="0" w:space="0" w:color="auto"/>
        <w:left w:val="none" w:sz="0" w:space="0" w:color="auto"/>
        <w:bottom w:val="none" w:sz="0" w:space="0" w:color="auto"/>
        <w:right w:val="none" w:sz="0" w:space="0" w:color="auto"/>
      </w:divBdr>
    </w:div>
    <w:div w:id="1792478454">
      <w:bodyDiv w:val="1"/>
      <w:marLeft w:val="0"/>
      <w:marRight w:val="0"/>
      <w:marTop w:val="0"/>
      <w:marBottom w:val="0"/>
      <w:divBdr>
        <w:top w:val="none" w:sz="0" w:space="0" w:color="auto"/>
        <w:left w:val="none" w:sz="0" w:space="0" w:color="auto"/>
        <w:bottom w:val="none" w:sz="0" w:space="0" w:color="auto"/>
        <w:right w:val="none" w:sz="0" w:space="0" w:color="auto"/>
      </w:divBdr>
    </w:div>
    <w:div w:id="1820804128">
      <w:bodyDiv w:val="1"/>
      <w:marLeft w:val="0"/>
      <w:marRight w:val="0"/>
      <w:marTop w:val="0"/>
      <w:marBottom w:val="0"/>
      <w:divBdr>
        <w:top w:val="none" w:sz="0" w:space="0" w:color="auto"/>
        <w:left w:val="none" w:sz="0" w:space="0" w:color="auto"/>
        <w:bottom w:val="none" w:sz="0" w:space="0" w:color="auto"/>
        <w:right w:val="none" w:sz="0" w:space="0" w:color="auto"/>
      </w:divBdr>
    </w:div>
    <w:div w:id="210954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20/10/relationships/intelligence" Target="intelligence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image" Target="media/image2.png" Id="rId10" /><Relationship Type="http://schemas.openxmlformats.org/officeDocument/2006/relationships/customXml" Target="../customXml/item4.xml" Id="rId4" /><Relationship Type="http://schemas.openxmlformats.org/officeDocument/2006/relationships/image" Target="media/image1.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41993133-5b22-45b8-858d-f906054ac35a" xsi:nil="true"/>
    <lcf76f155ced4ddcb4097134ff3c332f xmlns="f0dccb2f-6bc8-4396-b89f-8b80f4f32c82">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D34088CDC5BF745A09E661C15776D59" ma:contentTypeVersion="17" ma:contentTypeDescription="Create a new document." ma:contentTypeScope="" ma:versionID="64458266284a6346e9adfac6bf8e288d">
  <xsd:schema xmlns:xsd="http://www.w3.org/2001/XMLSchema" xmlns:xs="http://www.w3.org/2001/XMLSchema" xmlns:p="http://schemas.microsoft.com/office/2006/metadata/properties" xmlns:ns2="f0dccb2f-6bc8-4396-b89f-8b80f4f32c82" xmlns:ns3="41993133-5b22-45b8-858d-f906054ac35a" targetNamespace="http://schemas.microsoft.com/office/2006/metadata/properties" ma:root="true" ma:fieldsID="15a83e2d74f3c53ed7c4c0f26b33cc5c" ns2:_="" ns3:_="">
    <xsd:import namespace="f0dccb2f-6bc8-4396-b89f-8b80f4f32c82"/>
    <xsd:import namespace="41993133-5b22-45b8-858d-f906054ac3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dccb2f-6bc8-4396-b89f-8b80f4f32c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ddea85d-8e0b-406d-8369-d493ceb65ff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993133-5b22-45b8-858d-f906054ac35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1ce6159-e170-4b55-83a3-49437d338320}" ma:internalName="TaxCatchAll" ma:showField="CatchAllData" ma:web="41993133-5b22-45b8-858d-f906054ac3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B69A71-D53C-4439-94FB-FBFC1D5DDE4C}">
  <ds:schemaRefs>
    <ds:schemaRef ds:uri="http://schemas.microsoft.com/sharepoint/v3/contenttype/forms"/>
  </ds:schemaRefs>
</ds:datastoreItem>
</file>

<file path=customXml/itemProps2.xml><?xml version="1.0" encoding="utf-8"?>
<ds:datastoreItem xmlns:ds="http://schemas.openxmlformats.org/officeDocument/2006/customXml" ds:itemID="{03EE4F1F-F956-4DB1-AB13-8D8D22108A62}">
  <ds:schemaRefs>
    <ds:schemaRef ds:uri="f0dccb2f-6bc8-4396-b89f-8b80f4f32c82"/>
    <ds:schemaRef ds:uri="41993133-5b22-45b8-858d-f906054ac35a"/>
    <ds:schemaRef ds:uri="http://schemas.microsoft.com/office/infopath/2007/PartnerControls"/>
    <ds:schemaRef ds:uri="http://schemas.openxmlformats.org/package/2006/metadata/core-properties"/>
    <ds:schemaRef ds:uri="http://www.w3.org/XML/1998/namespace"/>
    <ds:schemaRef ds:uri="http://purl.org/dc/elements/1.1/"/>
    <ds:schemaRef ds:uri="http://schemas.microsoft.com/office/2006/documentManagement/types"/>
    <ds:schemaRef ds:uri="http://purl.org/dc/term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0960DBB0-057F-4CDF-A8B2-A2191EB4DB57}">
  <ds:schemaRefs>
    <ds:schemaRef ds:uri="http://schemas.openxmlformats.org/officeDocument/2006/bibliography"/>
  </ds:schemaRefs>
</ds:datastoreItem>
</file>

<file path=customXml/itemProps4.xml><?xml version="1.0" encoding="utf-8"?>
<ds:datastoreItem xmlns:ds="http://schemas.openxmlformats.org/officeDocument/2006/customXml" ds:itemID="{6C406DB4-DB0B-4BF9-802C-A98924959B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dccb2f-6bc8-4396-b89f-8b80f4f32c82"/>
    <ds:schemaRef ds:uri="41993133-5b22-45b8-858d-f906054ac3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The Estee Lauder Companies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Singaravadivelou, Vigneshwari</dc:creator>
  <keywords/>
  <dc:description/>
  <lastModifiedBy>Ande, Sivarami Reddy</lastModifiedBy>
  <revision>17</revision>
  <dcterms:created xsi:type="dcterms:W3CDTF">2025-02-20T17:13:00.0000000Z</dcterms:created>
  <dcterms:modified xsi:type="dcterms:W3CDTF">2025-02-28T06:53:48.9435337Z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f34ead-50a3-4950-8a39-fca3a33c48cb_Enabled">
    <vt:lpwstr>true</vt:lpwstr>
  </property>
  <property fmtid="{D5CDD505-2E9C-101B-9397-08002B2CF9AE}" pid="3" name="MSIP_Label_b1f34ead-50a3-4950-8a39-fca3a33c48cb_SetDate">
    <vt:lpwstr>2024-02-15T16:43:03Z</vt:lpwstr>
  </property>
  <property fmtid="{D5CDD505-2E9C-101B-9397-08002B2CF9AE}" pid="4" name="MSIP_Label_b1f34ead-50a3-4950-8a39-fca3a33c48cb_Method">
    <vt:lpwstr>Standard</vt:lpwstr>
  </property>
  <property fmtid="{D5CDD505-2E9C-101B-9397-08002B2CF9AE}" pid="5" name="MSIP_Label_b1f34ead-50a3-4950-8a39-fca3a33c48cb_Name">
    <vt:lpwstr>Confidential</vt:lpwstr>
  </property>
  <property fmtid="{D5CDD505-2E9C-101B-9397-08002B2CF9AE}" pid="6" name="MSIP_Label_b1f34ead-50a3-4950-8a39-fca3a33c48cb_SiteId">
    <vt:lpwstr>0c5638da-d686-4d6a-8df4-e0552c70cb17</vt:lpwstr>
  </property>
  <property fmtid="{D5CDD505-2E9C-101B-9397-08002B2CF9AE}" pid="7" name="MSIP_Label_b1f34ead-50a3-4950-8a39-fca3a33c48cb_ActionId">
    <vt:lpwstr>0b570982-a2dc-4136-88c4-2d57a49557dc</vt:lpwstr>
  </property>
  <property fmtid="{D5CDD505-2E9C-101B-9397-08002B2CF9AE}" pid="8" name="MSIP_Label_b1f34ead-50a3-4950-8a39-fca3a33c48cb_ContentBits">
    <vt:lpwstr>0</vt:lpwstr>
  </property>
  <property fmtid="{D5CDD505-2E9C-101B-9397-08002B2CF9AE}" pid="9" name="ContentTypeId">
    <vt:lpwstr>0x010100FD34088CDC5BF745A09E661C15776D59</vt:lpwstr>
  </property>
  <property fmtid="{D5CDD505-2E9C-101B-9397-08002B2CF9AE}" pid="10" name="MediaServiceImageTags">
    <vt:lpwstr/>
  </property>
</Properties>
</file>