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2661" w14:textId="05666655" w:rsidR="00E9406F" w:rsidRDefault="00E9406F" w:rsidP="00B91A56">
      <w:pPr>
        <w:pStyle w:val="BodyText"/>
        <w:spacing w:before="1"/>
        <w:jc w:val="both"/>
        <w:rPr>
          <w:rFonts w:ascii="Times New Roman"/>
        </w:rPr>
      </w:pPr>
    </w:p>
    <w:p w14:paraId="0F2DFCCD" w14:textId="4684C0EE" w:rsidR="002F55DF" w:rsidRDefault="2985E816" w:rsidP="00257F8C">
      <w:pPr>
        <w:pStyle w:val="Title"/>
        <w:jc w:val="center"/>
      </w:pPr>
      <w:r>
        <w:rPr>
          <w:spacing w:val="-2"/>
        </w:rPr>
        <w:t>ELC (Estée Lauder Companies)</w:t>
      </w:r>
      <w:r w:rsidR="13D685C4">
        <w:rPr>
          <w:spacing w:val="-2"/>
        </w:rPr>
        <w:t xml:space="preserve"> </w:t>
      </w:r>
      <w:r w:rsidR="1E6C9441">
        <w:rPr>
          <w:spacing w:val="-2"/>
        </w:rPr>
        <w:t>Azure Security Polic</w:t>
      </w:r>
      <w:r w:rsidR="04F1EE0A">
        <w:rPr>
          <w:spacing w:val="-2"/>
        </w:rPr>
        <w:t>y Standards &amp; Control</w:t>
      </w:r>
      <w:r w:rsidR="13D685C4">
        <w:rPr>
          <w:spacing w:val="-2"/>
        </w:rPr>
        <w:t xml:space="preserve"> Document</w:t>
      </w:r>
      <w:r w:rsidR="1E4693D6">
        <w:rPr>
          <w:spacing w:val="-2"/>
        </w:rPr>
        <w:t xml:space="preserve"> of</w:t>
      </w:r>
    </w:p>
    <w:p w14:paraId="12E35BF0" w14:textId="1DF1CA1D" w:rsidR="00257F8C" w:rsidRDefault="00257F8C" w:rsidP="00257F8C">
      <w:pPr>
        <w:pStyle w:val="Title"/>
        <w:jc w:val="center"/>
      </w:pPr>
      <w:r w:rsidRPr="000B1CF7">
        <w:rPr>
          <w:spacing w:val="-2"/>
        </w:rPr>
        <w:t>Azure Security Benchmark v2.1.0</w:t>
      </w:r>
    </w:p>
    <w:p w14:paraId="44707EE1" w14:textId="2AC059D4" w:rsidR="002F55DF" w:rsidRDefault="002F55DF" w:rsidP="00B91A56">
      <w:pPr>
        <w:pStyle w:val="BodyText"/>
        <w:spacing w:before="1"/>
        <w:jc w:val="both"/>
        <w:rPr>
          <w:rFonts w:ascii="Times New Roman"/>
        </w:rPr>
      </w:pPr>
    </w:p>
    <w:p w14:paraId="3042D68F" w14:textId="77777777" w:rsidR="002F55DF" w:rsidRDefault="002F55DF" w:rsidP="00B91A56">
      <w:pPr>
        <w:pStyle w:val="BodyText"/>
        <w:spacing w:before="1"/>
        <w:jc w:val="both"/>
        <w:rPr>
          <w:rFonts w:ascii="Times New Roman"/>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7"/>
        <w:gridCol w:w="2657"/>
        <w:gridCol w:w="2102"/>
        <w:gridCol w:w="2172"/>
      </w:tblGrid>
      <w:tr w:rsidR="00E9406F" w14:paraId="7E9957A4" w14:textId="77777777">
        <w:trPr>
          <w:trHeight w:val="578"/>
        </w:trPr>
        <w:tc>
          <w:tcPr>
            <w:tcW w:w="2107" w:type="dxa"/>
          </w:tcPr>
          <w:p w14:paraId="73B65411" w14:textId="77777777" w:rsidR="00E9406F" w:rsidRPr="006B7F44" w:rsidRDefault="00032C33" w:rsidP="006B7F44">
            <w:pPr>
              <w:pStyle w:val="TableParagraph"/>
              <w:ind w:left="107"/>
              <w:jc w:val="center"/>
              <w:rPr>
                <w:b/>
                <w:bCs/>
                <w:sz w:val="20"/>
              </w:rPr>
            </w:pPr>
            <w:r w:rsidRPr="006B7F44">
              <w:rPr>
                <w:b/>
                <w:bCs/>
                <w:sz w:val="20"/>
              </w:rPr>
              <w:t>Standard</w:t>
            </w:r>
            <w:r w:rsidRPr="006B7F44">
              <w:rPr>
                <w:b/>
                <w:bCs/>
                <w:spacing w:val="-12"/>
                <w:sz w:val="20"/>
              </w:rPr>
              <w:t xml:space="preserve"> </w:t>
            </w:r>
            <w:r w:rsidRPr="006B7F44">
              <w:rPr>
                <w:b/>
                <w:bCs/>
                <w:spacing w:val="-2"/>
                <w:sz w:val="20"/>
              </w:rPr>
              <w:t>Title</w:t>
            </w:r>
          </w:p>
        </w:tc>
        <w:tc>
          <w:tcPr>
            <w:tcW w:w="2657" w:type="dxa"/>
          </w:tcPr>
          <w:p w14:paraId="34C401B1" w14:textId="3C9385AE" w:rsidR="00E9406F" w:rsidRDefault="000B1CF7" w:rsidP="006B7F44">
            <w:pPr>
              <w:pStyle w:val="TableParagraph"/>
              <w:spacing w:line="240" w:lineRule="auto"/>
              <w:jc w:val="center"/>
              <w:rPr>
                <w:sz w:val="20"/>
              </w:rPr>
            </w:pPr>
            <w:r>
              <w:rPr>
                <w:sz w:val="20"/>
              </w:rPr>
              <w:t xml:space="preserve">Azure Security Policies - </w:t>
            </w:r>
            <w:r w:rsidRPr="000B1CF7">
              <w:rPr>
                <w:sz w:val="20"/>
              </w:rPr>
              <w:t>ELC Azure Security Benchmark v2.1.0</w:t>
            </w:r>
          </w:p>
        </w:tc>
        <w:tc>
          <w:tcPr>
            <w:tcW w:w="2102" w:type="dxa"/>
          </w:tcPr>
          <w:p w14:paraId="5E81C455" w14:textId="7F5FD1F6" w:rsidR="00E9406F" w:rsidRPr="006B7F44" w:rsidRDefault="002472C2" w:rsidP="006B7F44">
            <w:pPr>
              <w:pStyle w:val="TableParagraph"/>
              <w:jc w:val="center"/>
              <w:rPr>
                <w:b/>
                <w:bCs/>
                <w:sz w:val="20"/>
              </w:rPr>
            </w:pPr>
            <w:r w:rsidRPr="006B7F44">
              <w:rPr>
                <w:b/>
                <w:bCs/>
                <w:sz w:val="20"/>
              </w:rPr>
              <w:t>Date</w:t>
            </w:r>
          </w:p>
        </w:tc>
        <w:tc>
          <w:tcPr>
            <w:tcW w:w="2172" w:type="dxa"/>
          </w:tcPr>
          <w:p w14:paraId="3355D356" w14:textId="7BFA0730" w:rsidR="00E9406F" w:rsidRDefault="00186208" w:rsidP="006B7F44">
            <w:pPr>
              <w:pStyle w:val="TableParagraph"/>
              <w:ind w:left="109"/>
              <w:jc w:val="center"/>
              <w:rPr>
                <w:sz w:val="20"/>
              </w:rPr>
            </w:pPr>
            <w:r>
              <w:rPr>
                <w:sz w:val="20"/>
              </w:rPr>
              <w:t>25</w:t>
            </w:r>
            <w:r w:rsidRPr="00186208">
              <w:rPr>
                <w:sz w:val="20"/>
                <w:vertAlign w:val="superscript"/>
              </w:rPr>
              <w:t>th</w:t>
            </w:r>
            <w:r>
              <w:rPr>
                <w:sz w:val="20"/>
              </w:rPr>
              <w:t xml:space="preserve"> April’23</w:t>
            </w:r>
          </w:p>
        </w:tc>
      </w:tr>
      <w:tr w:rsidR="00E9406F" w14:paraId="1FD3A60E" w14:textId="77777777">
        <w:trPr>
          <w:trHeight w:val="350"/>
        </w:trPr>
        <w:tc>
          <w:tcPr>
            <w:tcW w:w="2107" w:type="dxa"/>
          </w:tcPr>
          <w:p w14:paraId="5BC420C4" w14:textId="77777777" w:rsidR="00E9406F" w:rsidRPr="006B7F44" w:rsidRDefault="00032C33" w:rsidP="006B7F44">
            <w:pPr>
              <w:pStyle w:val="TableParagraph"/>
              <w:ind w:left="107"/>
              <w:jc w:val="center"/>
              <w:rPr>
                <w:b/>
                <w:bCs/>
                <w:sz w:val="20"/>
              </w:rPr>
            </w:pPr>
            <w:r w:rsidRPr="006B7F44">
              <w:rPr>
                <w:b/>
                <w:bCs/>
                <w:sz w:val="20"/>
              </w:rPr>
              <w:t>Standard</w:t>
            </w:r>
            <w:r w:rsidRPr="006B7F44">
              <w:rPr>
                <w:b/>
                <w:bCs/>
                <w:spacing w:val="-12"/>
                <w:sz w:val="20"/>
              </w:rPr>
              <w:t xml:space="preserve"> </w:t>
            </w:r>
            <w:r w:rsidRPr="006B7F44">
              <w:rPr>
                <w:b/>
                <w:bCs/>
                <w:spacing w:val="-2"/>
                <w:sz w:val="20"/>
              </w:rPr>
              <w:t>Owner</w:t>
            </w:r>
          </w:p>
        </w:tc>
        <w:tc>
          <w:tcPr>
            <w:tcW w:w="2657" w:type="dxa"/>
          </w:tcPr>
          <w:p w14:paraId="0E29F884" w14:textId="7AA05A2B" w:rsidR="00E9406F" w:rsidRDefault="002472C2" w:rsidP="006B7F44">
            <w:pPr>
              <w:pStyle w:val="TableParagraph"/>
              <w:ind w:left="0"/>
              <w:jc w:val="center"/>
              <w:rPr>
                <w:sz w:val="20"/>
              </w:rPr>
            </w:pPr>
            <w:r w:rsidRPr="002472C2">
              <w:rPr>
                <w:sz w:val="20"/>
              </w:rPr>
              <w:t>Abedi Jamshid</w:t>
            </w:r>
          </w:p>
        </w:tc>
        <w:tc>
          <w:tcPr>
            <w:tcW w:w="2102" w:type="dxa"/>
          </w:tcPr>
          <w:p w14:paraId="7B2F9659" w14:textId="508D4356" w:rsidR="00E9406F" w:rsidRPr="006B7F44" w:rsidRDefault="002472C2" w:rsidP="006B7F44">
            <w:pPr>
              <w:pStyle w:val="TableParagraph"/>
              <w:jc w:val="center"/>
              <w:rPr>
                <w:b/>
                <w:bCs/>
                <w:sz w:val="20"/>
              </w:rPr>
            </w:pPr>
            <w:r w:rsidRPr="006B7F44">
              <w:rPr>
                <w:b/>
                <w:bCs/>
                <w:sz w:val="20"/>
              </w:rPr>
              <w:t>Effective Date</w:t>
            </w:r>
          </w:p>
        </w:tc>
        <w:tc>
          <w:tcPr>
            <w:tcW w:w="2172" w:type="dxa"/>
          </w:tcPr>
          <w:p w14:paraId="6BA7CF96" w14:textId="32D48CF2" w:rsidR="00E9406F" w:rsidRDefault="000B6C28" w:rsidP="006B7F44">
            <w:pPr>
              <w:pStyle w:val="TableParagraph"/>
              <w:ind w:left="109"/>
              <w:jc w:val="center"/>
              <w:rPr>
                <w:sz w:val="20"/>
              </w:rPr>
            </w:pPr>
            <w:r>
              <w:rPr>
                <w:sz w:val="20"/>
              </w:rPr>
              <w:t>11</w:t>
            </w:r>
            <w:r w:rsidRPr="000B6C28">
              <w:rPr>
                <w:sz w:val="20"/>
                <w:vertAlign w:val="superscript"/>
              </w:rPr>
              <w:t>th</w:t>
            </w:r>
            <w:r>
              <w:rPr>
                <w:sz w:val="20"/>
              </w:rPr>
              <w:t xml:space="preserve"> May’23</w:t>
            </w:r>
          </w:p>
        </w:tc>
      </w:tr>
      <w:tr w:rsidR="00E9406F" w14:paraId="36C0A9DB" w14:textId="77777777">
        <w:trPr>
          <w:trHeight w:val="580"/>
        </w:trPr>
        <w:tc>
          <w:tcPr>
            <w:tcW w:w="2107" w:type="dxa"/>
          </w:tcPr>
          <w:p w14:paraId="1596249B" w14:textId="77777777" w:rsidR="00E9406F" w:rsidRPr="006B7F44" w:rsidRDefault="00032C33" w:rsidP="006B7F44">
            <w:pPr>
              <w:pStyle w:val="TableParagraph"/>
              <w:ind w:left="107"/>
              <w:jc w:val="center"/>
              <w:rPr>
                <w:b/>
                <w:bCs/>
                <w:sz w:val="20"/>
              </w:rPr>
            </w:pPr>
            <w:r w:rsidRPr="006B7F44">
              <w:rPr>
                <w:b/>
                <w:bCs/>
                <w:spacing w:val="-2"/>
                <w:sz w:val="20"/>
              </w:rPr>
              <w:t>Process</w:t>
            </w:r>
          </w:p>
        </w:tc>
        <w:tc>
          <w:tcPr>
            <w:tcW w:w="2657" w:type="dxa"/>
          </w:tcPr>
          <w:p w14:paraId="3C0706A8" w14:textId="4BDD307E" w:rsidR="00E9406F" w:rsidRDefault="002472C2" w:rsidP="006B7F44">
            <w:pPr>
              <w:pStyle w:val="TableParagraph"/>
              <w:spacing w:line="240" w:lineRule="auto"/>
              <w:jc w:val="center"/>
              <w:rPr>
                <w:sz w:val="20"/>
              </w:rPr>
            </w:pPr>
            <w:r>
              <w:rPr>
                <w:sz w:val="20"/>
              </w:rPr>
              <w:t>Security Engineering &amp; Operations</w:t>
            </w:r>
          </w:p>
        </w:tc>
        <w:tc>
          <w:tcPr>
            <w:tcW w:w="2102" w:type="dxa"/>
          </w:tcPr>
          <w:p w14:paraId="74972548" w14:textId="7C7DF035" w:rsidR="00E9406F" w:rsidRPr="006B7F44" w:rsidRDefault="002472C2" w:rsidP="006B7F44">
            <w:pPr>
              <w:pStyle w:val="TableParagraph"/>
              <w:jc w:val="center"/>
              <w:rPr>
                <w:b/>
                <w:bCs/>
                <w:sz w:val="20"/>
              </w:rPr>
            </w:pPr>
            <w:r w:rsidRPr="006B7F44">
              <w:rPr>
                <w:b/>
                <w:bCs/>
                <w:sz w:val="20"/>
              </w:rPr>
              <w:t>Next Revision Date</w:t>
            </w:r>
          </w:p>
        </w:tc>
        <w:tc>
          <w:tcPr>
            <w:tcW w:w="2172" w:type="dxa"/>
          </w:tcPr>
          <w:p w14:paraId="657E3B95" w14:textId="6BE737A6" w:rsidR="00E9406F" w:rsidRDefault="00E9406F" w:rsidP="006B7F44">
            <w:pPr>
              <w:pStyle w:val="TableParagraph"/>
              <w:ind w:left="109"/>
              <w:jc w:val="center"/>
              <w:rPr>
                <w:sz w:val="20"/>
              </w:rPr>
            </w:pPr>
          </w:p>
        </w:tc>
      </w:tr>
      <w:tr w:rsidR="00E9406F" w14:paraId="4E385A81" w14:textId="77777777">
        <w:trPr>
          <w:trHeight w:val="493"/>
        </w:trPr>
        <w:tc>
          <w:tcPr>
            <w:tcW w:w="2107" w:type="dxa"/>
          </w:tcPr>
          <w:p w14:paraId="18411186" w14:textId="77777777" w:rsidR="00E9406F" w:rsidRPr="006B7F44" w:rsidRDefault="00032C33" w:rsidP="006B7F44">
            <w:pPr>
              <w:pStyle w:val="TableParagraph"/>
              <w:ind w:left="107"/>
              <w:jc w:val="center"/>
              <w:rPr>
                <w:b/>
                <w:bCs/>
                <w:sz w:val="20"/>
              </w:rPr>
            </w:pPr>
            <w:r w:rsidRPr="006B7F44">
              <w:rPr>
                <w:b/>
                <w:bCs/>
                <w:sz w:val="20"/>
              </w:rPr>
              <w:t>Approved</w:t>
            </w:r>
            <w:r w:rsidRPr="006B7F44">
              <w:rPr>
                <w:b/>
                <w:bCs/>
                <w:spacing w:val="-13"/>
                <w:sz w:val="20"/>
              </w:rPr>
              <w:t xml:space="preserve"> </w:t>
            </w:r>
            <w:r w:rsidRPr="006B7F44">
              <w:rPr>
                <w:b/>
                <w:bCs/>
                <w:spacing w:val="-5"/>
                <w:sz w:val="20"/>
              </w:rPr>
              <w:t>by</w:t>
            </w:r>
          </w:p>
        </w:tc>
        <w:tc>
          <w:tcPr>
            <w:tcW w:w="2657" w:type="dxa"/>
          </w:tcPr>
          <w:p w14:paraId="134A08CA" w14:textId="3E41BA99" w:rsidR="00E9406F" w:rsidRDefault="002472C2" w:rsidP="006B7F44">
            <w:pPr>
              <w:pStyle w:val="TableParagraph"/>
              <w:jc w:val="center"/>
              <w:rPr>
                <w:sz w:val="20"/>
              </w:rPr>
            </w:pPr>
            <w:r>
              <w:rPr>
                <w:sz w:val="20"/>
              </w:rPr>
              <w:t>Abedi Jamshid</w:t>
            </w:r>
          </w:p>
        </w:tc>
        <w:tc>
          <w:tcPr>
            <w:tcW w:w="2102" w:type="dxa"/>
          </w:tcPr>
          <w:p w14:paraId="1A3FEF53" w14:textId="40DB9FAA" w:rsidR="00E9406F" w:rsidRPr="006B7F44" w:rsidRDefault="00FB4C99" w:rsidP="006B7F44">
            <w:pPr>
              <w:pStyle w:val="TableParagraph"/>
              <w:spacing w:line="240" w:lineRule="auto"/>
              <w:ind w:left="0"/>
              <w:jc w:val="center"/>
              <w:rPr>
                <w:rFonts w:ascii="Times New Roman"/>
                <w:b/>
                <w:bCs/>
              </w:rPr>
            </w:pPr>
            <w:r w:rsidRPr="006B7F44">
              <w:rPr>
                <w:b/>
                <w:bCs/>
                <w:sz w:val="20"/>
              </w:rPr>
              <w:t>Role</w:t>
            </w:r>
          </w:p>
        </w:tc>
        <w:tc>
          <w:tcPr>
            <w:tcW w:w="2172" w:type="dxa"/>
          </w:tcPr>
          <w:p w14:paraId="21CCF0A3" w14:textId="6BA1FFB4" w:rsidR="00E9406F" w:rsidRDefault="009F14B4" w:rsidP="006B7F44">
            <w:pPr>
              <w:pStyle w:val="TableParagraph"/>
              <w:spacing w:line="240" w:lineRule="auto"/>
              <w:ind w:left="0"/>
              <w:jc w:val="center"/>
              <w:rPr>
                <w:rFonts w:ascii="Times New Roman"/>
              </w:rPr>
            </w:pPr>
            <w:r>
              <w:rPr>
                <w:sz w:val="20"/>
              </w:rPr>
              <w:t>ED, Global</w:t>
            </w:r>
            <w:r w:rsidR="00910B1E">
              <w:rPr>
                <w:sz w:val="20"/>
              </w:rPr>
              <w:t xml:space="preserve"> Head of Security Engineering &amp; </w:t>
            </w:r>
            <w:r>
              <w:rPr>
                <w:sz w:val="20"/>
              </w:rPr>
              <w:t>Security Operations</w:t>
            </w:r>
          </w:p>
        </w:tc>
      </w:tr>
    </w:tbl>
    <w:p w14:paraId="62F4F707" w14:textId="77777777" w:rsidR="00E9406F" w:rsidRDefault="00E9406F" w:rsidP="00B91A56">
      <w:pPr>
        <w:pStyle w:val="BodyText"/>
        <w:spacing w:before="5"/>
        <w:jc w:val="both"/>
        <w:rPr>
          <w:rFonts w:ascii="Times New Roman"/>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08"/>
        <w:gridCol w:w="1081"/>
        <w:gridCol w:w="1263"/>
        <w:gridCol w:w="1527"/>
        <w:gridCol w:w="1531"/>
        <w:gridCol w:w="2324"/>
      </w:tblGrid>
      <w:tr w:rsidR="00E9406F" w14:paraId="179D7342" w14:textId="77777777" w:rsidTr="16385560">
        <w:trPr>
          <w:trHeight w:val="327"/>
        </w:trPr>
        <w:tc>
          <w:tcPr>
            <w:tcW w:w="1608" w:type="dxa"/>
            <w:tcBorders>
              <w:left w:val="double" w:sz="4" w:space="0" w:color="000000" w:themeColor="text1"/>
              <w:right w:val="single" w:sz="6" w:space="0" w:color="000000" w:themeColor="text1"/>
            </w:tcBorders>
            <w:shd w:val="clear" w:color="auto" w:fill="CCCCCC"/>
          </w:tcPr>
          <w:p w14:paraId="6AB5C485" w14:textId="77777777" w:rsidR="00E9406F" w:rsidRDefault="00032C33" w:rsidP="00B91A56">
            <w:pPr>
              <w:pStyle w:val="TableParagraph"/>
              <w:spacing w:before="61" w:line="240" w:lineRule="auto"/>
              <w:ind w:left="465"/>
              <w:jc w:val="both"/>
              <w:rPr>
                <w:b/>
                <w:sz w:val="18"/>
              </w:rPr>
            </w:pPr>
            <w:r>
              <w:rPr>
                <w:b/>
                <w:spacing w:val="-2"/>
                <w:sz w:val="18"/>
              </w:rPr>
              <w:t>Version</w:t>
            </w:r>
          </w:p>
        </w:tc>
        <w:tc>
          <w:tcPr>
            <w:tcW w:w="1081" w:type="dxa"/>
            <w:tcBorders>
              <w:left w:val="single" w:sz="6" w:space="0" w:color="000000" w:themeColor="text1"/>
              <w:right w:val="single" w:sz="6" w:space="0" w:color="000000" w:themeColor="text1"/>
            </w:tcBorders>
            <w:shd w:val="clear" w:color="auto" w:fill="CCCCCC"/>
          </w:tcPr>
          <w:p w14:paraId="5A41219E" w14:textId="77777777" w:rsidR="00E9406F" w:rsidRDefault="00032C33" w:rsidP="00B91A56">
            <w:pPr>
              <w:pStyle w:val="TableParagraph"/>
              <w:spacing w:before="61" w:line="240" w:lineRule="auto"/>
              <w:ind w:left="76" w:right="67"/>
              <w:jc w:val="both"/>
              <w:rPr>
                <w:b/>
                <w:sz w:val="18"/>
              </w:rPr>
            </w:pPr>
            <w:r>
              <w:rPr>
                <w:b/>
                <w:spacing w:val="-4"/>
                <w:sz w:val="18"/>
              </w:rPr>
              <w:t>Date</w:t>
            </w:r>
          </w:p>
        </w:tc>
        <w:tc>
          <w:tcPr>
            <w:tcW w:w="1263" w:type="dxa"/>
            <w:tcBorders>
              <w:left w:val="single" w:sz="6" w:space="0" w:color="000000" w:themeColor="text1"/>
              <w:right w:val="single" w:sz="6" w:space="0" w:color="000000" w:themeColor="text1"/>
            </w:tcBorders>
            <w:shd w:val="clear" w:color="auto" w:fill="CCCCCC"/>
          </w:tcPr>
          <w:p w14:paraId="0FB39B8B" w14:textId="77777777" w:rsidR="00E9406F" w:rsidRDefault="00032C33" w:rsidP="00B91A56">
            <w:pPr>
              <w:pStyle w:val="TableParagraph"/>
              <w:spacing w:before="61" w:line="240" w:lineRule="auto"/>
              <w:ind w:left="137" w:right="128"/>
              <w:jc w:val="both"/>
              <w:rPr>
                <w:b/>
                <w:sz w:val="18"/>
              </w:rPr>
            </w:pPr>
            <w:r>
              <w:rPr>
                <w:b/>
                <w:spacing w:val="-4"/>
                <w:sz w:val="18"/>
              </w:rPr>
              <w:t>Name</w:t>
            </w:r>
          </w:p>
        </w:tc>
        <w:tc>
          <w:tcPr>
            <w:tcW w:w="1527" w:type="dxa"/>
            <w:tcBorders>
              <w:left w:val="single" w:sz="6" w:space="0" w:color="000000" w:themeColor="text1"/>
              <w:right w:val="single" w:sz="6" w:space="0" w:color="000000" w:themeColor="text1"/>
            </w:tcBorders>
            <w:shd w:val="clear" w:color="auto" w:fill="CCCCCC"/>
          </w:tcPr>
          <w:p w14:paraId="7862E19C" w14:textId="77777777" w:rsidR="00E9406F" w:rsidRDefault="00032C33" w:rsidP="00B91A56">
            <w:pPr>
              <w:pStyle w:val="TableParagraph"/>
              <w:spacing w:before="61" w:line="240" w:lineRule="auto"/>
              <w:ind w:left="205"/>
              <w:jc w:val="both"/>
              <w:rPr>
                <w:b/>
                <w:sz w:val="18"/>
              </w:rPr>
            </w:pPr>
            <w:r>
              <w:rPr>
                <w:b/>
                <w:sz w:val="18"/>
              </w:rPr>
              <w:t>Reviewed</w:t>
            </w:r>
            <w:r>
              <w:rPr>
                <w:b/>
                <w:spacing w:val="-10"/>
                <w:sz w:val="18"/>
              </w:rPr>
              <w:t xml:space="preserve"> </w:t>
            </w:r>
            <w:r>
              <w:rPr>
                <w:b/>
                <w:spacing w:val="-5"/>
                <w:sz w:val="18"/>
              </w:rPr>
              <w:t>By</w:t>
            </w:r>
          </w:p>
        </w:tc>
        <w:tc>
          <w:tcPr>
            <w:tcW w:w="1531" w:type="dxa"/>
            <w:tcBorders>
              <w:left w:val="single" w:sz="6" w:space="0" w:color="000000" w:themeColor="text1"/>
              <w:right w:val="single" w:sz="6" w:space="0" w:color="000000" w:themeColor="text1"/>
            </w:tcBorders>
            <w:shd w:val="clear" w:color="auto" w:fill="CCCCCC"/>
          </w:tcPr>
          <w:p w14:paraId="04760DC5" w14:textId="77777777" w:rsidR="00E9406F" w:rsidRDefault="00032C33" w:rsidP="00B91A56">
            <w:pPr>
              <w:pStyle w:val="TableParagraph"/>
              <w:spacing w:before="61" w:line="240" w:lineRule="auto"/>
              <w:ind w:left="200"/>
              <w:jc w:val="both"/>
              <w:rPr>
                <w:b/>
                <w:sz w:val="18"/>
              </w:rPr>
            </w:pPr>
            <w:r>
              <w:rPr>
                <w:b/>
                <w:sz w:val="18"/>
              </w:rPr>
              <w:t>Approved</w:t>
            </w:r>
            <w:r>
              <w:rPr>
                <w:b/>
                <w:spacing w:val="-8"/>
                <w:sz w:val="18"/>
              </w:rPr>
              <w:t xml:space="preserve"> </w:t>
            </w:r>
            <w:r>
              <w:rPr>
                <w:b/>
                <w:spacing w:val="-5"/>
                <w:sz w:val="18"/>
              </w:rPr>
              <w:t>By</w:t>
            </w:r>
          </w:p>
        </w:tc>
        <w:tc>
          <w:tcPr>
            <w:tcW w:w="2324" w:type="dxa"/>
            <w:tcBorders>
              <w:left w:val="single" w:sz="6" w:space="0" w:color="000000" w:themeColor="text1"/>
              <w:right w:val="double" w:sz="4" w:space="0" w:color="000000" w:themeColor="text1"/>
            </w:tcBorders>
            <w:shd w:val="clear" w:color="auto" w:fill="CCCCCC"/>
          </w:tcPr>
          <w:p w14:paraId="3FFAE7DA" w14:textId="77777777" w:rsidR="00E9406F" w:rsidRDefault="00032C33" w:rsidP="00B91A56">
            <w:pPr>
              <w:pStyle w:val="TableParagraph"/>
              <w:spacing w:before="61" w:line="240" w:lineRule="auto"/>
              <w:ind w:left="577" w:right="569"/>
              <w:jc w:val="both"/>
              <w:rPr>
                <w:b/>
                <w:sz w:val="18"/>
              </w:rPr>
            </w:pPr>
            <w:r>
              <w:rPr>
                <w:b/>
                <w:spacing w:val="-2"/>
                <w:sz w:val="18"/>
              </w:rPr>
              <w:t>Comments</w:t>
            </w:r>
          </w:p>
        </w:tc>
      </w:tr>
      <w:tr w:rsidR="00E9406F" w14:paraId="75D0068D" w14:textId="77777777" w:rsidTr="16385560">
        <w:trPr>
          <w:trHeight w:val="599"/>
        </w:trPr>
        <w:tc>
          <w:tcPr>
            <w:tcW w:w="1608" w:type="dxa"/>
            <w:tcBorders>
              <w:left w:val="double" w:sz="4" w:space="0" w:color="000000" w:themeColor="text1"/>
              <w:bottom w:val="single" w:sz="6" w:space="0" w:color="000000" w:themeColor="text1"/>
              <w:right w:val="single" w:sz="6" w:space="0" w:color="000000" w:themeColor="text1"/>
            </w:tcBorders>
          </w:tcPr>
          <w:p w14:paraId="0E5B7562" w14:textId="07030D6F" w:rsidR="00E9406F" w:rsidRDefault="002472C2" w:rsidP="00372342">
            <w:pPr>
              <w:pStyle w:val="TableParagraph"/>
              <w:spacing w:before="39" w:line="260" w:lineRule="atLeast"/>
              <w:ind w:left="241" w:firstLine="331"/>
              <w:jc w:val="center"/>
              <w:rPr>
                <w:sz w:val="18"/>
              </w:rPr>
            </w:pPr>
            <w:r>
              <w:rPr>
                <w:sz w:val="18"/>
              </w:rPr>
              <w:t>V1.0</w:t>
            </w:r>
          </w:p>
        </w:tc>
        <w:tc>
          <w:tcPr>
            <w:tcW w:w="1081" w:type="dxa"/>
            <w:tcBorders>
              <w:left w:val="single" w:sz="6" w:space="0" w:color="000000" w:themeColor="text1"/>
              <w:bottom w:val="single" w:sz="6" w:space="0" w:color="000000" w:themeColor="text1"/>
              <w:right w:val="single" w:sz="6" w:space="0" w:color="000000" w:themeColor="text1"/>
            </w:tcBorders>
          </w:tcPr>
          <w:p w14:paraId="65B2F23D" w14:textId="77777777" w:rsidR="00E9406F" w:rsidRDefault="00E9406F" w:rsidP="00372342">
            <w:pPr>
              <w:pStyle w:val="TableParagraph"/>
              <w:spacing w:before="6" w:line="240" w:lineRule="auto"/>
              <w:ind w:left="0"/>
              <w:jc w:val="center"/>
              <w:rPr>
                <w:rFonts w:ascii="Times New Roman"/>
                <w:sz w:val="19"/>
              </w:rPr>
            </w:pPr>
          </w:p>
          <w:p w14:paraId="1D03EC7F" w14:textId="4ED814C4" w:rsidR="00E9406F" w:rsidRDefault="001602E1" w:rsidP="00372342">
            <w:pPr>
              <w:pStyle w:val="TableParagraph"/>
              <w:spacing w:line="240" w:lineRule="auto"/>
              <w:ind w:left="76" w:right="69"/>
              <w:jc w:val="center"/>
              <w:rPr>
                <w:sz w:val="18"/>
              </w:rPr>
            </w:pPr>
            <w:r>
              <w:rPr>
                <w:sz w:val="18"/>
              </w:rPr>
              <w:t>28</w:t>
            </w:r>
            <w:r w:rsidR="00891819" w:rsidRPr="00891819">
              <w:rPr>
                <w:sz w:val="18"/>
                <w:vertAlign w:val="superscript"/>
              </w:rPr>
              <w:t>th</w:t>
            </w:r>
            <w:r w:rsidR="00891819">
              <w:rPr>
                <w:sz w:val="18"/>
              </w:rPr>
              <w:t xml:space="preserve"> </w:t>
            </w:r>
            <w:r w:rsidR="00FD0457">
              <w:rPr>
                <w:sz w:val="18"/>
              </w:rPr>
              <w:t>June’23</w:t>
            </w:r>
          </w:p>
        </w:tc>
        <w:tc>
          <w:tcPr>
            <w:tcW w:w="1263" w:type="dxa"/>
            <w:tcBorders>
              <w:left w:val="single" w:sz="6" w:space="0" w:color="000000" w:themeColor="text1"/>
              <w:bottom w:val="single" w:sz="6" w:space="0" w:color="000000" w:themeColor="text1"/>
              <w:right w:val="single" w:sz="6" w:space="0" w:color="000000" w:themeColor="text1"/>
            </w:tcBorders>
          </w:tcPr>
          <w:p w14:paraId="3A9491EA" w14:textId="77777777" w:rsidR="00E9406F" w:rsidRDefault="00E9406F" w:rsidP="00372342">
            <w:pPr>
              <w:pStyle w:val="TableParagraph"/>
              <w:spacing w:line="240" w:lineRule="auto"/>
              <w:ind w:left="0"/>
              <w:jc w:val="center"/>
              <w:rPr>
                <w:rFonts w:ascii="Times New Roman"/>
                <w:sz w:val="17"/>
              </w:rPr>
            </w:pPr>
          </w:p>
          <w:p w14:paraId="70AE8650" w14:textId="3F880D66" w:rsidR="00E9406F" w:rsidRDefault="52138AB6" w:rsidP="16385560">
            <w:pPr>
              <w:pStyle w:val="TableParagraph"/>
              <w:spacing w:line="240" w:lineRule="auto"/>
              <w:ind w:left="137" w:right="129"/>
              <w:jc w:val="center"/>
              <w:rPr>
                <w:sz w:val="18"/>
                <w:szCs w:val="18"/>
              </w:rPr>
            </w:pPr>
            <w:r w:rsidRPr="16385560">
              <w:rPr>
                <w:sz w:val="18"/>
                <w:szCs w:val="18"/>
              </w:rPr>
              <w:t>Siva Ande</w:t>
            </w:r>
          </w:p>
        </w:tc>
        <w:tc>
          <w:tcPr>
            <w:tcW w:w="1527" w:type="dxa"/>
            <w:tcBorders>
              <w:left w:val="single" w:sz="6" w:space="0" w:color="000000" w:themeColor="text1"/>
              <w:bottom w:val="single" w:sz="6" w:space="0" w:color="000000" w:themeColor="text1"/>
              <w:right w:val="single" w:sz="6" w:space="0" w:color="000000" w:themeColor="text1"/>
            </w:tcBorders>
          </w:tcPr>
          <w:p w14:paraId="72638FC3" w14:textId="3EB47674" w:rsidR="00E9406F" w:rsidRDefault="002472C2" w:rsidP="00372342">
            <w:pPr>
              <w:pStyle w:val="TableParagraph"/>
              <w:spacing w:before="39" w:line="260" w:lineRule="atLeast"/>
              <w:ind w:left="445" w:hanging="161"/>
              <w:jc w:val="center"/>
              <w:rPr>
                <w:sz w:val="18"/>
              </w:rPr>
            </w:pPr>
            <w:r>
              <w:rPr>
                <w:sz w:val="18"/>
              </w:rPr>
              <w:t>Kannan / Felix</w:t>
            </w:r>
          </w:p>
        </w:tc>
        <w:tc>
          <w:tcPr>
            <w:tcW w:w="1531" w:type="dxa"/>
            <w:tcBorders>
              <w:left w:val="single" w:sz="6" w:space="0" w:color="000000" w:themeColor="text1"/>
              <w:bottom w:val="single" w:sz="6" w:space="0" w:color="000000" w:themeColor="text1"/>
              <w:right w:val="single" w:sz="6" w:space="0" w:color="000000" w:themeColor="text1"/>
            </w:tcBorders>
          </w:tcPr>
          <w:p w14:paraId="708F30D6" w14:textId="36BB81A6" w:rsidR="00E9406F" w:rsidRDefault="002472C2" w:rsidP="00372342">
            <w:pPr>
              <w:pStyle w:val="TableParagraph"/>
              <w:spacing w:before="39" w:line="260" w:lineRule="atLeast"/>
              <w:ind w:left="444" w:hanging="161"/>
              <w:jc w:val="center"/>
              <w:rPr>
                <w:sz w:val="18"/>
              </w:rPr>
            </w:pPr>
            <w:r>
              <w:rPr>
                <w:sz w:val="18"/>
              </w:rPr>
              <w:t>Abedi Jamshid</w:t>
            </w:r>
          </w:p>
        </w:tc>
        <w:tc>
          <w:tcPr>
            <w:tcW w:w="2324" w:type="dxa"/>
            <w:tcBorders>
              <w:left w:val="single" w:sz="6" w:space="0" w:color="000000" w:themeColor="text1"/>
              <w:bottom w:val="single" w:sz="6" w:space="0" w:color="000000" w:themeColor="text1"/>
              <w:right w:val="double" w:sz="4" w:space="0" w:color="000000" w:themeColor="text1"/>
            </w:tcBorders>
          </w:tcPr>
          <w:p w14:paraId="40516B77" w14:textId="77777777" w:rsidR="00E9406F" w:rsidRDefault="00E9406F" w:rsidP="00372342">
            <w:pPr>
              <w:pStyle w:val="TableParagraph"/>
              <w:spacing w:before="6" w:line="240" w:lineRule="auto"/>
              <w:ind w:left="0"/>
              <w:jc w:val="center"/>
              <w:rPr>
                <w:rFonts w:ascii="Times New Roman"/>
                <w:sz w:val="19"/>
              </w:rPr>
            </w:pPr>
          </w:p>
          <w:p w14:paraId="0E949976" w14:textId="17AAB4E7" w:rsidR="00E9406F" w:rsidRDefault="002472C2" w:rsidP="00372342">
            <w:pPr>
              <w:pStyle w:val="TableParagraph"/>
              <w:spacing w:line="240" w:lineRule="auto"/>
              <w:ind w:left="577" w:right="571"/>
              <w:jc w:val="center"/>
              <w:rPr>
                <w:sz w:val="18"/>
              </w:rPr>
            </w:pPr>
            <w:r>
              <w:rPr>
                <w:sz w:val="18"/>
              </w:rPr>
              <w:t>Initial Release</w:t>
            </w:r>
          </w:p>
        </w:tc>
      </w:tr>
      <w:tr w:rsidR="00E9406F" w14:paraId="432818EA" w14:textId="77777777" w:rsidTr="16385560">
        <w:trPr>
          <w:trHeight w:val="352"/>
        </w:trPr>
        <w:tc>
          <w:tcPr>
            <w:tcW w:w="1608" w:type="dxa"/>
            <w:tcBorders>
              <w:top w:val="single" w:sz="6" w:space="0" w:color="000000" w:themeColor="text1"/>
              <w:left w:val="double" w:sz="4" w:space="0" w:color="000000" w:themeColor="text1"/>
              <w:bottom w:val="single" w:sz="6" w:space="0" w:color="000000" w:themeColor="text1"/>
              <w:right w:val="single" w:sz="6" w:space="0" w:color="000000" w:themeColor="text1"/>
            </w:tcBorders>
          </w:tcPr>
          <w:p w14:paraId="48984263" w14:textId="77777777" w:rsidR="00E9406F" w:rsidRDefault="00E9406F" w:rsidP="00B91A56">
            <w:pPr>
              <w:pStyle w:val="TableParagraph"/>
              <w:spacing w:line="240" w:lineRule="auto"/>
              <w:ind w:left="0"/>
              <w:jc w:val="both"/>
              <w:rPr>
                <w:rFonts w:ascii="Times New Roman"/>
              </w:rPr>
            </w:pPr>
          </w:p>
        </w:tc>
        <w:tc>
          <w:tcPr>
            <w:tcW w:w="108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37B0DA" w14:textId="77777777" w:rsidR="00E9406F" w:rsidRDefault="00E9406F" w:rsidP="00B91A56">
            <w:pPr>
              <w:pStyle w:val="TableParagraph"/>
              <w:spacing w:line="240" w:lineRule="auto"/>
              <w:ind w:left="0"/>
              <w:jc w:val="both"/>
              <w:rPr>
                <w:rFonts w:ascii="Times New Roman"/>
              </w:rPr>
            </w:pPr>
          </w:p>
        </w:tc>
        <w:tc>
          <w:tcPr>
            <w:tcW w:w="126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88495A" w14:textId="77777777" w:rsidR="00E9406F" w:rsidRDefault="00E9406F" w:rsidP="00B91A56">
            <w:pPr>
              <w:pStyle w:val="TableParagraph"/>
              <w:spacing w:line="240" w:lineRule="auto"/>
              <w:ind w:left="0"/>
              <w:jc w:val="both"/>
              <w:rPr>
                <w:rFonts w:ascii="Times New Roman"/>
              </w:rPr>
            </w:pPr>
          </w:p>
        </w:tc>
        <w:tc>
          <w:tcPr>
            <w:tcW w:w="152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72D758" w14:textId="77777777" w:rsidR="00E9406F" w:rsidRDefault="00E9406F" w:rsidP="00B91A56">
            <w:pPr>
              <w:pStyle w:val="TableParagraph"/>
              <w:spacing w:line="240" w:lineRule="auto"/>
              <w:ind w:left="0"/>
              <w:jc w:val="both"/>
              <w:rPr>
                <w:rFonts w:ascii="Times New Roman"/>
              </w:rPr>
            </w:pPr>
          </w:p>
        </w:tc>
        <w:tc>
          <w:tcPr>
            <w:tcW w:w="15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BEFB0" w14:textId="3B44F696" w:rsidR="00E9406F" w:rsidRDefault="00E9406F" w:rsidP="00B91A56">
            <w:pPr>
              <w:pStyle w:val="TableParagraph"/>
              <w:spacing w:line="240" w:lineRule="auto"/>
              <w:ind w:left="0"/>
              <w:jc w:val="both"/>
              <w:rPr>
                <w:rFonts w:ascii="Times New Roman"/>
              </w:rPr>
            </w:pPr>
          </w:p>
        </w:tc>
        <w:tc>
          <w:tcPr>
            <w:tcW w:w="2324" w:type="dxa"/>
            <w:tcBorders>
              <w:top w:val="single" w:sz="6" w:space="0" w:color="000000" w:themeColor="text1"/>
              <w:left w:val="single" w:sz="6" w:space="0" w:color="000000" w:themeColor="text1"/>
              <w:bottom w:val="single" w:sz="6" w:space="0" w:color="000000" w:themeColor="text1"/>
              <w:right w:val="double" w:sz="4" w:space="0" w:color="000000" w:themeColor="text1"/>
            </w:tcBorders>
          </w:tcPr>
          <w:p w14:paraId="66E6E690" w14:textId="77777777" w:rsidR="00E9406F" w:rsidRDefault="00E9406F" w:rsidP="00B91A56">
            <w:pPr>
              <w:pStyle w:val="TableParagraph"/>
              <w:spacing w:line="240" w:lineRule="auto"/>
              <w:ind w:left="0"/>
              <w:jc w:val="both"/>
              <w:rPr>
                <w:rFonts w:ascii="Times New Roman"/>
              </w:rPr>
            </w:pPr>
          </w:p>
        </w:tc>
      </w:tr>
      <w:tr w:rsidR="00E9406F" w14:paraId="3C2261EC" w14:textId="77777777" w:rsidTr="16385560">
        <w:trPr>
          <w:trHeight w:val="339"/>
        </w:trPr>
        <w:tc>
          <w:tcPr>
            <w:tcW w:w="1608" w:type="dxa"/>
            <w:tcBorders>
              <w:top w:val="single" w:sz="6" w:space="0" w:color="000000" w:themeColor="text1"/>
              <w:left w:val="double" w:sz="4" w:space="0" w:color="000000" w:themeColor="text1"/>
              <w:bottom w:val="double" w:sz="4" w:space="0" w:color="000000" w:themeColor="text1"/>
              <w:right w:val="single" w:sz="6" w:space="0" w:color="000000" w:themeColor="text1"/>
            </w:tcBorders>
          </w:tcPr>
          <w:p w14:paraId="7450A82A" w14:textId="77777777" w:rsidR="00E9406F" w:rsidRDefault="00E9406F" w:rsidP="00B91A56">
            <w:pPr>
              <w:pStyle w:val="TableParagraph"/>
              <w:spacing w:line="240" w:lineRule="auto"/>
              <w:ind w:left="0"/>
              <w:jc w:val="both"/>
              <w:rPr>
                <w:rFonts w:ascii="Times New Roman"/>
              </w:rPr>
            </w:pPr>
          </w:p>
        </w:tc>
        <w:tc>
          <w:tcPr>
            <w:tcW w:w="1081"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55504752" w14:textId="77777777" w:rsidR="00E9406F" w:rsidRDefault="00E9406F" w:rsidP="00B91A56">
            <w:pPr>
              <w:pStyle w:val="TableParagraph"/>
              <w:spacing w:line="240" w:lineRule="auto"/>
              <w:ind w:left="0"/>
              <w:jc w:val="both"/>
              <w:rPr>
                <w:rFonts w:ascii="Times New Roman"/>
              </w:rPr>
            </w:pPr>
          </w:p>
        </w:tc>
        <w:tc>
          <w:tcPr>
            <w:tcW w:w="1263"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03CCFC92" w14:textId="77777777" w:rsidR="00E9406F" w:rsidRDefault="00E9406F" w:rsidP="00B91A56">
            <w:pPr>
              <w:pStyle w:val="TableParagraph"/>
              <w:spacing w:line="240" w:lineRule="auto"/>
              <w:ind w:left="0"/>
              <w:jc w:val="both"/>
              <w:rPr>
                <w:rFonts w:ascii="Times New Roman"/>
              </w:rPr>
            </w:pPr>
          </w:p>
        </w:tc>
        <w:tc>
          <w:tcPr>
            <w:tcW w:w="1527"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6A02101A" w14:textId="77777777" w:rsidR="00E9406F" w:rsidRDefault="00E9406F" w:rsidP="00B91A56">
            <w:pPr>
              <w:pStyle w:val="TableParagraph"/>
              <w:spacing w:line="240" w:lineRule="auto"/>
              <w:ind w:left="0"/>
              <w:jc w:val="both"/>
              <w:rPr>
                <w:rFonts w:ascii="Times New Roman"/>
              </w:rPr>
            </w:pPr>
          </w:p>
        </w:tc>
        <w:tc>
          <w:tcPr>
            <w:tcW w:w="1531" w:type="dxa"/>
            <w:tcBorders>
              <w:top w:val="single" w:sz="6" w:space="0" w:color="000000" w:themeColor="text1"/>
              <w:left w:val="single" w:sz="6" w:space="0" w:color="000000" w:themeColor="text1"/>
              <w:bottom w:val="double" w:sz="4" w:space="0" w:color="000000" w:themeColor="text1"/>
              <w:right w:val="single" w:sz="6" w:space="0" w:color="000000" w:themeColor="text1"/>
            </w:tcBorders>
          </w:tcPr>
          <w:p w14:paraId="6C30B5F2" w14:textId="77777777" w:rsidR="00E9406F" w:rsidRDefault="00E9406F" w:rsidP="00B91A56">
            <w:pPr>
              <w:pStyle w:val="TableParagraph"/>
              <w:spacing w:line="240" w:lineRule="auto"/>
              <w:ind w:left="0"/>
              <w:jc w:val="both"/>
              <w:rPr>
                <w:rFonts w:ascii="Times New Roman"/>
              </w:rPr>
            </w:pPr>
          </w:p>
        </w:tc>
        <w:tc>
          <w:tcPr>
            <w:tcW w:w="2324" w:type="dxa"/>
            <w:tcBorders>
              <w:top w:val="single" w:sz="6" w:space="0" w:color="000000" w:themeColor="text1"/>
              <w:left w:val="single" w:sz="6" w:space="0" w:color="000000" w:themeColor="text1"/>
              <w:bottom w:val="double" w:sz="4" w:space="0" w:color="000000" w:themeColor="text1"/>
              <w:right w:val="double" w:sz="4" w:space="0" w:color="000000" w:themeColor="text1"/>
            </w:tcBorders>
          </w:tcPr>
          <w:p w14:paraId="23C0F276" w14:textId="77777777" w:rsidR="00E9406F" w:rsidRDefault="00E9406F" w:rsidP="00B91A56">
            <w:pPr>
              <w:pStyle w:val="TableParagraph"/>
              <w:spacing w:line="240" w:lineRule="auto"/>
              <w:ind w:left="0"/>
              <w:jc w:val="both"/>
              <w:rPr>
                <w:rFonts w:ascii="Times New Roman"/>
              </w:rPr>
            </w:pPr>
          </w:p>
        </w:tc>
      </w:tr>
    </w:tbl>
    <w:p w14:paraId="1BFE967B" w14:textId="77777777" w:rsidR="00E9406F" w:rsidRDefault="00E9406F" w:rsidP="00B91A56">
      <w:pPr>
        <w:pStyle w:val="BodyText"/>
        <w:spacing w:before="0"/>
        <w:jc w:val="both"/>
        <w:rPr>
          <w:b/>
        </w:rPr>
      </w:pPr>
      <w:bookmarkStart w:id="0" w:name="_bookmark0"/>
      <w:bookmarkEnd w:id="0"/>
    </w:p>
    <w:p w14:paraId="10DFB3B8" w14:textId="56A433F4" w:rsidR="00E9406F" w:rsidRDefault="007D12C7" w:rsidP="00B91A56">
      <w:pPr>
        <w:pStyle w:val="BodyText"/>
        <w:spacing w:before="8"/>
        <w:jc w:val="both"/>
        <w:rPr>
          <w:b/>
          <w:sz w:val="15"/>
        </w:rPr>
      </w:pPr>
      <w:r>
        <w:rPr>
          <w:noProof/>
        </w:rPr>
        <mc:AlternateContent>
          <mc:Choice Requires="wps">
            <w:drawing>
              <wp:anchor distT="0" distB="0" distL="0" distR="0" simplePos="0" relativeHeight="251658240" behindDoc="1" locked="0" layoutInCell="1" allowOverlap="1" wp14:anchorId="40695C8B" wp14:editId="342A524D">
                <wp:simplePos x="0" y="0"/>
                <wp:positionH relativeFrom="page">
                  <wp:posOffset>914400</wp:posOffset>
                </wp:positionH>
                <wp:positionV relativeFrom="paragraph">
                  <wp:posOffset>130175</wp:posOffset>
                </wp:positionV>
                <wp:extent cx="5908040" cy="127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8040" cy="1270"/>
                        </a:xfrm>
                        <a:custGeom>
                          <a:avLst/>
                          <a:gdLst>
                            <a:gd name="T0" fmla="+- 0 1440 1440"/>
                            <a:gd name="T1" fmla="*/ T0 w 9304"/>
                            <a:gd name="T2" fmla="+- 0 10744 1440"/>
                            <a:gd name="T3" fmla="*/ T2 w 9304"/>
                          </a:gdLst>
                          <a:ahLst/>
                          <a:cxnLst>
                            <a:cxn ang="0">
                              <a:pos x="T1" y="0"/>
                            </a:cxn>
                            <a:cxn ang="0">
                              <a:pos x="T3" y="0"/>
                            </a:cxn>
                          </a:cxnLst>
                          <a:rect l="0" t="0" r="r" b="b"/>
                          <a:pathLst>
                            <a:path w="9304">
                              <a:moveTo>
                                <a:pt x="0" y="0"/>
                              </a:moveTo>
                              <a:lnTo>
                                <a:pt x="9304" y="0"/>
                              </a:lnTo>
                            </a:path>
                          </a:pathLst>
                        </a:custGeom>
                        <a:noFill/>
                        <a:ln w="12479">
                          <a:solidFill>
                            <a:srgbClr val="57575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du="http://schemas.microsoft.com/office/word/2023/wordml/word16du">
            <w:pict w14:anchorId="5C638881">
              <v:shape id="Freeform: Shape 18" style="position:absolute;margin-left:1in;margin-top:10.25pt;width:465.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04,1270" o:spid="_x0000_s1026" filled="f" strokecolor="#575757" strokeweight=".34664mm" path="m,l930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" w14:anchorId="192AFF6E">
                <v:path arrowok="t" o:connecttype="custom" o:connectlocs="0,0;5908040,0" o:connectangles="0,0"/>
                <w10:wrap type="topAndBottom" anchorx="page"/>
              </v:shape>
            </w:pict>
          </mc:Fallback>
        </mc:AlternateContent>
      </w:r>
    </w:p>
    <w:p w14:paraId="70FE54CF" w14:textId="77777777" w:rsidR="00E9406F" w:rsidRDefault="00E9406F" w:rsidP="00B91A56">
      <w:pPr>
        <w:pStyle w:val="BodyText"/>
        <w:spacing w:before="6"/>
        <w:jc w:val="both"/>
        <w:rPr>
          <w:b/>
          <w:sz w:val="16"/>
        </w:rPr>
      </w:pPr>
    </w:p>
    <w:p w14:paraId="68088787" w14:textId="3AA73F86" w:rsidR="00E9406F" w:rsidRDefault="00DF6FB8" w:rsidP="16385560">
      <w:pPr>
        <w:spacing w:before="91"/>
        <w:ind w:left="100"/>
        <w:jc w:val="both"/>
        <w:rPr>
          <w:b/>
          <w:bCs/>
          <w:sz w:val="28"/>
          <w:szCs w:val="28"/>
        </w:rPr>
      </w:pPr>
      <w:hyperlink w:anchor="_bookmark0" w:history="1">
        <w:r w:rsidR="1E6C9441" w:rsidRPr="16385560">
          <w:rPr>
            <w:b/>
            <w:bCs/>
            <w:sz w:val="28"/>
            <w:szCs w:val="28"/>
          </w:rPr>
          <w:t xml:space="preserve">Azure </w:t>
        </w:r>
        <w:r w:rsidR="3D7F91B7" w:rsidRPr="16385560">
          <w:rPr>
            <w:b/>
            <w:bCs/>
            <w:sz w:val="28"/>
            <w:szCs w:val="28"/>
          </w:rPr>
          <w:t>Security</w:t>
        </w:r>
        <w:r w:rsidR="3D7F91B7" w:rsidRPr="16385560">
          <w:rPr>
            <w:b/>
            <w:bCs/>
            <w:spacing w:val="-7"/>
            <w:sz w:val="28"/>
            <w:szCs w:val="28"/>
          </w:rPr>
          <w:t xml:space="preserve"> </w:t>
        </w:r>
        <w:r w:rsidR="1E6C9441" w:rsidRPr="16385560">
          <w:rPr>
            <w:b/>
            <w:bCs/>
            <w:spacing w:val="-7"/>
            <w:sz w:val="28"/>
            <w:szCs w:val="28"/>
          </w:rPr>
          <w:t xml:space="preserve">Policy </w:t>
        </w:r>
        <w:r w:rsidR="3D7F91B7" w:rsidRPr="16385560">
          <w:rPr>
            <w:b/>
            <w:bCs/>
            <w:sz w:val="28"/>
            <w:szCs w:val="28"/>
          </w:rPr>
          <w:t>Hardening</w:t>
        </w:r>
        <w:r w:rsidR="3D7F91B7" w:rsidRPr="16385560">
          <w:rPr>
            <w:b/>
            <w:bCs/>
            <w:spacing w:val="-4"/>
            <w:sz w:val="28"/>
            <w:szCs w:val="28"/>
          </w:rPr>
          <w:t xml:space="preserve"> </w:t>
        </w:r>
        <w:r w:rsidR="3D7F91B7" w:rsidRPr="16385560">
          <w:rPr>
            <w:b/>
            <w:bCs/>
            <w:spacing w:val="-2"/>
            <w:sz w:val="28"/>
            <w:szCs w:val="28"/>
          </w:rPr>
          <w:t>Standards</w:t>
        </w:r>
      </w:hyperlink>
    </w:p>
    <w:p w14:paraId="3ABD2300" w14:textId="37D36150" w:rsidR="16385560" w:rsidRDefault="16385560" w:rsidP="16385560">
      <w:pPr>
        <w:spacing w:before="91"/>
        <w:ind w:left="100"/>
        <w:jc w:val="both"/>
        <w:rPr>
          <w:b/>
          <w:bCs/>
          <w:sz w:val="28"/>
          <w:szCs w:val="28"/>
        </w:rPr>
      </w:pPr>
    </w:p>
    <w:p w14:paraId="5DF08D89" w14:textId="0AEEDFD8" w:rsidR="16385560" w:rsidRDefault="16385560" w:rsidP="16385560">
      <w:pPr>
        <w:spacing w:before="91"/>
        <w:ind w:left="100"/>
        <w:jc w:val="both"/>
        <w:rPr>
          <w:b/>
          <w:bCs/>
          <w:sz w:val="28"/>
          <w:szCs w:val="28"/>
        </w:rPr>
      </w:pPr>
    </w:p>
    <w:p w14:paraId="067746B1" w14:textId="0362CDBD" w:rsidR="16385560" w:rsidRDefault="16385560" w:rsidP="16385560">
      <w:pPr>
        <w:spacing w:before="91"/>
        <w:ind w:left="100"/>
        <w:jc w:val="both"/>
        <w:rPr>
          <w:b/>
          <w:bCs/>
          <w:sz w:val="28"/>
          <w:szCs w:val="28"/>
        </w:rPr>
      </w:pPr>
    </w:p>
    <w:p w14:paraId="290BE97C" w14:textId="35A62F74" w:rsidR="16385560" w:rsidRDefault="16385560" w:rsidP="16385560">
      <w:pPr>
        <w:spacing w:before="91"/>
        <w:ind w:left="100"/>
        <w:jc w:val="both"/>
        <w:rPr>
          <w:b/>
          <w:bCs/>
          <w:sz w:val="28"/>
          <w:szCs w:val="28"/>
        </w:rPr>
      </w:pPr>
    </w:p>
    <w:p w14:paraId="4DA0A1CD" w14:textId="7A3FE9B3" w:rsidR="16385560" w:rsidRDefault="16385560" w:rsidP="16385560">
      <w:pPr>
        <w:spacing w:before="91"/>
        <w:ind w:left="100"/>
        <w:jc w:val="both"/>
        <w:rPr>
          <w:b/>
          <w:bCs/>
          <w:sz w:val="28"/>
          <w:szCs w:val="28"/>
        </w:rPr>
      </w:pPr>
    </w:p>
    <w:p w14:paraId="49EAFEF6" w14:textId="29C42C66" w:rsidR="16385560" w:rsidRDefault="16385560" w:rsidP="16385560">
      <w:pPr>
        <w:spacing w:before="91"/>
        <w:ind w:left="100"/>
        <w:jc w:val="both"/>
        <w:rPr>
          <w:b/>
          <w:bCs/>
          <w:sz w:val="28"/>
          <w:szCs w:val="28"/>
        </w:rPr>
      </w:pPr>
    </w:p>
    <w:p w14:paraId="31ED52BB" w14:textId="4942BD45" w:rsidR="16385560" w:rsidRDefault="16385560" w:rsidP="16385560">
      <w:pPr>
        <w:spacing w:before="91"/>
        <w:ind w:left="100"/>
        <w:jc w:val="both"/>
        <w:rPr>
          <w:b/>
          <w:bCs/>
          <w:sz w:val="28"/>
          <w:szCs w:val="28"/>
        </w:rPr>
      </w:pPr>
    </w:p>
    <w:p w14:paraId="45212481" w14:textId="31980558" w:rsidR="16385560" w:rsidRDefault="16385560" w:rsidP="16385560">
      <w:pPr>
        <w:spacing w:before="91"/>
        <w:ind w:left="100"/>
        <w:jc w:val="both"/>
        <w:rPr>
          <w:b/>
          <w:bCs/>
          <w:sz w:val="28"/>
          <w:szCs w:val="28"/>
        </w:rPr>
      </w:pPr>
    </w:p>
    <w:p w14:paraId="799870A0" w14:textId="1F453C27" w:rsidR="16385560" w:rsidRDefault="16385560" w:rsidP="16385560">
      <w:pPr>
        <w:spacing w:before="91"/>
        <w:ind w:left="100"/>
        <w:jc w:val="both"/>
        <w:rPr>
          <w:b/>
          <w:bCs/>
          <w:sz w:val="28"/>
          <w:szCs w:val="28"/>
        </w:rPr>
      </w:pPr>
    </w:p>
    <w:p w14:paraId="401DFE56" w14:textId="1FB70EAE" w:rsidR="16385560" w:rsidRDefault="16385560" w:rsidP="16385560">
      <w:pPr>
        <w:spacing w:before="91"/>
        <w:ind w:left="100"/>
        <w:jc w:val="both"/>
        <w:rPr>
          <w:b/>
          <w:bCs/>
          <w:sz w:val="28"/>
          <w:szCs w:val="28"/>
        </w:rPr>
      </w:pPr>
    </w:p>
    <w:p w14:paraId="2FD726BF" w14:textId="0FC1C18B" w:rsidR="7B88ED74" w:rsidRDefault="7B88ED74" w:rsidP="16385560">
      <w:pPr>
        <w:spacing w:before="91"/>
        <w:ind w:left="100"/>
        <w:jc w:val="both"/>
        <w:rPr>
          <w:b/>
          <w:bCs/>
          <w:sz w:val="28"/>
          <w:szCs w:val="28"/>
        </w:rPr>
      </w:pPr>
      <w:r w:rsidRPr="16385560">
        <w:rPr>
          <w:b/>
          <w:bCs/>
          <w:sz w:val="28"/>
          <w:szCs w:val="28"/>
        </w:rPr>
        <w:lastRenderedPageBreak/>
        <w:t xml:space="preserve"> Table Content</w:t>
      </w:r>
    </w:p>
    <w:p w14:paraId="29A0DDBC" w14:textId="207670E3" w:rsidR="16385560" w:rsidRDefault="16385560" w:rsidP="16385560">
      <w:pPr>
        <w:spacing w:before="91"/>
        <w:ind w:left="100"/>
        <w:jc w:val="both"/>
        <w:rPr>
          <w:b/>
          <w:bCs/>
          <w:sz w:val="28"/>
          <w:szCs w:val="28"/>
        </w:rPr>
      </w:pPr>
    </w:p>
    <w:sdt>
      <w:sdtPr>
        <w:id w:val="182723746"/>
        <w:docPartObj>
          <w:docPartGallery w:val="Table of Contents"/>
          <w:docPartUnique/>
        </w:docPartObj>
      </w:sdtPr>
      <w:sdtEndPr/>
      <w:sdtContent>
        <w:p w14:paraId="1E18425C" w14:textId="2F648186" w:rsidR="000433D9" w:rsidRDefault="00032C33">
          <w:pPr>
            <w:pStyle w:val="TOC1"/>
            <w:tabs>
              <w:tab w:val="right" w:leader="dot" w:pos="9550"/>
            </w:tabs>
            <w:rPr>
              <w:rFonts w:asciiTheme="minorHAnsi" w:eastAsiaTheme="minorEastAsia" w:hAnsiTheme="minorHAnsi" w:cstheme="minorBidi"/>
              <w:noProof/>
              <w:kern w:val="2"/>
              <w14:ligatures w14:val="standardContextual"/>
            </w:rPr>
          </w:pPr>
          <w:r>
            <w:fldChar w:fldCharType="begin"/>
          </w:r>
          <w:r>
            <w:instrText xml:space="preserve">TOC \o "1-1" \h \z \u </w:instrText>
          </w:r>
          <w:r>
            <w:fldChar w:fldCharType="separate"/>
          </w:r>
          <w:hyperlink w:anchor="_Toc149725134" w:history="1">
            <w:r w:rsidR="000433D9" w:rsidRPr="00B65F66">
              <w:rPr>
                <w:rStyle w:val="Hyperlink"/>
                <w:noProof/>
              </w:rPr>
              <w:t>1.0</w:t>
            </w:r>
            <w:r w:rsidR="000433D9">
              <w:rPr>
                <w:rFonts w:asciiTheme="minorHAnsi" w:eastAsiaTheme="minorEastAsia" w:hAnsiTheme="minorHAnsi" w:cstheme="minorBidi"/>
                <w:noProof/>
                <w:kern w:val="2"/>
                <w14:ligatures w14:val="standardContextual"/>
              </w:rPr>
              <w:tab/>
            </w:r>
            <w:r w:rsidR="000433D9" w:rsidRPr="00B65F66">
              <w:rPr>
                <w:rStyle w:val="Hyperlink"/>
                <w:noProof/>
              </w:rPr>
              <w:t>Standard</w:t>
            </w:r>
            <w:r w:rsidR="000433D9" w:rsidRPr="00B65F66">
              <w:rPr>
                <w:rStyle w:val="Hyperlink"/>
                <w:noProof/>
                <w:spacing w:val="-4"/>
              </w:rPr>
              <w:t xml:space="preserve"> </w:t>
            </w:r>
            <w:r w:rsidR="000433D9" w:rsidRPr="00B65F66">
              <w:rPr>
                <w:rStyle w:val="Hyperlink"/>
                <w:noProof/>
                <w:spacing w:val="-2"/>
              </w:rPr>
              <w:t>Statement</w:t>
            </w:r>
            <w:r w:rsidR="000433D9">
              <w:rPr>
                <w:noProof/>
                <w:webHidden/>
              </w:rPr>
              <w:tab/>
            </w:r>
            <w:r w:rsidR="000433D9">
              <w:rPr>
                <w:noProof/>
                <w:webHidden/>
              </w:rPr>
              <w:fldChar w:fldCharType="begin"/>
            </w:r>
            <w:r w:rsidR="000433D9">
              <w:rPr>
                <w:noProof/>
                <w:webHidden/>
              </w:rPr>
              <w:instrText xml:space="preserve"> PAGEREF _Toc149725134 \h </w:instrText>
            </w:r>
            <w:r w:rsidR="000433D9">
              <w:rPr>
                <w:noProof/>
                <w:webHidden/>
              </w:rPr>
            </w:r>
            <w:r w:rsidR="000433D9">
              <w:rPr>
                <w:noProof/>
                <w:webHidden/>
              </w:rPr>
              <w:fldChar w:fldCharType="separate"/>
            </w:r>
            <w:r w:rsidR="000433D9">
              <w:rPr>
                <w:noProof/>
                <w:webHidden/>
              </w:rPr>
              <w:t>3</w:t>
            </w:r>
            <w:r w:rsidR="000433D9">
              <w:rPr>
                <w:noProof/>
                <w:webHidden/>
              </w:rPr>
              <w:fldChar w:fldCharType="end"/>
            </w:r>
          </w:hyperlink>
        </w:p>
        <w:p w14:paraId="23B684B0" w14:textId="186E9172"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35" w:history="1">
            <w:r w:rsidR="000433D9" w:rsidRPr="00B65F66">
              <w:rPr>
                <w:rStyle w:val="Hyperlink"/>
                <w:noProof/>
              </w:rPr>
              <w:t>2.0</w:t>
            </w:r>
            <w:r w:rsidR="000433D9">
              <w:rPr>
                <w:rFonts w:asciiTheme="minorHAnsi" w:eastAsiaTheme="minorEastAsia" w:hAnsiTheme="minorHAnsi" w:cstheme="minorBidi"/>
                <w:noProof/>
                <w:kern w:val="2"/>
                <w14:ligatures w14:val="standardContextual"/>
              </w:rPr>
              <w:tab/>
            </w:r>
            <w:r w:rsidR="000433D9" w:rsidRPr="00B65F66">
              <w:rPr>
                <w:rStyle w:val="Hyperlink"/>
                <w:noProof/>
              </w:rPr>
              <w:t>Purpose</w:t>
            </w:r>
            <w:r w:rsidR="000433D9" w:rsidRPr="00B65F66">
              <w:rPr>
                <w:rStyle w:val="Hyperlink"/>
                <w:noProof/>
                <w:spacing w:val="-8"/>
              </w:rPr>
              <w:t xml:space="preserve"> </w:t>
            </w:r>
            <w:r w:rsidR="000433D9" w:rsidRPr="00B65F66">
              <w:rPr>
                <w:rStyle w:val="Hyperlink"/>
                <w:noProof/>
              </w:rPr>
              <w:t>and</w:t>
            </w:r>
            <w:r w:rsidR="000433D9" w:rsidRPr="00B65F66">
              <w:rPr>
                <w:rStyle w:val="Hyperlink"/>
                <w:noProof/>
                <w:spacing w:val="-2"/>
              </w:rPr>
              <w:t xml:space="preserve"> </w:t>
            </w:r>
            <w:r w:rsidR="000433D9" w:rsidRPr="00B65F66">
              <w:rPr>
                <w:rStyle w:val="Hyperlink"/>
                <w:noProof/>
                <w:spacing w:val="-4"/>
              </w:rPr>
              <w:t>Scope</w:t>
            </w:r>
            <w:r w:rsidR="000433D9">
              <w:rPr>
                <w:noProof/>
                <w:webHidden/>
              </w:rPr>
              <w:tab/>
            </w:r>
            <w:r w:rsidR="000433D9">
              <w:rPr>
                <w:noProof/>
                <w:webHidden/>
              </w:rPr>
              <w:fldChar w:fldCharType="begin"/>
            </w:r>
            <w:r w:rsidR="000433D9">
              <w:rPr>
                <w:noProof/>
                <w:webHidden/>
              </w:rPr>
              <w:instrText xml:space="preserve"> PAGEREF _Toc149725135 \h </w:instrText>
            </w:r>
            <w:r w:rsidR="000433D9">
              <w:rPr>
                <w:noProof/>
                <w:webHidden/>
              </w:rPr>
            </w:r>
            <w:r w:rsidR="000433D9">
              <w:rPr>
                <w:noProof/>
                <w:webHidden/>
              </w:rPr>
              <w:fldChar w:fldCharType="separate"/>
            </w:r>
            <w:r w:rsidR="000433D9">
              <w:rPr>
                <w:noProof/>
                <w:webHidden/>
              </w:rPr>
              <w:t>3</w:t>
            </w:r>
            <w:r w:rsidR="000433D9">
              <w:rPr>
                <w:noProof/>
                <w:webHidden/>
              </w:rPr>
              <w:fldChar w:fldCharType="end"/>
            </w:r>
          </w:hyperlink>
        </w:p>
        <w:p w14:paraId="2C0D0F6F" w14:textId="2E45F4D7"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36" w:history="1">
            <w:r w:rsidR="000433D9" w:rsidRPr="00B65F66">
              <w:rPr>
                <w:rStyle w:val="Hyperlink"/>
                <w:noProof/>
              </w:rPr>
              <w:t>3.0</w:t>
            </w:r>
            <w:r w:rsidR="000433D9">
              <w:rPr>
                <w:rFonts w:asciiTheme="minorHAnsi" w:eastAsiaTheme="minorEastAsia" w:hAnsiTheme="minorHAnsi" w:cstheme="minorBidi"/>
                <w:noProof/>
                <w:kern w:val="2"/>
                <w14:ligatures w14:val="standardContextual"/>
              </w:rPr>
              <w:tab/>
            </w:r>
            <w:r w:rsidR="000433D9" w:rsidRPr="00B65F66">
              <w:rPr>
                <w:rStyle w:val="Hyperlink"/>
                <w:noProof/>
                <w:spacing w:val="-2"/>
              </w:rPr>
              <w:t>Standards</w:t>
            </w:r>
            <w:r w:rsidR="000433D9">
              <w:rPr>
                <w:noProof/>
                <w:webHidden/>
              </w:rPr>
              <w:tab/>
            </w:r>
            <w:r w:rsidR="000433D9">
              <w:rPr>
                <w:noProof/>
                <w:webHidden/>
              </w:rPr>
              <w:fldChar w:fldCharType="begin"/>
            </w:r>
            <w:r w:rsidR="000433D9">
              <w:rPr>
                <w:noProof/>
                <w:webHidden/>
              </w:rPr>
              <w:instrText xml:space="preserve"> PAGEREF _Toc149725136 \h </w:instrText>
            </w:r>
            <w:r w:rsidR="000433D9">
              <w:rPr>
                <w:noProof/>
                <w:webHidden/>
              </w:rPr>
            </w:r>
            <w:r w:rsidR="000433D9">
              <w:rPr>
                <w:noProof/>
                <w:webHidden/>
              </w:rPr>
              <w:fldChar w:fldCharType="separate"/>
            </w:r>
            <w:r w:rsidR="000433D9">
              <w:rPr>
                <w:noProof/>
                <w:webHidden/>
              </w:rPr>
              <w:t>3</w:t>
            </w:r>
            <w:r w:rsidR="000433D9">
              <w:rPr>
                <w:noProof/>
                <w:webHidden/>
              </w:rPr>
              <w:fldChar w:fldCharType="end"/>
            </w:r>
          </w:hyperlink>
        </w:p>
        <w:p w14:paraId="0C15D158" w14:textId="7AF683E9"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37" w:history="1">
            <w:r w:rsidR="000433D9" w:rsidRPr="00B65F66">
              <w:rPr>
                <w:rStyle w:val="Hyperlink"/>
                <w:noProof/>
              </w:rPr>
              <w:t>3.1</w:t>
            </w:r>
            <w:r w:rsidR="000433D9">
              <w:rPr>
                <w:rFonts w:asciiTheme="minorHAnsi" w:eastAsiaTheme="minorEastAsia" w:hAnsiTheme="minorHAnsi" w:cstheme="minorBidi"/>
                <w:noProof/>
                <w:kern w:val="2"/>
                <w14:ligatures w14:val="standardContextual"/>
              </w:rPr>
              <w:tab/>
            </w:r>
            <w:r w:rsidR="000433D9" w:rsidRPr="00B65F66">
              <w:rPr>
                <w:rStyle w:val="Hyperlink"/>
                <w:noProof/>
              </w:rPr>
              <w:t>Identity</w:t>
            </w:r>
            <w:r w:rsidR="000433D9" w:rsidRPr="00B65F66">
              <w:rPr>
                <w:rStyle w:val="Hyperlink"/>
                <w:noProof/>
                <w:spacing w:val="-8"/>
              </w:rPr>
              <w:t xml:space="preserve"> </w:t>
            </w:r>
            <w:r w:rsidR="000433D9" w:rsidRPr="00B65F66">
              <w:rPr>
                <w:rStyle w:val="Hyperlink"/>
                <w:noProof/>
              </w:rPr>
              <w:t>and</w:t>
            </w:r>
            <w:r w:rsidR="000433D9" w:rsidRPr="00B65F66">
              <w:rPr>
                <w:rStyle w:val="Hyperlink"/>
                <w:noProof/>
                <w:spacing w:val="-6"/>
              </w:rPr>
              <w:t xml:space="preserve"> </w:t>
            </w:r>
            <w:r w:rsidR="000433D9" w:rsidRPr="00B65F66">
              <w:rPr>
                <w:rStyle w:val="Hyperlink"/>
                <w:noProof/>
              </w:rPr>
              <w:t>Access</w:t>
            </w:r>
            <w:r w:rsidR="000433D9" w:rsidRPr="00B65F66">
              <w:rPr>
                <w:rStyle w:val="Hyperlink"/>
                <w:noProof/>
                <w:spacing w:val="-7"/>
              </w:rPr>
              <w:t xml:space="preserve"> </w:t>
            </w:r>
            <w:r w:rsidR="000433D9" w:rsidRPr="00B65F66">
              <w:rPr>
                <w:rStyle w:val="Hyperlink"/>
                <w:noProof/>
                <w:spacing w:val="-2"/>
              </w:rPr>
              <w:t>Management</w:t>
            </w:r>
            <w:r w:rsidR="000433D9">
              <w:rPr>
                <w:noProof/>
                <w:webHidden/>
              </w:rPr>
              <w:tab/>
            </w:r>
            <w:r w:rsidR="000433D9">
              <w:rPr>
                <w:noProof/>
                <w:webHidden/>
              </w:rPr>
              <w:fldChar w:fldCharType="begin"/>
            </w:r>
            <w:r w:rsidR="000433D9">
              <w:rPr>
                <w:noProof/>
                <w:webHidden/>
              </w:rPr>
              <w:instrText xml:space="preserve"> PAGEREF _Toc149725137 \h </w:instrText>
            </w:r>
            <w:r w:rsidR="000433D9">
              <w:rPr>
                <w:noProof/>
                <w:webHidden/>
              </w:rPr>
            </w:r>
            <w:r w:rsidR="000433D9">
              <w:rPr>
                <w:noProof/>
                <w:webHidden/>
              </w:rPr>
              <w:fldChar w:fldCharType="separate"/>
            </w:r>
            <w:r w:rsidR="000433D9">
              <w:rPr>
                <w:noProof/>
                <w:webHidden/>
              </w:rPr>
              <w:t>3</w:t>
            </w:r>
            <w:r w:rsidR="000433D9">
              <w:rPr>
                <w:noProof/>
                <w:webHidden/>
              </w:rPr>
              <w:fldChar w:fldCharType="end"/>
            </w:r>
          </w:hyperlink>
        </w:p>
        <w:p w14:paraId="3C0CE367" w14:textId="7A0A9219"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38" w:history="1">
            <w:r w:rsidR="000433D9" w:rsidRPr="00B65F66">
              <w:rPr>
                <w:rStyle w:val="Hyperlink"/>
                <w:noProof/>
              </w:rPr>
              <w:t>3.2</w:t>
            </w:r>
            <w:r w:rsidR="000433D9">
              <w:rPr>
                <w:rFonts w:asciiTheme="minorHAnsi" w:eastAsiaTheme="minorEastAsia" w:hAnsiTheme="minorHAnsi" w:cstheme="minorBidi"/>
                <w:noProof/>
                <w:kern w:val="2"/>
                <w14:ligatures w14:val="standardContextual"/>
              </w:rPr>
              <w:tab/>
            </w:r>
            <w:r w:rsidR="000433D9" w:rsidRPr="00B65F66">
              <w:rPr>
                <w:rStyle w:val="Hyperlink"/>
                <w:noProof/>
                <w:spacing w:val="-2"/>
              </w:rPr>
              <w:t>Networking</w:t>
            </w:r>
            <w:r w:rsidR="000433D9">
              <w:rPr>
                <w:noProof/>
                <w:webHidden/>
              </w:rPr>
              <w:tab/>
            </w:r>
            <w:r w:rsidR="000433D9">
              <w:rPr>
                <w:noProof/>
                <w:webHidden/>
              </w:rPr>
              <w:fldChar w:fldCharType="begin"/>
            </w:r>
            <w:r w:rsidR="000433D9">
              <w:rPr>
                <w:noProof/>
                <w:webHidden/>
              </w:rPr>
              <w:instrText xml:space="preserve"> PAGEREF _Toc149725138 \h </w:instrText>
            </w:r>
            <w:r w:rsidR="000433D9">
              <w:rPr>
                <w:noProof/>
                <w:webHidden/>
              </w:rPr>
            </w:r>
            <w:r w:rsidR="000433D9">
              <w:rPr>
                <w:noProof/>
                <w:webHidden/>
              </w:rPr>
              <w:fldChar w:fldCharType="separate"/>
            </w:r>
            <w:r w:rsidR="000433D9">
              <w:rPr>
                <w:noProof/>
                <w:webHidden/>
              </w:rPr>
              <w:t>5</w:t>
            </w:r>
            <w:r w:rsidR="000433D9">
              <w:rPr>
                <w:noProof/>
                <w:webHidden/>
              </w:rPr>
              <w:fldChar w:fldCharType="end"/>
            </w:r>
          </w:hyperlink>
        </w:p>
        <w:p w14:paraId="557CB65E" w14:textId="787E1897"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39" w:history="1">
            <w:r w:rsidR="000433D9" w:rsidRPr="00B65F66">
              <w:rPr>
                <w:rStyle w:val="Hyperlink"/>
                <w:noProof/>
              </w:rPr>
              <w:t>3.3</w:t>
            </w:r>
            <w:r w:rsidR="000433D9">
              <w:rPr>
                <w:rFonts w:asciiTheme="minorHAnsi" w:eastAsiaTheme="minorEastAsia" w:hAnsiTheme="minorHAnsi" w:cstheme="minorBidi"/>
                <w:noProof/>
                <w:kern w:val="2"/>
                <w14:ligatures w14:val="standardContextual"/>
              </w:rPr>
              <w:tab/>
            </w:r>
            <w:r w:rsidR="000433D9" w:rsidRPr="00B65F66">
              <w:rPr>
                <w:rStyle w:val="Hyperlink"/>
                <w:noProof/>
              </w:rPr>
              <w:t>Crypto Key</w:t>
            </w:r>
            <w:r w:rsidR="000433D9">
              <w:rPr>
                <w:noProof/>
                <w:webHidden/>
              </w:rPr>
              <w:tab/>
            </w:r>
            <w:r w:rsidR="000433D9">
              <w:rPr>
                <w:noProof/>
                <w:webHidden/>
              </w:rPr>
              <w:fldChar w:fldCharType="begin"/>
            </w:r>
            <w:r w:rsidR="000433D9">
              <w:rPr>
                <w:noProof/>
                <w:webHidden/>
              </w:rPr>
              <w:instrText xml:space="preserve"> PAGEREF _Toc149725139 \h </w:instrText>
            </w:r>
            <w:r w:rsidR="000433D9">
              <w:rPr>
                <w:noProof/>
                <w:webHidden/>
              </w:rPr>
            </w:r>
            <w:r w:rsidR="000433D9">
              <w:rPr>
                <w:noProof/>
                <w:webHidden/>
              </w:rPr>
              <w:fldChar w:fldCharType="separate"/>
            </w:r>
            <w:r w:rsidR="000433D9">
              <w:rPr>
                <w:noProof/>
                <w:webHidden/>
              </w:rPr>
              <w:t>7</w:t>
            </w:r>
            <w:r w:rsidR="000433D9">
              <w:rPr>
                <w:noProof/>
                <w:webHidden/>
              </w:rPr>
              <w:fldChar w:fldCharType="end"/>
            </w:r>
          </w:hyperlink>
        </w:p>
        <w:p w14:paraId="2C6D06B9" w14:textId="44CFA473"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0" w:history="1">
            <w:r w:rsidR="000433D9" w:rsidRPr="00B65F66">
              <w:rPr>
                <w:rStyle w:val="Hyperlink"/>
                <w:noProof/>
              </w:rPr>
              <w:t>3.4</w:t>
            </w:r>
            <w:r w:rsidR="000433D9">
              <w:rPr>
                <w:rFonts w:asciiTheme="minorHAnsi" w:eastAsiaTheme="minorEastAsia" w:hAnsiTheme="minorHAnsi" w:cstheme="minorBidi"/>
                <w:noProof/>
                <w:kern w:val="2"/>
                <w14:ligatures w14:val="standardContextual"/>
              </w:rPr>
              <w:tab/>
            </w:r>
            <w:r w:rsidR="000433D9" w:rsidRPr="00B65F66">
              <w:rPr>
                <w:rStyle w:val="Hyperlink"/>
                <w:noProof/>
              </w:rPr>
              <w:t>Storage</w:t>
            </w:r>
            <w:r w:rsidR="000433D9" w:rsidRPr="00B65F66">
              <w:rPr>
                <w:rStyle w:val="Hyperlink"/>
                <w:noProof/>
                <w:spacing w:val="-4"/>
              </w:rPr>
              <w:t xml:space="preserve"> </w:t>
            </w:r>
            <w:r w:rsidR="000433D9" w:rsidRPr="00B65F66">
              <w:rPr>
                <w:rStyle w:val="Hyperlink"/>
                <w:noProof/>
                <w:spacing w:val="-2"/>
              </w:rPr>
              <w:t>Accounts</w:t>
            </w:r>
            <w:r w:rsidR="000433D9">
              <w:rPr>
                <w:noProof/>
                <w:webHidden/>
              </w:rPr>
              <w:tab/>
            </w:r>
            <w:r w:rsidR="000433D9">
              <w:rPr>
                <w:noProof/>
                <w:webHidden/>
              </w:rPr>
              <w:fldChar w:fldCharType="begin"/>
            </w:r>
            <w:r w:rsidR="000433D9">
              <w:rPr>
                <w:noProof/>
                <w:webHidden/>
              </w:rPr>
              <w:instrText xml:space="preserve"> PAGEREF _Toc149725140 \h </w:instrText>
            </w:r>
            <w:r w:rsidR="000433D9">
              <w:rPr>
                <w:noProof/>
                <w:webHidden/>
              </w:rPr>
            </w:r>
            <w:r w:rsidR="000433D9">
              <w:rPr>
                <w:noProof/>
                <w:webHidden/>
              </w:rPr>
              <w:fldChar w:fldCharType="separate"/>
            </w:r>
            <w:r w:rsidR="000433D9">
              <w:rPr>
                <w:noProof/>
                <w:webHidden/>
              </w:rPr>
              <w:t>10</w:t>
            </w:r>
            <w:r w:rsidR="000433D9">
              <w:rPr>
                <w:noProof/>
                <w:webHidden/>
              </w:rPr>
              <w:fldChar w:fldCharType="end"/>
            </w:r>
          </w:hyperlink>
        </w:p>
        <w:p w14:paraId="6DA7A120" w14:textId="109DF295"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1" w:history="1">
            <w:r w:rsidR="000433D9" w:rsidRPr="00B65F66">
              <w:rPr>
                <w:rStyle w:val="Hyperlink"/>
                <w:noProof/>
              </w:rPr>
              <w:t>3.5</w:t>
            </w:r>
            <w:r w:rsidR="000433D9">
              <w:rPr>
                <w:rFonts w:asciiTheme="minorHAnsi" w:eastAsiaTheme="minorEastAsia" w:hAnsiTheme="minorHAnsi" w:cstheme="minorBidi"/>
                <w:noProof/>
                <w:kern w:val="2"/>
                <w14:ligatures w14:val="standardContextual"/>
              </w:rPr>
              <w:tab/>
            </w:r>
            <w:r w:rsidR="000433D9" w:rsidRPr="00B65F66">
              <w:rPr>
                <w:rStyle w:val="Hyperlink"/>
                <w:noProof/>
              </w:rPr>
              <w:t>Logging</w:t>
            </w:r>
            <w:r w:rsidR="000433D9" w:rsidRPr="00B65F66">
              <w:rPr>
                <w:rStyle w:val="Hyperlink"/>
                <w:noProof/>
                <w:spacing w:val="-6"/>
              </w:rPr>
              <w:t xml:space="preserve"> </w:t>
            </w:r>
            <w:r w:rsidR="000433D9" w:rsidRPr="00B65F66">
              <w:rPr>
                <w:rStyle w:val="Hyperlink"/>
                <w:noProof/>
              </w:rPr>
              <w:t>and</w:t>
            </w:r>
            <w:r w:rsidR="000433D9" w:rsidRPr="00B65F66">
              <w:rPr>
                <w:rStyle w:val="Hyperlink"/>
                <w:noProof/>
                <w:spacing w:val="-7"/>
              </w:rPr>
              <w:t xml:space="preserve"> </w:t>
            </w:r>
            <w:r w:rsidR="000433D9" w:rsidRPr="00B65F66">
              <w:rPr>
                <w:rStyle w:val="Hyperlink"/>
                <w:noProof/>
                <w:spacing w:val="-2"/>
              </w:rPr>
              <w:t>Monitoring</w:t>
            </w:r>
            <w:r w:rsidR="000433D9">
              <w:rPr>
                <w:noProof/>
                <w:webHidden/>
              </w:rPr>
              <w:tab/>
            </w:r>
            <w:r w:rsidR="000433D9">
              <w:rPr>
                <w:noProof/>
                <w:webHidden/>
              </w:rPr>
              <w:fldChar w:fldCharType="begin"/>
            </w:r>
            <w:r w:rsidR="000433D9">
              <w:rPr>
                <w:noProof/>
                <w:webHidden/>
              </w:rPr>
              <w:instrText xml:space="preserve"> PAGEREF _Toc149725141 \h </w:instrText>
            </w:r>
            <w:r w:rsidR="000433D9">
              <w:rPr>
                <w:noProof/>
                <w:webHidden/>
              </w:rPr>
            </w:r>
            <w:r w:rsidR="000433D9">
              <w:rPr>
                <w:noProof/>
                <w:webHidden/>
              </w:rPr>
              <w:fldChar w:fldCharType="separate"/>
            </w:r>
            <w:r w:rsidR="000433D9">
              <w:rPr>
                <w:noProof/>
                <w:webHidden/>
              </w:rPr>
              <w:t>12</w:t>
            </w:r>
            <w:r w:rsidR="000433D9">
              <w:rPr>
                <w:noProof/>
                <w:webHidden/>
              </w:rPr>
              <w:fldChar w:fldCharType="end"/>
            </w:r>
          </w:hyperlink>
        </w:p>
        <w:p w14:paraId="52DD3220" w14:textId="1B79FED1"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2" w:history="1">
            <w:r w:rsidR="000433D9" w:rsidRPr="00B65F66">
              <w:rPr>
                <w:rStyle w:val="Hyperlink"/>
                <w:noProof/>
              </w:rPr>
              <w:t>3.6</w:t>
            </w:r>
            <w:r w:rsidR="000433D9">
              <w:rPr>
                <w:rFonts w:asciiTheme="minorHAnsi" w:eastAsiaTheme="minorEastAsia" w:hAnsiTheme="minorHAnsi" w:cstheme="minorBidi"/>
                <w:noProof/>
                <w:kern w:val="2"/>
                <w14:ligatures w14:val="standardContextual"/>
              </w:rPr>
              <w:tab/>
            </w:r>
            <w:r w:rsidR="000433D9" w:rsidRPr="00B65F66">
              <w:rPr>
                <w:rStyle w:val="Hyperlink"/>
                <w:noProof/>
              </w:rPr>
              <w:t>Virtual Machines</w:t>
            </w:r>
            <w:r w:rsidR="000433D9">
              <w:rPr>
                <w:noProof/>
                <w:webHidden/>
              </w:rPr>
              <w:tab/>
            </w:r>
            <w:r w:rsidR="000433D9">
              <w:rPr>
                <w:noProof/>
                <w:webHidden/>
              </w:rPr>
              <w:fldChar w:fldCharType="begin"/>
            </w:r>
            <w:r w:rsidR="000433D9">
              <w:rPr>
                <w:noProof/>
                <w:webHidden/>
              </w:rPr>
              <w:instrText xml:space="preserve"> PAGEREF _Toc149725142 \h </w:instrText>
            </w:r>
            <w:r w:rsidR="000433D9">
              <w:rPr>
                <w:noProof/>
                <w:webHidden/>
              </w:rPr>
            </w:r>
            <w:r w:rsidR="000433D9">
              <w:rPr>
                <w:noProof/>
                <w:webHidden/>
              </w:rPr>
              <w:fldChar w:fldCharType="separate"/>
            </w:r>
            <w:r w:rsidR="000433D9">
              <w:rPr>
                <w:noProof/>
                <w:webHidden/>
              </w:rPr>
              <w:t>12</w:t>
            </w:r>
            <w:r w:rsidR="000433D9">
              <w:rPr>
                <w:noProof/>
                <w:webHidden/>
              </w:rPr>
              <w:fldChar w:fldCharType="end"/>
            </w:r>
          </w:hyperlink>
        </w:p>
        <w:p w14:paraId="0AD8C5E0" w14:textId="324477E2"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3" w:history="1">
            <w:r w:rsidR="000433D9" w:rsidRPr="00B65F66">
              <w:rPr>
                <w:rStyle w:val="Hyperlink"/>
                <w:noProof/>
              </w:rPr>
              <w:t>3.7</w:t>
            </w:r>
            <w:r w:rsidR="000433D9">
              <w:rPr>
                <w:rFonts w:asciiTheme="minorHAnsi" w:eastAsiaTheme="minorEastAsia" w:hAnsiTheme="minorHAnsi" w:cstheme="minorBidi"/>
                <w:noProof/>
                <w:kern w:val="2"/>
                <w14:ligatures w14:val="standardContextual"/>
              </w:rPr>
              <w:tab/>
            </w:r>
            <w:r w:rsidR="000433D9" w:rsidRPr="00B65F66">
              <w:rPr>
                <w:rStyle w:val="Hyperlink"/>
                <w:noProof/>
                <w:spacing w:val="-2"/>
              </w:rPr>
              <w:t>App Service</w:t>
            </w:r>
            <w:r w:rsidR="000433D9">
              <w:rPr>
                <w:noProof/>
                <w:webHidden/>
              </w:rPr>
              <w:tab/>
            </w:r>
            <w:r w:rsidR="000433D9">
              <w:rPr>
                <w:noProof/>
                <w:webHidden/>
              </w:rPr>
              <w:fldChar w:fldCharType="begin"/>
            </w:r>
            <w:r w:rsidR="000433D9">
              <w:rPr>
                <w:noProof/>
                <w:webHidden/>
              </w:rPr>
              <w:instrText xml:space="preserve"> PAGEREF _Toc149725143 \h </w:instrText>
            </w:r>
            <w:r w:rsidR="000433D9">
              <w:rPr>
                <w:noProof/>
                <w:webHidden/>
              </w:rPr>
            </w:r>
            <w:r w:rsidR="000433D9">
              <w:rPr>
                <w:noProof/>
                <w:webHidden/>
              </w:rPr>
              <w:fldChar w:fldCharType="separate"/>
            </w:r>
            <w:r w:rsidR="000433D9">
              <w:rPr>
                <w:noProof/>
                <w:webHidden/>
              </w:rPr>
              <w:t>16</w:t>
            </w:r>
            <w:r w:rsidR="000433D9">
              <w:rPr>
                <w:noProof/>
                <w:webHidden/>
              </w:rPr>
              <w:fldChar w:fldCharType="end"/>
            </w:r>
          </w:hyperlink>
        </w:p>
        <w:p w14:paraId="392BEA75" w14:textId="326620AC"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4" w:history="1">
            <w:r w:rsidR="000433D9" w:rsidRPr="00B65F66">
              <w:rPr>
                <w:rStyle w:val="Hyperlink"/>
                <w:noProof/>
              </w:rPr>
              <w:t>3.8 Azure Kubernetes Service</w:t>
            </w:r>
            <w:r w:rsidR="000433D9">
              <w:rPr>
                <w:noProof/>
                <w:webHidden/>
              </w:rPr>
              <w:tab/>
            </w:r>
            <w:r w:rsidR="000433D9">
              <w:rPr>
                <w:noProof/>
                <w:webHidden/>
              </w:rPr>
              <w:fldChar w:fldCharType="begin"/>
            </w:r>
            <w:r w:rsidR="000433D9">
              <w:rPr>
                <w:noProof/>
                <w:webHidden/>
              </w:rPr>
              <w:instrText xml:space="preserve"> PAGEREF _Toc149725144 \h </w:instrText>
            </w:r>
            <w:r w:rsidR="000433D9">
              <w:rPr>
                <w:noProof/>
                <w:webHidden/>
              </w:rPr>
            </w:r>
            <w:r w:rsidR="000433D9">
              <w:rPr>
                <w:noProof/>
                <w:webHidden/>
              </w:rPr>
              <w:fldChar w:fldCharType="separate"/>
            </w:r>
            <w:r w:rsidR="000433D9">
              <w:rPr>
                <w:noProof/>
                <w:webHidden/>
              </w:rPr>
              <w:t>17</w:t>
            </w:r>
            <w:r w:rsidR="000433D9">
              <w:rPr>
                <w:noProof/>
                <w:webHidden/>
              </w:rPr>
              <w:fldChar w:fldCharType="end"/>
            </w:r>
          </w:hyperlink>
        </w:p>
        <w:p w14:paraId="64CE5A4D" w14:textId="7D7F85E3"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5" w:history="1">
            <w:r w:rsidR="000433D9" w:rsidRPr="00B65F66">
              <w:rPr>
                <w:rStyle w:val="Hyperlink"/>
                <w:noProof/>
              </w:rPr>
              <w:t>4.0</w:t>
            </w:r>
            <w:r w:rsidR="000433D9">
              <w:rPr>
                <w:rFonts w:asciiTheme="minorHAnsi" w:eastAsiaTheme="minorEastAsia" w:hAnsiTheme="minorHAnsi" w:cstheme="minorBidi"/>
                <w:noProof/>
                <w:kern w:val="2"/>
                <w14:ligatures w14:val="standardContextual"/>
              </w:rPr>
              <w:tab/>
            </w:r>
            <w:r w:rsidR="000433D9" w:rsidRPr="00B65F66">
              <w:rPr>
                <w:rStyle w:val="Hyperlink"/>
                <w:noProof/>
              </w:rPr>
              <w:t>Compliance</w:t>
            </w:r>
            <w:r w:rsidR="000433D9" w:rsidRPr="00B65F66">
              <w:rPr>
                <w:rStyle w:val="Hyperlink"/>
                <w:noProof/>
                <w:spacing w:val="-8"/>
              </w:rPr>
              <w:t xml:space="preserve"> </w:t>
            </w:r>
            <w:r w:rsidR="000433D9" w:rsidRPr="00B65F66">
              <w:rPr>
                <w:rStyle w:val="Hyperlink"/>
                <w:noProof/>
              </w:rPr>
              <w:t>and</w:t>
            </w:r>
            <w:r w:rsidR="000433D9" w:rsidRPr="00B65F66">
              <w:rPr>
                <w:rStyle w:val="Hyperlink"/>
                <w:noProof/>
                <w:spacing w:val="-8"/>
              </w:rPr>
              <w:t xml:space="preserve"> </w:t>
            </w:r>
            <w:r w:rsidR="000433D9" w:rsidRPr="00B65F66">
              <w:rPr>
                <w:rStyle w:val="Hyperlink"/>
                <w:noProof/>
                <w:spacing w:val="-2"/>
              </w:rPr>
              <w:t>Exceptions</w:t>
            </w:r>
            <w:r w:rsidR="000433D9">
              <w:rPr>
                <w:noProof/>
                <w:webHidden/>
              </w:rPr>
              <w:tab/>
            </w:r>
            <w:r w:rsidR="000433D9">
              <w:rPr>
                <w:noProof/>
                <w:webHidden/>
              </w:rPr>
              <w:fldChar w:fldCharType="begin"/>
            </w:r>
            <w:r w:rsidR="000433D9">
              <w:rPr>
                <w:noProof/>
                <w:webHidden/>
              </w:rPr>
              <w:instrText xml:space="preserve"> PAGEREF _Toc149725145 \h </w:instrText>
            </w:r>
            <w:r w:rsidR="000433D9">
              <w:rPr>
                <w:noProof/>
                <w:webHidden/>
              </w:rPr>
            </w:r>
            <w:r w:rsidR="000433D9">
              <w:rPr>
                <w:noProof/>
                <w:webHidden/>
              </w:rPr>
              <w:fldChar w:fldCharType="separate"/>
            </w:r>
            <w:r w:rsidR="000433D9">
              <w:rPr>
                <w:noProof/>
                <w:webHidden/>
              </w:rPr>
              <w:t>18</w:t>
            </w:r>
            <w:r w:rsidR="000433D9">
              <w:rPr>
                <w:noProof/>
                <w:webHidden/>
              </w:rPr>
              <w:fldChar w:fldCharType="end"/>
            </w:r>
          </w:hyperlink>
        </w:p>
        <w:p w14:paraId="5B6B26F8" w14:textId="4802DE0B"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6" w:history="1">
            <w:r w:rsidR="000433D9" w:rsidRPr="00B65F66">
              <w:rPr>
                <w:rStyle w:val="Hyperlink"/>
                <w:noProof/>
              </w:rPr>
              <w:t>5.0</w:t>
            </w:r>
            <w:r w:rsidR="000433D9">
              <w:rPr>
                <w:rFonts w:asciiTheme="minorHAnsi" w:eastAsiaTheme="minorEastAsia" w:hAnsiTheme="minorHAnsi" w:cstheme="minorBidi"/>
                <w:noProof/>
                <w:kern w:val="2"/>
                <w14:ligatures w14:val="standardContextual"/>
              </w:rPr>
              <w:tab/>
            </w:r>
            <w:r w:rsidR="000433D9" w:rsidRPr="00B65F66">
              <w:rPr>
                <w:rStyle w:val="Hyperlink"/>
                <w:noProof/>
              </w:rPr>
              <w:t>Implementation Plan</w:t>
            </w:r>
            <w:r w:rsidR="000433D9">
              <w:rPr>
                <w:noProof/>
                <w:webHidden/>
              </w:rPr>
              <w:tab/>
            </w:r>
            <w:r w:rsidR="000433D9">
              <w:rPr>
                <w:noProof/>
                <w:webHidden/>
              </w:rPr>
              <w:fldChar w:fldCharType="begin"/>
            </w:r>
            <w:r w:rsidR="000433D9">
              <w:rPr>
                <w:noProof/>
                <w:webHidden/>
              </w:rPr>
              <w:instrText xml:space="preserve"> PAGEREF _Toc149725146 \h </w:instrText>
            </w:r>
            <w:r w:rsidR="000433D9">
              <w:rPr>
                <w:noProof/>
                <w:webHidden/>
              </w:rPr>
            </w:r>
            <w:r w:rsidR="000433D9">
              <w:rPr>
                <w:noProof/>
                <w:webHidden/>
              </w:rPr>
              <w:fldChar w:fldCharType="separate"/>
            </w:r>
            <w:r w:rsidR="000433D9">
              <w:rPr>
                <w:noProof/>
                <w:webHidden/>
              </w:rPr>
              <w:t>18</w:t>
            </w:r>
            <w:r w:rsidR="000433D9">
              <w:rPr>
                <w:noProof/>
                <w:webHidden/>
              </w:rPr>
              <w:fldChar w:fldCharType="end"/>
            </w:r>
          </w:hyperlink>
        </w:p>
        <w:p w14:paraId="38C2E09F" w14:textId="43997EBD"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7" w:history="1">
            <w:r w:rsidR="000433D9" w:rsidRPr="00B65F66">
              <w:rPr>
                <w:rStyle w:val="Hyperlink"/>
                <w:noProof/>
              </w:rPr>
              <w:t>6.0</w:t>
            </w:r>
            <w:r w:rsidR="000433D9">
              <w:rPr>
                <w:rFonts w:asciiTheme="minorHAnsi" w:eastAsiaTheme="minorEastAsia" w:hAnsiTheme="minorHAnsi" w:cstheme="minorBidi"/>
                <w:noProof/>
                <w:kern w:val="2"/>
                <w14:ligatures w14:val="standardContextual"/>
              </w:rPr>
              <w:tab/>
            </w:r>
            <w:r w:rsidR="000433D9" w:rsidRPr="00B65F66">
              <w:rPr>
                <w:rStyle w:val="Hyperlink"/>
                <w:noProof/>
              </w:rPr>
              <w:t>Change Request</w:t>
            </w:r>
            <w:r w:rsidR="000433D9">
              <w:rPr>
                <w:noProof/>
                <w:webHidden/>
              </w:rPr>
              <w:tab/>
            </w:r>
            <w:r w:rsidR="000433D9">
              <w:rPr>
                <w:noProof/>
                <w:webHidden/>
              </w:rPr>
              <w:fldChar w:fldCharType="begin"/>
            </w:r>
            <w:r w:rsidR="000433D9">
              <w:rPr>
                <w:noProof/>
                <w:webHidden/>
              </w:rPr>
              <w:instrText xml:space="preserve"> PAGEREF _Toc149725147 \h </w:instrText>
            </w:r>
            <w:r w:rsidR="000433D9">
              <w:rPr>
                <w:noProof/>
                <w:webHidden/>
              </w:rPr>
            </w:r>
            <w:r w:rsidR="000433D9">
              <w:rPr>
                <w:noProof/>
                <w:webHidden/>
              </w:rPr>
              <w:fldChar w:fldCharType="separate"/>
            </w:r>
            <w:r w:rsidR="000433D9">
              <w:rPr>
                <w:noProof/>
                <w:webHidden/>
              </w:rPr>
              <w:t>18</w:t>
            </w:r>
            <w:r w:rsidR="000433D9">
              <w:rPr>
                <w:noProof/>
                <w:webHidden/>
              </w:rPr>
              <w:fldChar w:fldCharType="end"/>
            </w:r>
          </w:hyperlink>
        </w:p>
        <w:p w14:paraId="272FF626" w14:textId="216258A2"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8" w:history="1">
            <w:r w:rsidR="000433D9" w:rsidRPr="00B65F66">
              <w:rPr>
                <w:rStyle w:val="Hyperlink"/>
                <w:noProof/>
              </w:rPr>
              <w:t>7.0</w:t>
            </w:r>
            <w:r w:rsidR="000433D9">
              <w:rPr>
                <w:rFonts w:asciiTheme="minorHAnsi" w:eastAsiaTheme="minorEastAsia" w:hAnsiTheme="minorHAnsi" w:cstheme="minorBidi"/>
                <w:noProof/>
                <w:kern w:val="2"/>
                <w14:ligatures w14:val="standardContextual"/>
              </w:rPr>
              <w:tab/>
            </w:r>
            <w:r w:rsidR="000433D9" w:rsidRPr="00B65F66">
              <w:rPr>
                <w:rStyle w:val="Hyperlink"/>
                <w:noProof/>
              </w:rPr>
              <w:t>Test Plan</w:t>
            </w:r>
            <w:r w:rsidR="000433D9">
              <w:rPr>
                <w:noProof/>
                <w:webHidden/>
              </w:rPr>
              <w:tab/>
            </w:r>
            <w:r w:rsidR="000433D9">
              <w:rPr>
                <w:noProof/>
                <w:webHidden/>
              </w:rPr>
              <w:fldChar w:fldCharType="begin"/>
            </w:r>
            <w:r w:rsidR="000433D9">
              <w:rPr>
                <w:noProof/>
                <w:webHidden/>
              </w:rPr>
              <w:instrText xml:space="preserve"> PAGEREF _Toc149725148 \h </w:instrText>
            </w:r>
            <w:r w:rsidR="000433D9">
              <w:rPr>
                <w:noProof/>
                <w:webHidden/>
              </w:rPr>
            </w:r>
            <w:r w:rsidR="000433D9">
              <w:rPr>
                <w:noProof/>
                <w:webHidden/>
              </w:rPr>
              <w:fldChar w:fldCharType="separate"/>
            </w:r>
            <w:r w:rsidR="000433D9">
              <w:rPr>
                <w:noProof/>
                <w:webHidden/>
              </w:rPr>
              <w:t>18</w:t>
            </w:r>
            <w:r w:rsidR="000433D9">
              <w:rPr>
                <w:noProof/>
                <w:webHidden/>
              </w:rPr>
              <w:fldChar w:fldCharType="end"/>
            </w:r>
          </w:hyperlink>
        </w:p>
        <w:p w14:paraId="7602E718" w14:textId="68C5835C" w:rsidR="000433D9" w:rsidRDefault="00DF6FB8">
          <w:pPr>
            <w:pStyle w:val="TOC1"/>
            <w:tabs>
              <w:tab w:val="right" w:leader="dot" w:pos="9550"/>
            </w:tabs>
            <w:rPr>
              <w:rFonts w:asciiTheme="minorHAnsi" w:eastAsiaTheme="minorEastAsia" w:hAnsiTheme="minorHAnsi" w:cstheme="minorBidi"/>
              <w:noProof/>
              <w:kern w:val="2"/>
              <w14:ligatures w14:val="standardContextual"/>
            </w:rPr>
          </w:pPr>
          <w:hyperlink w:anchor="_Toc149725149" w:history="1">
            <w:r w:rsidR="000433D9" w:rsidRPr="00B65F66">
              <w:rPr>
                <w:rStyle w:val="Hyperlink"/>
                <w:rFonts w:ascii="Times New Roman" w:eastAsia="Times New Roman" w:hAnsi="Times New Roman" w:cs="Times New Roman"/>
                <w:noProof/>
                <w:lang w:val="en-GB"/>
              </w:rPr>
              <w:t xml:space="preserve">8.0      </w:t>
            </w:r>
            <w:r w:rsidR="000433D9" w:rsidRPr="00B65F66">
              <w:rPr>
                <w:rStyle w:val="Hyperlink"/>
                <w:noProof/>
                <w:lang w:val="en-GB"/>
              </w:rPr>
              <w:t>Appendix</w:t>
            </w:r>
            <w:r w:rsidR="000433D9">
              <w:rPr>
                <w:noProof/>
                <w:webHidden/>
              </w:rPr>
              <w:tab/>
            </w:r>
            <w:r w:rsidR="000433D9">
              <w:rPr>
                <w:noProof/>
                <w:webHidden/>
              </w:rPr>
              <w:fldChar w:fldCharType="begin"/>
            </w:r>
            <w:r w:rsidR="000433D9">
              <w:rPr>
                <w:noProof/>
                <w:webHidden/>
              </w:rPr>
              <w:instrText xml:space="preserve"> PAGEREF _Toc149725149 \h </w:instrText>
            </w:r>
            <w:r w:rsidR="000433D9">
              <w:rPr>
                <w:noProof/>
                <w:webHidden/>
              </w:rPr>
            </w:r>
            <w:r w:rsidR="000433D9">
              <w:rPr>
                <w:noProof/>
                <w:webHidden/>
              </w:rPr>
              <w:fldChar w:fldCharType="separate"/>
            </w:r>
            <w:r w:rsidR="000433D9">
              <w:rPr>
                <w:noProof/>
                <w:webHidden/>
              </w:rPr>
              <w:t>18</w:t>
            </w:r>
            <w:r w:rsidR="000433D9">
              <w:rPr>
                <w:noProof/>
                <w:webHidden/>
              </w:rPr>
              <w:fldChar w:fldCharType="end"/>
            </w:r>
          </w:hyperlink>
        </w:p>
        <w:p w14:paraId="01741F67" w14:textId="68687502" w:rsidR="00E9406F" w:rsidRDefault="00032C33" w:rsidP="00B91A56">
          <w:pPr>
            <w:jc w:val="both"/>
          </w:pPr>
          <w:r>
            <w:fldChar w:fldCharType="end"/>
          </w:r>
        </w:p>
      </w:sdtContent>
    </w:sdt>
    <w:p w14:paraId="5EE55E19" w14:textId="77777777" w:rsidR="00E9406F" w:rsidRDefault="00E9406F" w:rsidP="00B91A56">
      <w:pPr>
        <w:jc w:val="both"/>
        <w:sectPr w:rsidR="00E9406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40" w:right="1340" w:bottom="1200" w:left="1340" w:header="900" w:footer="1012" w:gutter="0"/>
          <w:pgNumType w:start="1"/>
          <w:cols w:space="720"/>
        </w:sectPr>
      </w:pPr>
    </w:p>
    <w:p w14:paraId="2057E151" w14:textId="77777777" w:rsidR="00E9406F" w:rsidRDefault="00E9406F" w:rsidP="00B91A56">
      <w:pPr>
        <w:pStyle w:val="BodyText"/>
        <w:spacing w:before="12"/>
        <w:jc w:val="both"/>
        <w:rPr>
          <w:rFonts w:ascii="Calibri"/>
          <w:sz w:val="18"/>
        </w:rPr>
      </w:pPr>
    </w:p>
    <w:p w14:paraId="0EB2500C" w14:textId="77777777" w:rsidR="00E9406F" w:rsidRDefault="00E9406F" w:rsidP="00B91A56">
      <w:pPr>
        <w:pStyle w:val="BodyText"/>
        <w:spacing w:before="0"/>
        <w:jc w:val="both"/>
        <w:rPr>
          <w:rFonts w:ascii="Calibri"/>
          <w:sz w:val="30"/>
        </w:rPr>
      </w:pPr>
    </w:p>
    <w:p w14:paraId="69B58EEF" w14:textId="77777777" w:rsidR="00E9406F" w:rsidRDefault="00E9406F" w:rsidP="00B91A56">
      <w:pPr>
        <w:pStyle w:val="BodyText"/>
        <w:spacing w:before="5"/>
        <w:jc w:val="both"/>
        <w:rPr>
          <w:rFonts w:ascii="Calibri"/>
          <w:sz w:val="27"/>
        </w:rPr>
      </w:pPr>
    </w:p>
    <w:p w14:paraId="753957F7" w14:textId="77777777" w:rsidR="00E9406F" w:rsidRDefault="00032C33" w:rsidP="00B91A56">
      <w:pPr>
        <w:pStyle w:val="Heading1"/>
        <w:numPr>
          <w:ilvl w:val="0"/>
          <w:numId w:val="8"/>
        </w:numPr>
        <w:tabs>
          <w:tab w:val="left" w:pos="820"/>
          <w:tab w:val="left" w:pos="821"/>
        </w:tabs>
        <w:ind w:hanging="721"/>
        <w:jc w:val="both"/>
      </w:pPr>
      <w:bookmarkStart w:id="1" w:name="_Toc149725134"/>
      <w:r>
        <w:t>Standard</w:t>
      </w:r>
      <w:r>
        <w:rPr>
          <w:spacing w:val="-4"/>
        </w:rPr>
        <w:t xml:space="preserve"> </w:t>
      </w:r>
      <w:r>
        <w:rPr>
          <w:spacing w:val="-2"/>
        </w:rPr>
        <w:t>Statement</w:t>
      </w:r>
      <w:bookmarkEnd w:id="1"/>
    </w:p>
    <w:p w14:paraId="33F08336" w14:textId="68A8B0F8" w:rsidR="00E9406F" w:rsidRDefault="00032C33" w:rsidP="00B91A56">
      <w:pPr>
        <w:pStyle w:val="BodyText"/>
        <w:spacing w:before="166" w:line="276" w:lineRule="auto"/>
        <w:ind w:left="100"/>
        <w:jc w:val="both"/>
      </w:pPr>
      <w:r>
        <w:t xml:space="preserve">In accordance with the Global Information Security Policy, Cloud Security </w:t>
      </w:r>
      <w:r w:rsidR="00211E79">
        <w:t xml:space="preserve">Azure </w:t>
      </w:r>
      <w:r w:rsidR="009F5471">
        <w:t>policy highlights</w:t>
      </w:r>
      <w:r>
        <w:rPr>
          <w:spacing w:val="-2"/>
        </w:rPr>
        <w:t xml:space="preserve"> </w:t>
      </w:r>
      <w:r>
        <w:t>the</w:t>
      </w:r>
      <w:r>
        <w:rPr>
          <w:spacing w:val="-2"/>
        </w:rPr>
        <w:t xml:space="preserve"> </w:t>
      </w:r>
      <w:r>
        <w:t>native</w:t>
      </w:r>
      <w:r>
        <w:rPr>
          <w:spacing w:val="-4"/>
        </w:rPr>
        <w:t xml:space="preserve"> </w:t>
      </w:r>
      <w:r>
        <w:t>cloud</w:t>
      </w:r>
      <w:r>
        <w:rPr>
          <w:spacing w:val="-3"/>
        </w:rPr>
        <w:t xml:space="preserve"> </w:t>
      </w:r>
      <w:r>
        <w:t>policies</w:t>
      </w:r>
      <w:r>
        <w:rPr>
          <w:spacing w:val="-1"/>
        </w:rPr>
        <w:t xml:space="preserve"> </w:t>
      </w:r>
      <w:r>
        <w:t>and</w:t>
      </w:r>
      <w:r>
        <w:rPr>
          <w:spacing w:val="-3"/>
        </w:rPr>
        <w:t xml:space="preserve"> </w:t>
      </w:r>
      <w:r>
        <w:t>hardening</w:t>
      </w:r>
      <w:r w:rsidR="009F5471">
        <w:t xml:space="preserve"> with native</w:t>
      </w:r>
      <w:r>
        <w:rPr>
          <w:spacing w:val="-5"/>
        </w:rPr>
        <w:t xml:space="preserve"> </w:t>
      </w:r>
      <w:r w:rsidR="00211E79">
        <w:t xml:space="preserve">security benchmarks </w:t>
      </w:r>
      <w:r>
        <w:t>that</w:t>
      </w:r>
      <w:r>
        <w:rPr>
          <w:spacing w:val="-4"/>
        </w:rPr>
        <w:t xml:space="preserve"> </w:t>
      </w:r>
      <w:r>
        <w:t>Estee</w:t>
      </w:r>
      <w:r>
        <w:rPr>
          <w:spacing w:val="-5"/>
        </w:rPr>
        <w:t xml:space="preserve"> </w:t>
      </w:r>
      <w:r>
        <w:t>Lauder</w:t>
      </w:r>
      <w:r>
        <w:rPr>
          <w:spacing w:val="-4"/>
        </w:rPr>
        <w:t xml:space="preserve"> </w:t>
      </w:r>
      <w:r>
        <w:t>Companies,</w:t>
      </w:r>
      <w:r>
        <w:rPr>
          <w:spacing w:val="-4"/>
        </w:rPr>
        <w:t xml:space="preserve"> </w:t>
      </w:r>
      <w:r>
        <w:t>Inc.</w:t>
      </w:r>
      <w:r>
        <w:rPr>
          <w:spacing w:val="-4"/>
        </w:rPr>
        <w:t xml:space="preserve"> </w:t>
      </w:r>
      <w:r>
        <w:t>(ELC) should maintain and uphold within its Azure environment.</w:t>
      </w:r>
    </w:p>
    <w:p w14:paraId="2CE6786C" w14:textId="77777777" w:rsidR="00E9406F" w:rsidRDefault="00032C33" w:rsidP="00B91A56">
      <w:pPr>
        <w:pStyle w:val="Heading1"/>
        <w:numPr>
          <w:ilvl w:val="0"/>
          <w:numId w:val="8"/>
        </w:numPr>
        <w:tabs>
          <w:tab w:val="left" w:pos="820"/>
          <w:tab w:val="left" w:pos="821"/>
        </w:tabs>
        <w:spacing w:before="120"/>
        <w:ind w:hanging="721"/>
        <w:jc w:val="both"/>
      </w:pPr>
      <w:bookmarkStart w:id="2" w:name="_Toc149725135"/>
      <w:r>
        <w:t>Purpose</w:t>
      </w:r>
      <w:r>
        <w:rPr>
          <w:spacing w:val="-8"/>
        </w:rPr>
        <w:t xml:space="preserve"> </w:t>
      </w:r>
      <w:r>
        <w:t>and</w:t>
      </w:r>
      <w:r>
        <w:rPr>
          <w:spacing w:val="-2"/>
        </w:rPr>
        <w:t xml:space="preserve"> </w:t>
      </w:r>
      <w:r>
        <w:rPr>
          <w:spacing w:val="-4"/>
        </w:rPr>
        <w:t>Scope</w:t>
      </w:r>
      <w:bookmarkEnd w:id="2"/>
    </w:p>
    <w:p w14:paraId="20A69DDB" w14:textId="0D0B79A1" w:rsidR="00E9406F" w:rsidRDefault="00032C33" w:rsidP="00B91A56">
      <w:pPr>
        <w:pStyle w:val="BodyText"/>
        <w:spacing w:before="169" w:line="276" w:lineRule="auto"/>
        <w:ind w:left="100" w:right="301"/>
        <w:jc w:val="both"/>
      </w:pPr>
      <w:r>
        <w:rPr>
          <w:spacing w:val="-4"/>
        </w:rPr>
        <w:t>The</w:t>
      </w:r>
      <w:r>
        <w:rPr>
          <w:spacing w:val="-6"/>
        </w:rPr>
        <w:t xml:space="preserve"> </w:t>
      </w:r>
      <w:r>
        <w:rPr>
          <w:spacing w:val="-4"/>
        </w:rPr>
        <w:t>purpose</w:t>
      </w:r>
      <w:r>
        <w:rPr>
          <w:spacing w:val="-6"/>
        </w:rPr>
        <w:t xml:space="preserve"> </w:t>
      </w:r>
      <w:r>
        <w:rPr>
          <w:spacing w:val="-4"/>
        </w:rPr>
        <w:t>of this standard is to</w:t>
      </w:r>
      <w:r>
        <w:rPr>
          <w:spacing w:val="-6"/>
        </w:rPr>
        <w:t xml:space="preserve"> </w:t>
      </w:r>
      <w:r>
        <w:rPr>
          <w:spacing w:val="-4"/>
        </w:rPr>
        <w:t>document</w:t>
      </w:r>
      <w:r>
        <w:rPr>
          <w:spacing w:val="-5"/>
        </w:rPr>
        <w:t xml:space="preserve"> </w:t>
      </w:r>
      <w:r>
        <w:rPr>
          <w:spacing w:val="-4"/>
        </w:rPr>
        <w:t>the</w:t>
      </w:r>
      <w:r>
        <w:rPr>
          <w:spacing w:val="-6"/>
        </w:rPr>
        <w:t xml:space="preserve"> </w:t>
      </w:r>
      <w:r>
        <w:rPr>
          <w:spacing w:val="-4"/>
        </w:rPr>
        <w:t>native</w:t>
      </w:r>
      <w:r>
        <w:rPr>
          <w:spacing w:val="-6"/>
        </w:rPr>
        <w:t xml:space="preserve"> </w:t>
      </w:r>
      <w:r w:rsidR="003D404E">
        <w:rPr>
          <w:spacing w:val="-4"/>
        </w:rPr>
        <w:t xml:space="preserve">Azure security policy </w:t>
      </w:r>
      <w:r>
        <w:rPr>
          <w:spacing w:val="-4"/>
        </w:rPr>
        <w:t>standards in</w:t>
      </w:r>
      <w:r>
        <w:rPr>
          <w:spacing w:val="-6"/>
        </w:rPr>
        <w:t xml:space="preserve"> </w:t>
      </w:r>
      <w:r>
        <w:rPr>
          <w:spacing w:val="-4"/>
        </w:rPr>
        <w:t>accordance</w:t>
      </w:r>
      <w:r>
        <w:rPr>
          <w:spacing w:val="-5"/>
        </w:rPr>
        <w:t xml:space="preserve"> </w:t>
      </w:r>
      <w:r>
        <w:rPr>
          <w:spacing w:val="-4"/>
        </w:rPr>
        <w:t>with</w:t>
      </w:r>
      <w:r>
        <w:rPr>
          <w:spacing w:val="-6"/>
        </w:rPr>
        <w:t xml:space="preserve"> </w:t>
      </w:r>
      <w:r>
        <w:rPr>
          <w:spacing w:val="-4"/>
        </w:rPr>
        <w:t xml:space="preserve">the Azure </w:t>
      </w:r>
      <w:r w:rsidR="003D404E">
        <w:rPr>
          <w:spacing w:val="-4"/>
        </w:rPr>
        <w:t xml:space="preserve">security </w:t>
      </w:r>
      <w:r>
        <w:rPr>
          <w:spacing w:val="-4"/>
        </w:rPr>
        <w:t xml:space="preserve">Benchmarks to ensure ELC Azure resources are protected from misconfigurations, data </w:t>
      </w:r>
      <w:r>
        <w:rPr>
          <w:spacing w:val="-6"/>
        </w:rPr>
        <w:t xml:space="preserve">breaches, lack of visibility, and </w:t>
      </w:r>
      <w:r w:rsidR="003D404E">
        <w:rPr>
          <w:spacing w:val="-6"/>
        </w:rPr>
        <w:t>exposure to public</w:t>
      </w:r>
      <w:r>
        <w:rPr>
          <w:spacing w:val="-6"/>
        </w:rPr>
        <w:t xml:space="preserve">. This standard serves as a general security guideline for </w:t>
      </w:r>
      <w:r>
        <w:t>expectations</w:t>
      </w:r>
      <w:r>
        <w:rPr>
          <w:spacing w:val="-14"/>
        </w:rPr>
        <w:t xml:space="preserve"> </w:t>
      </w:r>
      <w:r>
        <w:t>and</w:t>
      </w:r>
      <w:r>
        <w:rPr>
          <w:spacing w:val="-14"/>
        </w:rPr>
        <w:t xml:space="preserve"> </w:t>
      </w:r>
      <w:r>
        <w:t>industry</w:t>
      </w:r>
      <w:r>
        <w:rPr>
          <w:spacing w:val="-14"/>
        </w:rPr>
        <w:t xml:space="preserve"> </w:t>
      </w:r>
      <w:r>
        <w:t>best</w:t>
      </w:r>
      <w:r>
        <w:rPr>
          <w:spacing w:val="-14"/>
        </w:rPr>
        <w:t xml:space="preserve"> </w:t>
      </w:r>
      <w:r>
        <w:t>practices.</w:t>
      </w:r>
    </w:p>
    <w:p w14:paraId="33028D23" w14:textId="5F50A57D" w:rsidR="00E9406F" w:rsidRDefault="00032C33" w:rsidP="00B91A56">
      <w:pPr>
        <w:pStyle w:val="BodyText"/>
        <w:spacing w:before="120" w:line="276" w:lineRule="auto"/>
        <w:ind w:left="100" w:right="301"/>
        <w:jc w:val="both"/>
      </w:pPr>
      <w:r>
        <w:rPr>
          <w:spacing w:val="-6"/>
        </w:rPr>
        <w:t xml:space="preserve">This standard applies to Estee Lauder Companies Inc. (the “Company”), and its subsidiaries throughout the </w:t>
      </w:r>
      <w:r>
        <w:rPr>
          <w:spacing w:val="-4"/>
        </w:rPr>
        <w:t xml:space="preserve">world (collectively, with the Company, “ELC”). The requirements presented herein must be applied to all </w:t>
      </w:r>
      <w:r>
        <w:rPr>
          <w:spacing w:val="-2"/>
        </w:rPr>
        <w:t>systems</w:t>
      </w:r>
      <w:r>
        <w:rPr>
          <w:spacing w:val="-6"/>
        </w:rPr>
        <w:t xml:space="preserve"> </w:t>
      </w:r>
      <w:r>
        <w:rPr>
          <w:spacing w:val="-2"/>
        </w:rPr>
        <w:t>which</w:t>
      </w:r>
      <w:r>
        <w:rPr>
          <w:spacing w:val="-8"/>
        </w:rPr>
        <w:t xml:space="preserve"> </w:t>
      </w:r>
      <w:r>
        <w:rPr>
          <w:spacing w:val="-2"/>
        </w:rPr>
        <w:t>support</w:t>
      </w:r>
      <w:r>
        <w:rPr>
          <w:spacing w:val="-8"/>
        </w:rPr>
        <w:t xml:space="preserve"> </w:t>
      </w:r>
      <w:r>
        <w:rPr>
          <w:spacing w:val="-2"/>
        </w:rPr>
        <w:t>financial</w:t>
      </w:r>
      <w:r>
        <w:rPr>
          <w:spacing w:val="-8"/>
        </w:rPr>
        <w:t xml:space="preserve"> </w:t>
      </w:r>
      <w:r>
        <w:rPr>
          <w:spacing w:val="-2"/>
        </w:rPr>
        <w:t>reporting</w:t>
      </w:r>
      <w:r>
        <w:rPr>
          <w:spacing w:val="-8"/>
        </w:rPr>
        <w:t xml:space="preserve"> </w:t>
      </w:r>
      <w:r>
        <w:rPr>
          <w:spacing w:val="-2"/>
        </w:rPr>
        <w:t>or</w:t>
      </w:r>
      <w:r>
        <w:rPr>
          <w:spacing w:val="-7"/>
        </w:rPr>
        <w:t xml:space="preserve"> </w:t>
      </w:r>
      <w:r>
        <w:rPr>
          <w:spacing w:val="-2"/>
        </w:rPr>
        <w:t>financial</w:t>
      </w:r>
      <w:r>
        <w:rPr>
          <w:spacing w:val="-8"/>
        </w:rPr>
        <w:t xml:space="preserve"> </w:t>
      </w:r>
      <w:r>
        <w:rPr>
          <w:spacing w:val="-2"/>
        </w:rPr>
        <w:t>data.</w:t>
      </w:r>
    </w:p>
    <w:p w14:paraId="03ED427F" w14:textId="77777777" w:rsidR="00E9406F" w:rsidRDefault="00032C33" w:rsidP="00B91A56">
      <w:pPr>
        <w:pStyle w:val="Heading1"/>
        <w:numPr>
          <w:ilvl w:val="0"/>
          <w:numId w:val="8"/>
        </w:numPr>
        <w:tabs>
          <w:tab w:val="left" w:pos="820"/>
          <w:tab w:val="left" w:pos="821"/>
        </w:tabs>
        <w:spacing w:before="119"/>
        <w:ind w:hanging="721"/>
        <w:jc w:val="both"/>
      </w:pPr>
      <w:bookmarkStart w:id="3" w:name="_Toc149725136"/>
      <w:r>
        <w:rPr>
          <w:spacing w:val="-2"/>
        </w:rPr>
        <w:t>Standards</w:t>
      </w:r>
      <w:bookmarkEnd w:id="3"/>
    </w:p>
    <w:p w14:paraId="401CC041" w14:textId="25F4CA77" w:rsidR="00E9406F" w:rsidRDefault="00032C33" w:rsidP="00B91A56">
      <w:pPr>
        <w:pStyle w:val="BodyText"/>
        <w:spacing w:before="170" w:line="276" w:lineRule="auto"/>
        <w:ind w:left="100"/>
        <w:jc w:val="both"/>
      </w:pPr>
      <w:r>
        <w:t>The</w:t>
      </w:r>
      <w:r>
        <w:rPr>
          <w:spacing w:val="-5"/>
        </w:rPr>
        <w:t xml:space="preserve"> </w:t>
      </w:r>
      <w:r>
        <w:t>following</w:t>
      </w:r>
      <w:r>
        <w:rPr>
          <w:spacing w:val="-5"/>
        </w:rPr>
        <w:t xml:space="preserve"> </w:t>
      </w:r>
      <w:r>
        <w:t>standards</w:t>
      </w:r>
      <w:r>
        <w:rPr>
          <w:spacing w:val="-3"/>
        </w:rPr>
        <w:t xml:space="preserve"> </w:t>
      </w:r>
      <w:r>
        <w:t>align</w:t>
      </w:r>
      <w:r>
        <w:rPr>
          <w:spacing w:val="-5"/>
        </w:rPr>
        <w:t xml:space="preserve"> </w:t>
      </w:r>
      <w:r>
        <w:t>with</w:t>
      </w:r>
      <w:r>
        <w:rPr>
          <w:spacing w:val="-4"/>
        </w:rPr>
        <w:t xml:space="preserve"> </w:t>
      </w:r>
      <w:r w:rsidR="00E45B9E">
        <w:t>the</w:t>
      </w:r>
      <w:r w:rsidR="00E45B9E">
        <w:rPr>
          <w:spacing w:val="-5"/>
        </w:rPr>
        <w:t xml:space="preserve"> </w:t>
      </w:r>
      <w:r w:rsidR="00E45B9E">
        <w:rPr>
          <w:spacing w:val="-3"/>
        </w:rPr>
        <w:t>Azure</w:t>
      </w:r>
      <w:r w:rsidR="003D404E">
        <w:t xml:space="preserve"> Security</w:t>
      </w:r>
      <w:r>
        <w:rPr>
          <w:spacing w:val="-2"/>
        </w:rPr>
        <w:t xml:space="preserve"> </w:t>
      </w:r>
      <w:r>
        <w:t>Benchmarks</w:t>
      </w:r>
      <w:r>
        <w:rPr>
          <w:spacing w:val="-3"/>
        </w:rPr>
        <w:t xml:space="preserve"> </w:t>
      </w:r>
      <w:r>
        <w:t>v.</w:t>
      </w:r>
      <w:r w:rsidR="00E45B9E">
        <w:t>2.</w:t>
      </w:r>
      <w:r>
        <w:t>1.0 and</w:t>
      </w:r>
      <w:r>
        <w:rPr>
          <w:spacing w:val="-4"/>
        </w:rPr>
        <w:t xml:space="preserve"> </w:t>
      </w:r>
      <w:r>
        <w:t>are</w:t>
      </w:r>
      <w:r>
        <w:rPr>
          <w:spacing w:val="-2"/>
        </w:rPr>
        <w:t xml:space="preserve"> </w:t>
      </w:r>
      <w:r>
        <w:t>expected</w:t>
      </w:r>
      <w:r>
        <w:rPr>
          <w:spacing w:val="-4"/>
        </w:rPr>
        <w:t xml:space="preserve"> </w:t>
      </w:r>
      <w:r>
        <w:t>to</w:t>
      </w:r>
      <w:r>
        <w:rPr>
          <w:spacing w:val="-2"/>
        </w:rPr>
        <w:t xml:space="preserve"> </w:t>
      </w:r>
      <w:r>
        <w:t>be</w:t>
      </w:r>
      <w:r>
        <w:rPr>
          <w:spacing w:val="-2"/>
        </w:rPr>
        <w:t xml:space="preserve"> </w:t>
      </w:r>
      <w:r>
        <w:t>maintained and upheld by ELC native cloud environment.</w:t>
      </w:r>
    </w:p>
    <w:p w14:paraId="2A084758" w14:textId="77777777" w:rsidR="00E9406F" w:rsidRDefault="00E9406F" w:rsidP="00B91A56">
      <w:pPr>
        <w:pStyle w:val="BodyText"/>
        <w:spacing w:before="2"/>
        <w:jc w:val="both"/>
        <w:rPr>
          <w:sz w:val="17"/>
        </w:rPr>
      </w:pPr>
    </w:p>
    <w:p w14:paraId="418A76A4" w14:textId="31162F05" w:rsidR="00E9406F" w:rsidRDefault="00032C33" w:rsidP="001C510E">
      <w:pPr>
        <w:pStyle w:val="Heading1"/>
        <w:numPr>
          <w:ilvl w:val="1"/>
          <w:numId w:val="8"/>
        </w:numPr>
        <w:tabs>
          <w:tab w:val="left" w:pos="820"/>
          <w:tab w:val="left" w:pos="821"/>
        </w:tabs>
        <w:ind w:hanging="721"/>
        <w:jc w:val="both"/>
        <w:sectPr w:rsidR="00E9406F">
          <w:pgSz w:w="12240" w:h="15840"/>
          <w:pgMar w:top="1940" w:right="1340" w:bottom="1200" w:left="1340" w:header="900" w:footer="1012" w:gutter="0"/>
          <w:cols w:space="720"/>
        </w:sectPr>
      </w:pPr>
      <w:bookmarkStart w:id="4" w:name="_Toc149725137"/>
      <w:r>
        <w:t>Identity</w:t>
      </w:r>
      <w:r>
        <w:rPr>
          <w:spacing w:val="-8"/>
        </w:rPr>
        <w:t xml:space="preserve"> </w:t>
      </w:r>
      <w:r>
        <w:t>and</w:t>
      </w:r>
      <w:r>
        <w:rPr>
          <w:spacing w:val="-6"/>
        </w:rPr>
        <w:t xml:space="preserve"> </w:t>
      </w:r>
      <w:r>
        <w:t>Access</w:t>
      </w:r>
      <w:r>
        <w:rPr>
          <w:spacing w:val="-7"/>
        </w:rPr>
        <w:t xml:space="preserve"> </w:t>
      </w:r>
      <w:r>
        <w:rPr>
          <w:spacing w:val="-2"/>
        </w:rPr>
        <w:t>Manageme</w:t>
      </w:r>
      <w:r w:rsidR="000837A3">
        <w:rPr>
          <w:spacing w:val="-2"/>
        </w:rPr>
        <w:t>nt</w:t>
      </w:r>
      <w:bookmarkEnd w:id="4"/>
    </w:p>
    <w:p w14:paraId="2492D5EE" w14:textId="77777777" w:rsidR="00E9406F" w:rsidRDefault="00E9406F" w:rsidP="00B91A56">
      <w:pPr>
        <w:pStyle w:val="BodyText"/>
        <w:spacing w:before="4"/>
        <w:jc w:val="both"/>
        <w:rPr>
          <w:sz w:val="15"/>
        </w:rPr>
      </w:pPr>
    </w:p>
    <w:p w14:paraId="35D94066" w14:textId="77777777" w:rsidR="00E9406F" w:rsidRDefault="00E9406F" w:rsidP="00B91A56">
      <w:pPr>
        <w:pStyle w:val="BodyText"/>
        <w:spacing w:before="0"/>
        <w:jc w:val="both"/>
      </w:pPr>
    </w:p>
    <w:p w14:paraId="791B683B" w14:textId="51D3ED93" w:rsidR="00375F3A" w:rsidRDefault="14093CF7" w:rsidP="16385560">
      <w:pPr>
        <w:pStyle w:val="Heading3"/>
        <w:jc w:val="both"/>
        <w:rPr>
          <w:b/>
          <w:bCs/>
        </w:rPr>
      </w:pPr>
      <w:r w:rsidRPr="16385560">
        <w:rPr>
          <w:b/>
          <w:bCs/>
        </w:rPr>
        <w:t>3.1.1 Audit</w:t>
      </w:r>
      <w:r w:rsidR="459BFEA0" w:rsidRPr="16385560">
        <w:rPr>
          <w:b/>
          <w:bCs/>
        </w:rPr>
        <w:t xml:space="preserve"> Windows machines that do not have the password complexity setting </w:t>
      </w:r>
      <w:r w:rsidR="4459CA8B" w:rsidRPr="16385560">
        <w:rPr>
          <w:b/>
          <w:bCs/>
        </w:rPr>
        <w:t>enabled.</w:t>
      </w:r>
    </w:p>
    <w:p w14:paraId="1738BA7F" w14:textId="6C6D8C6D" w:rsidR="00375F3A" w:rsidRDefault="00375F3A" w:rsidP="00B91A56">
      <w:pPr>
        <w:pStyle w:val="Heading4"/>
        <w:jc w:val="both"/>
        <w:rPr>
          <w:b/>
          <w:bCs/>
          <w:sz w:val="20"/>
          <w:szCs w:val="20"/>
          <w:u w:val="none"/>
        </w:rPr>
      </w:pPr>
      <w:r>
        <w:rPr>
          <w:b/>
          <w:bCs/>
          <w:sz w:val="20"/>
          <w:szCs w:val="20"/>
          <w:u w:val="none"/>
        </w:rPr>
        <w:tab/>
        <w:t>Description:</w:t>
      </w:r>
    </w:p>
    <w:p w14:paraId="4863432A" w14:textId="77777777" w:rsidR="005F49EA" w:rsidRPr="00351A33" w:rsidRDefault="005F49EA" w:rsidP="00B91A56">
      <w:pPr>
        <w:ind w:left="1440"/>
        <w:jc w:val="both"/>
        <w:rPr>
          <w:rFonts w:eastAsia="Times New Roman"/>
          <w:sz w:val="20"/>
          <w:szCs w:val="20"/>
        </w:rPr>
      </w:pPr>
      <w:r w:rsidRPr="00351A33">
        <w:rPr>
          <w:rFonts w:eastAsia="Times New Roman"/>
          <w:sz w:val="20"/>
          <w:szCs w:val="20"/>
        </w:rPr>
        <w:t xml:space="preserve">Requires that prerequisites are deployed to the policy assignment scope. Machines are non-compliant if Windows machines that do not have the password complexity setting </w:t>
      </w:r>
      <w:proofErr w:type="gramStart"/>
      <w:r w:rsidRPr="00351A33">
        <w:rPr>
          <w:rFonts w:eastAsia="Times New Roman"/>
          <w:sz w:val="20"/>
          <w:szCs w:val="20"/>
        </w:rPr>
        <w:t>enabled</w:t>
      </w:r>
      <w:proofErr w:type="gramEnd"/>
    </w:p>
    <w:p w14:paraId="41B12CEE" w14:textId="1A5B395F" w:rsidR="00375F3A" w:rsidRDefault="00375F3A" w:rsidP="00B91A56">
      <w:pPr>
        <w:pStyle w:val="Heading4"/>
        <w:jc w:val="both"/>
        <w:rPr>
          <w:b/>
          <w:bCs/>
          <w:sz w:val="20"/>
          <w:szCs w:val="20"/>
          <w:u w:val="none"/>
        </w:rPr>
      </w:pPr>
      <w:r>
        <w:rPr>
          <w:b/>
          <w:bCs/>
          <w:sz w:val="20"/>
          <w:szCs w:val="20"/>
          <w:u w:val="none"/>
        </w:rPr>
        <w:tab/>
        <w:t>Rationale:</w:t>
      </w:r>
    </w:p>
    <w:p w14:paraId="0AFA80CE" w14:textId="54787813" w:rsidR="00FE661D" w:rsidRPr="00351A33" w:rsidRDefault="0E64E84E" w:rsidP="00B91A56">
      <w:pPr>
        <w:ind w:left="1440"/>
        <w:jc w:val="both"/>
        <w:rPr>
          <w:rFonts w:eastAsia="Times New Roman"/>
          <w:sz w:val="20"/>
          <w:szCs w:val="20"/>
        </w:rPr>
      </w:pPr>
      <w:r w:rsidRPr="16385560">
        <w:rPr>
          <w:rFonts w:eastAsia="Times New Roman"/>
          <w:sz w:val="20"/>
          <w:szCs w:val="20"/>
        </w:rPr>
        <w:t xml:space="preserve">Azure password complexity is a list of rules in which passwords need to abide by. This is to </w:t>
      </w:r>
      <w:r w:rsidR="1C5A6F81" w:rsidRPr="16385560">
        <w:rPr>
          <w:rFonts w:eastAsia="Times New Roman"/>
          <w:sz w:val="20"/>
          <w:szCs w:val="20"/>
        </w:rPr>
        <w:t>ensure</w:t>
      </w:r>
      <w:r w:rsidRPr="16385560">
        <w:rPr>
          <w:rFonts w:eastAsia="Times New Roman"/>
          <w:sz w:val="20"/>
          <w:szCs w:val="20"/>
        </w:rPr>
        <w:t xml:space="preserve"> password protection. </w:t>
      </w:r>
    </w:p>
    <w:p w14:paraId="38B4BB04" w14:textId="28D19357" w:rsidR="00375F3A" w:rsidRDefault="14093CF7" w:rsidP="16385560">
      <w:pPr>
        <w:pStyle w:val="Heading3"/>
        <w:jc w:val="both"/>
        <w:rPr>
          <w:b/>
          <w:bCs/>
        </w:rPr>
      </w:pPr>
      <w:r w:rsidRPr="16385560">
        <w:rPr>
          <w:b/>
          <w:bCs/>
        </w:rPr>
        <w:t xml:space="preserve">3.1.2 </w:t>
      </w:r>
      <w:r w:rsidR="459BFEA0" w:rsidRPr="16385560">
        <w:rPr>
          <w:b/>
          <w:bCs/>
        </w:rPr>
        <w:t xml:space="preserve">Audit Windows machines that do not have the maximum password age set to specified number of </w:t>
      </w:r>
      <w:r w:rsidR="4459CA8B" w:rsidRPr="16385560">
        <w:rPr>
          <w:b/>
          <w:bCs/>
        </w:rPr>
        <w:t>days.</w:t>
      </w:r>
    </w:p>
    <w:p w14:paraId="0D0822BD" w14:textId="2AFCBE68" w:rsidR="00375F3A" w:rsidRDefault="00375F3A" w:rsidP="00B91A56">
      <w:pPr>
        <w:pStyle w:val="Heading4"/>
        <w:jc w:val="both"/>
        <w:rPr>
          <w:b/>
          <w:bCs/>
          <w:sz w:val="20"/>
          <w:szCs w:val="20"/>
          <w:u w:val="none"/>
        </w:rPr>
      </w:pPr>
      <w:r>
        <w:rPr>
          <w:b/>
          <w:bCs/>
          <w:sz w:val="20"/>
          <w:szCs w:val="20"/>
          <w:u w:val="none"/>
        </w:rPr>
        <w:tab/>
        <w:t>Description:</w:t>
      </w:r>
    </w:p>
    <w:p w14:paraId="3205A00D" w14:textId="403D5DF9" w:rsidR="00FC170A" w:rsidRPr="00351A33" w:rsidRDefault="1E55153B" w:rsidP="00B91A56">
      <w:pPr>
        <w:ind w:left="1440"/>
        <w:jc w:val="both"/>
        <w:rPr>
          <w:rFonts w:eastAsia="Times New Roman"/>
          <w:sz w:val="20"/>
          <w:szCs w:val="20"/>
        </w:rPr>
      </w:pPr>
      <w:r w:rsidRPr="16385560">
        <w:rPr>
          <w:rFonts w:eastAsia="Times New Roman"/>
          <w:sz w:val="20"/>
          <w:szCs w:val="20"/>
        </w:rPr>
        <w:t xml:space="preserve">Requires that prerequisites </w:t>
      </w:r>
      <w:r w:rsidR="3F5A385B" w:rsidRPr="16385560">
        <w:rPr>
          <w:rFonts w:eastAsia="Times New Roman"/>
          <w:sz w:val="20"/>
          <w:szCs w:val="20"/>
        </w:rPr>
        <w:t>be</w:t>
      </w:r>
      <w:r w:rsidRPr="16385560">
        <w:rPr>
          <w:rFonts w:eastAsia="Times New Roman"/>
          <w:sz w:val="20"/>
          <w:szCs w:val="20"/>
        </w:rPr>
        <w:t xml:space="preserve"> deployed to the policy assignment scope. Machines are non-compliant if Windows </w:t>
      </w:r>
      <w:r w:rsidR="4A35B7E1" w:rsidRPr="16385560">
        <w:rPr>
          <w:rFonts w:eastAsia="Times New Roman"/>
          <w:sz w:val="20"/>
          <w:szCs w:val="20"/>
        </w:rPr>
        <w:t>machines</w:t>
      </w:r>
      <w:r w:rsidRPr="16385560">
        <w:rPr>
          <w:rFonts w:eastAsia="Times New Roman"/>
          <w:sz w:val="20"/>
          <w:szCs w:val="20"/>
        </w:rPr>
        <w:t xml:space="preserve"> do not have the maximum password age set to </w:t>
      </w:r>
      <w:r w:rsidR="6E64D85A" w:rsidRPr="16385560">
        <w:rPr>
          <w:rFonts w:eastAsia="Times New Roman"/>
          <w:sz w:val="20"/>
          <w:szCs w:val="20"/>
        </w:rPr>
        <w:t>a specified</w:t>
      </w:r>
      <w:r w:rsidRPr="16385560">
        <w:rPr>
          <w:rFonts w:eastAsia="Times New Roman"/>
          <w:sz w:val="20"/>
          <w:szCs w:val="20"/>
        </w:rPr>
        <w:t xml:space="preserve"> number of days. </w:t>
      </w:r>
      <w:r w:rsidR="7A9E7B52" w:rsidRPr="16385560">
        <w:rPr>
          <w:rFonts w:eastAsia="Times New Roman"/>
          <w:sz w:val="20"/>
          <w:szCs w:val="20"/>
        </w:rPr>
        <w:t>The default</w:t>
      </w:r>
      <w:r w:rsidRPr="16385560">
        <w:rPr>
          <w:rFonts w:eastAsia="Times New Roman"/>
          <w:sz w:val="20"/>
          <w:szCs w:val="20"/>
        </w:rPr>
        <w:t xml:space="preserve"> value for maximum password age is </w:t>
      </w:r>
      <w:r w:rsidR="299CDBFB" w:rsidRPr="16385560">
        <w:rPr>
          <w:rFonts w:eastAsia="Times New Roman"/>
          <w:sz w:val="20"/>
          <w:szCs w:val="20"/>
        </w:rPr>
        <w:t>70 days (about 2 and a half months)</w:t>
      </w:r>
      <w:r w:rsidR="6C785CF4" w:rsidRPr="16385560">
        <w:rPr>
          <w:rFonts w:eastAsia="Times New Roman"/>
          <w:sz w:val="20"/>
          <w:szCs w:val="20"/>
        </w:rPr>
        <w:t>.</w:t>
      </w:r>
    </w:p>
    <w:p w14:paraId="3D2175EC" w14:textId="5656CCF8" w:rsidR="00375F3A" w:rsidRDefault="00375F3A" w:rsidP="00B91A56">
      <w:pPr>
        <w:pStyle w:val="Heading4"/>
        <w:jc w:val="both"/>
        <w:rPr>
          <w:b/>
          <w:bCs/>
          <w:sz w:val="20"/>
          <w:szCs w:val="20"/>
          <w:u w:val="none"/>
        </w:rPr>
      </w:pPr>
      <w:r>
        <w:rPr>
          <w:b/>
          <w:bCs/>
          <w:sz w:val="20"/>
          <w:szCs w:val="20"/>
          <w:u w:val="none"/>
        </w:rPr>
        <w:tab/>
        <w:t>Rationale:</w:t>
      </w:r>
    </w:p>
    <w:p w14:paraId="66F0015B" w14:textId="4621D174" w:rsidR="00A5793E" w:rsidRPr="00351A33" w:rsidRDefault="00A5793E" w:rsidP="00B91A56">
      <w:pPr>
        <w:ind w:left="1440"/>
        <w:jc w:val="both"/>
        <w:rPr>
          <w:rFonts w:eastAsia="Times New Roman"/>
          <w:sz w:val="20"/>
          <w:szCs w:val="20"/>
        </w:rPr>
      </w:pPr>
      <w:r w:rsidRPr="00351A33">
        <w:rPr>
          <w:rFonts w:eastAsia="Times New Roman"/>
          <w:sz w:val="20"/>
          <w:szCs w:val="20"/>
        </w:rPr>
        <w:t xml:space="preserve">If a user’s password is always changing, it will become significantly harder for an attacker to know what it is. An example is if a user uses the same password for all accounts and one of their personal account passwords were to get compromised. Because this policy requires password change it is more </w:t>
      </w:r>
      <w:r w:rsidR="004E3B64" w:rsidRPr="00351A33">
        <w:rPr>
          <w:rFonts w:eastAsia="Times New Roman"/>
          <w:sz w:val="20"/>
          <w:szCs w:val="20"/>
        </w:rPr>
        <w:t>than</w:t>
      </w:r>
      <w:r w:rsidRPr="00351A33">
        <w:rPr>
          <w:rFonts w:eastAsia="Times New Roman"/>
          <w:sz w:val="20"/>
          <w:szCs w:val="20"/>
        </w:rPr>
        <w:t xml:space="preserve"> likely that their company account will be protected.</w:t>
      </w:r>
    </w:p>
    <w:p w14:paraId="5B022481" w14:textId="0364223F" w:rsidR="00375F3A" w:rsidRDefault="14093CF7" w:rsidP="16385560">
      <w:pPr>
        <w:pStyle w:val="Heading3"/>
        <w:jc w:val="both"/>
        <w:rPr>
          <w:b/>
          <w:bCs/>
        </w:rPr>
      </w:pPr>
      <w:r w:rsidRPr="16385560">
        <w:rPr>
          <w:b/>
          <w:bCs/>
        </w:rPr>
        <w:t xml:space="preserve">3.1.3 </w:t>
      </w:r>
      <w:r w:rsidR="459BFEA0" w:rsidRPr="16385560">
        <w:rPr>
          <w:b/>
          <w:bCs/>
        </w:rPr>
        <w:t xml:space="preserve">A maximum of 3 owners should be </w:t>
      </w:r>
      <w:bookmarkStart w:id="5" w:name="_Int_3xO8heDV"/>
      <w:r w:rsidR="459BFEA0" w:rsidRPr="16385560">
        <w:rPr>
          <w:b/>
          <w:bCs/>
        </w:rPr>
        <w:t>designated</w:t>
      </w:r>
      <w:bookmarkEnd w:id="5"/>
      <w:r w:rsidR="459BFEA0" w:rsidRPr="16385560">
        <w:rPr>
          <w:b/>
          <w:bCs/>
        </w:rPr>
        <w:t xml:space="preserve"> for your </w:t>
      </w:r>
      <w:r w:rsidR="4459CA8B" w:rsidRPr="16385560">
        <w:rPr>
          <w:b/>
          <w:bCs/>
        </w:rPr>
        <w:t>subscription.</w:t>
      </w:r>
    </w:p>
    <w:p w14:paraId="730BB8F5" w14:textId="036F4A94" w:rsidR="00375F3A" w:rsidRDefault="00375F3A" w:rsidP="00B91A56">
      <w:pPr>
        <w:pStyle w:val="Heading4"/>
        <w:jc w:val="both"/>
        <w:rPr>
          <w:b/>
          <w:bCs/>
          <w:sz w:val="20"/>
          <w:szCs w:val="20"/>
          <w:u w:val="none"/>
        </w:rPr>
      </w:pPr>
      <w:r>
        <w:rPr>
          <w:b/>
          <w:bCs/>
          <w:sz w:val="20"/>
          <w:szCs w:val="20"/>
          <w:u w:val="none"/>
        </w:rPr>
        <w:tab/>
        <w:t>Description:</w:t>
      </w:r>
    </w:p>
    <w:p w14:paraId="7CF69CF6" w14:textId="65D26F24" w:rsidR="00941AB5" w:rsidRPr="00351A33" w:rsidRDefault="333DDA1E" w:rsidP="00B91A56">
      <w:pPr>
        <w:ind w:left="1440"/>
        <w:jc w:val="both"/>
        <w:rPr>
          <w:rFonts w:eastAsia="Times New Roman"/>
          <w:sz w:val="20"/>
          <w:szCs w:val="20"/>
        </w:rPr>
      </w:pPr>
      <w:r w:rsidRPr="16385560">
        <w:rPr>
          <w:rFonts w:eastAsia="Times New Roman"/>
          <w:sz w:val="20"/>
          <w:szCs w:val="20"/>
        </w:rPr>
        <w:t>It is recommended to designate up to 3 subscription owners to reduce the potential breach by a compromised owner.</w:t>
      </w:r>
    </w:p>
    <w:p w14:paraId="59735A31" w14:textId="1DDD2D28" w:rsidR="00375F3A" w:rsidRDefault="00375F3A" w:rsidP="00B91A56">
      <w:pPr>
        <w:pStyle w:val="Heading4"/>
        <w:jc w:val="both"/>
        <w:rPr>
          <w:b/>
          <w:bCs/>
          <w:sz w:val="20"/>
          <w:szCs w:val="20"/>
          <w:u w:val="none"/>
        </w:rPr>
      </w:pPr>
      <w:r>
        <w:rPr>
          <w:b/>
          <w:bCs/>
          <w:sz w:val="20"/>
          <w:szCs w:val="20"/>
          <w:u w:val="none"/>
        </w:rPr>
        <w:tab/>
        <w:t>Rationale:</w:t>
      </w:r>
      <w:r w:rsidR="004E3B64">
        <w:rPr>
          <w:b/>
          <w:bCs/>
          <w:sz w:val="20"/>
          <w:szCs w:val="20"/>
          <w:u w:val="none"/>
        </w:rPr>
        <w:t xml:space="preserve"> </w:t>
      </w:r>
    </w:p>
    <w:p w14:paraId="068144C6" w14:textId="2E86A9EA" w:rsidR="004E3B64" w:rsidRPr="00246A7C" w:rsidRDefault="00137840" w:rsidP="00B91A56">
      <w:pPr>
        <w:pStyle w:val="Heading4"/>
        <w:ind w:left="1440"/>
        <w:jc w:val="both"/>
        <w:rPr>
          <w:sz w:val="20"/>
          <w:szCs w:val="20"/>
          <w:u w:val="none"/>
        </w:rPr>
      </w:pPr>
      <w:r w:rsidRPr="00246A7C">
        <w:rPr>
          <w:sz w:val="20"/>
          <w:szCs w:val="20"/>
          <w:u w:val="none"/>
        </w:rPr>
        <w:t>The idea of this pol</w:t>
      </w:r>
      <w:r w:rsidR="00D21551" w:rsidRPr="00246A7C">
        <w:rPr>
          <w:sz w:val="20"/>
          <w:szCs w:val="20"/>
          <w:u w:val="none"/>
        </w:rPr>
        <w:t xml:space="preserve">icy </w:t>
      </w:r>
      <w:r w:rsidR="00F56A66" w:rsidRPr="00246A7C">
        <w:rPr>
          <w:sz w:val="20"/>
          <w:szCs w:val="20"/>
          <w:u w:val="none"/>
        </w:rPr>
        <w:t>is the less subscription own</w:t>
      </w:r>
      <w:r w:rsidR="00F17647" w:rsidRPr="00246A7C">
        <w:rPr>
          <w:sz w:val="20"/>
          <w:szCs w:val="20"/>
          <w:u w:val="none"/>
        </w:rPr>
        <w:t xml:space="preserve">ers </w:t>
      </w:r>
      <w:r w:rsidR="00F56A66" w:rsidRPr="00246A7C">
        <w:rPr>
          <w:sz w:val="20"/>
          <w:szCs w:val="20"/>
          <w:u w:val="none"/>
        </w:rPr>
        <w:t>the less the risk i</w:t>
      </w:r>
      <w:r w:rsidR="00F17647" w:rsidRPr="00246A7C">
        <w:rPr>
          <w:sz w:val="20"/>
          <w:szCs w:val="20"/>
          <w:u w:val="none"/>
        </w:rPr>
        <w:t xml:space="preserve">t </w:t>
      </w:r>
      <w:r w:rsidR="00A44504" w:rsidRPr="00246A7C">
        <w:rPr>
          <w:sz w:val="20"/>
          <w:szCs w:val="20"/>
          <w:u w:val="none"/>
        </w:rPr>
        <w:t>is becoming</w:t>
      </w:r>
      <w:r w:rsidR="00F17647" w:rsidRPr="00246A7C">
        <w:rPr>
          <w:sz w:val="20"/>
          <w:szCs w:val="20"/>
          <w:u w:val="none"/>
        </w:rPr>
        <w:t xml:space="preserve"> compromised. For </w:t>
      </w:r>
      <w:r w:rsidR="00A44504" w:rsidRPr="00246A7C">
        <w:rPr>
          <w:sz w:val="20"/>
          <w:szCs w:val="20"/>
          <w:u w:val="none"/>
        </w:rPr>
        <w:t>example,</w:t>
      </w:r>
      <w:r w:rsidR="00F17647" w:rsidRPr="00246A7C">
        <w:rPr>
          <w:sz w:val="20"/>
          <w:szCs w:val="20"/>
          <w:u w:val="none"/>
        </w:rPr>
        <w:t xml:space="preserve"> if there is only one owner</w:t>
      </w:r>
      <w:r w:rsidR="00246A7C" w:rsidRPr="00246A7C">
        <w:rPr>
          <w:sz w:val="20"/>
          <w:szCs w:val="20"/>
          <w:u w:val="none"/>
        </w:rPr>
        <w:t xml:space="preserve"> </w:t>
      </w:r>
      <w:r w:rsidR="00A44504" w:rsidRPr="00246A7C">
        <w:rPr>
          <w:sz w:val="20"/>
          <w:szCs w:val="20"/>
          <w:u w:val="none"/>
        </w:rPr>
        <w:t>there</w:t>
      </w:r>
      <w:r w:rsidR="00246A7C" w:rsidRPr="00246A7C">
        <w:rPr>
          <w:sz w:val="20"/>
          <w:szCs w:val="20"/>
          <w:u w:val="none"/>
        </w:rPr>
        <w:t xml:space="preserve"> is less room for an </w:t>
      </w:r>
      <w:r w:rsidR="00A44504" w:rsidRPr="00246A7C">
        <w:rPr>
          <w:sz w:val="20"/>
          <w:szCs w:val="20"/>
          <w:u w:val="none"/>
        </w:rPr>
        <w:t>attacker</w:t>
      </w:r>
      <w:r w:rsidR="00246A7C" w:rsidRPr="00246A7C">
        <w:rPr>
          <w:sz w:val="20"/>
          <w:szCs w:val="20"/>
          <w:u w:val="none"/>
        </w:rPr>
        <w:t xml:space="preserve"> to come in through.</w:t>
      </w:r>
    </w:p>
    <w:p w14:paraId="5F8CBBBF" w14:textId="54F42722" w:rsidR="00375F3A" w:rsidRDefault="14093CF7" w:rsidP="16385560">
      <w:pPr>
        <w:pStyle w:val="Heading3"/>
        <w:jc w:val="both"/>
        <w:rPr>
          <w:b/>
          <w:bCs/>
        </w:rPr>
      </w:pPr>
      <w:r w:rsidRPr="16385560">
        <w:rPr>
          <w:b/>
          <w:bCs/>
        </w:rPr>
        <w:t xml:space="preserve">3.1.4 </w:t>
      </w:r>
      <w:r w:rsidR="459BFEA0" w:rsidRPr="16385560">
        <w:rPr>
          <w:b/>
          <w:bCs/>
        </w:rPr>
        <w:t xml:space="preserve">Subscriptions should have a contact email address for security </w:t>
      </w:r>
      <w:r w:rsidR="4459CA8B" w:rsidRPr="16385560">
        <w:rPr>
          <w:b/>
          <w:bCs/>
        </w:rPr>
        <w:t>issues.</w:t>
      </w:r>
    </w:p>
    <w:p w14:paraId="04B9856B" w14:textId="2C32C49F" w:rsidR="00375F3A" w:rsidRDefault="00375F3A" w:rsidP="00B91A56">
      <w:pPr>
        <w:pStyle w:val="Heading4"/>
        <w:jc w:val="both"/>
        <w:rPr>
          <w:b/>
          <w:bCs/>
          <w:sz w:val="20"/>
          <w:szCs w:val="20"/>
          <w:u w:val="none"/>
        </w:rPr>
      </w:pPr>
      <w:r>
        <w:rPr>
          <w:b/>
          <w:bCs/>
          <w:sz w:val="20"/>
          <w:szCs w:val="20"/>
          <w:u w:val="none"/>
        </w:rPr>
        <w:tab/>
        <w:t>Description:</w:t>
      </w:r>
    </w:p>
    <w:p w14:paraId="6757234C" w14:textId="39946B0D" w:rsidR="00CA0CD6" w:rsidRPr="00351A33" w:rsidRDefault="7A9426B8" w:rsidP="00B91A56">
      <w:pPr>
        <w:ind w:left="1440"/>
        <w:jc w:val="both"/>
        <w:rPr>
          <w:rFonts w:eastAsia="Times New Roman"/>
          <w:sz w:val="20"/>
          <w:szCs w:val="20"/>
        </w:rPr>
      </w:pPr>
      <w:r w:rsidRPr="16385560">
        <w:rPr>
          <w:rFonts w:eastAsia="Times New Roman"/>
          <w:sz w:val="20"/>
          <w:szCs w:val="20"/>
        </w:rPr>
        <w:t xml:space="preserve">To ensure the relevant people in your organization are notified when there is a potential security breach in one of your subscriptions, set a security contact to receive email notifications from </w:t>
      </w:r>
      <w:r w:rsidR="3CE84D37" w:rsidRPr="16385560">
        <w:rPr>
          <w:rFonts w:eastAsia="Times New Roman"/>
          <w:sz w:val="20"/>
          <w:szCs w:val="20"/>
        </w:rPr>
        <w:t>the Security</w:t>
      </w:r>
      <w:r w:rsidRPr="16385560">
        <w:rPr>
          <w:rFonts w:eastAsia="Times New Roman"/>
          <w:sz w:val="20"/>
          <w:szCs w:val="20"/>
        </w:rPr>
        <w:t xml:space="preserve"> Center.</w:t>
      </w:r>
    </w:p>
    <w:p w14:paraId="32ADC0EF" w14:textId="4BE283A6" w:rsidR="00375F3A" w:rsidRPr="009B7021" w:rsidRDefault="00375F3A" w:rsidP="00B91A56">
      <w:pPr>
        <w:pStyle w:val="Heading4"/>
        <w:jc w:val="both"/>
        <w:rPr>
          <w:sz w:val="20"/>
          <w:szCs w:val="20"/>
          <w:u w:val="none"/>
        </w:rPr>
      </w:pPr>
      <w:r>
        <w:rPr>
          <w:b/>
          <w:bCs/>
          <w:sz w:val="20"/>
          <w:szCs w:val="20"/>
          <w:u w:val="none"/>
        </w:rPr>
        <w:tab/>
        <w:t>Rationale:</w:t>
      </w:r>
      <w:r w:rsidR="009B7021">
        <w:rPr>
          <w:b/>
          <w:bCs/>
          <w:sz w:val="20"/>
          <w:szCs w:val="20"/>
          <w:u w:val="none"/>
        </w:rPr>
        <w:t xml:space="preserve"> </w:t>
      </w:r>
      <w:r w:rsidR="009B7021">
        <w:rPr>
          <w:sz w:val="20"/>
          <w:szCs w:val="20"/>
          <w:u w:val="none"/>
        </w:rPr>
        <w:t>If there is a security issue, the best way to con</w:t>
      </w:r>
      <w:r w:rsidR="00AC5D0A">
        <w:rPr>
          <w:sz w:val="20"/>
          <w:szCs w:val="20"/>
          <w:u w:val="none"/>
        </w:rPr>
        <w:t>tact</w:t>
      </w:r>
      <w:r w:rsidR="009B7021">
        <w:rPr>
          <w:sz w:val="20"/>
          <w:szCs w:val="20"/>
          <w:u w:val="none"/>
        </w:rPr>
        <w:t xml:space="preserve"> the customer is via email.</w:t>
      </w:r>
    </w:p>
    <w:p w14:paraId="483C3253" w14:textId="024E8390" w:rsidR="00375F3A" w:rsidRDefault="14093CF7" w:rsidP="16385560">
      <w:pPr>
        <w:pStyle w:val="Heading3"/>
        <w:jc w:val="both"/>
        <w:rPr>
          <w:b/>
          <w:bCs/>
        </w:rPr>
      </w:pPr>
      <w:r w:rsidRPr="16385560">
        <w:rPr>
          <w:b/>
          <w:bCs/>
        </w:rPr>
        <w:t xml:space="preserve">3.1.5 </w:t>
      </w:r>
      <w:r w:rsidR="459BFEA0" w:rsidRPr="16385560">
        <w:rPr>
          <w:b/>
          <w:bCs/>
        </w:rPr>
        <w:t xml:space="preserve">An Azure Active Directory administrator should be provisioned for SQL </w:t>
      </w:r>
      <w:r w:rsidR="4459CA8B" w:rsidRPr="16385560">
        <w:rPr>
          <w:b/>
          <w:bCs/>
        </w:rPr>
        <w:t>servers.</w:t>
      </w:r>
    </w:p>
    <w:p w14:paraId="583CDA51" w14:textId="32EBE0BD" w:rsidR="00375F3A" w:rsidRDefault="00375F3A" w:rsidP="00B91A56">
      <w:pPr>
        <w:pStyle w:val="Heading4"/>
        <w:jc w:val="both"/>
        <w:rPr>
          <w:b/>
          <w:bCs/>
          <w:sz w:val="20"/>
          <w:szCs w:val="20"/>
          <w:u w:val="none"/>
        </w:rPr>
      </w:pPr>
      <w:r>
        <w:rPr>
          <w:b/>
          <w:bCs/>
          <w:sz w:val="20"/>
          <w:szCs w:val="20"/>
          <w:u w:val="none"/>
        </w:rPr>
        <w:tab/>
        <w:t>Description:</w:t>
      </w:r>
    </w:p>
    <w:p w14:paraId="6C238F51" w14:textId="1982BA5D" w:rsidR="00390613" w:rsidRPr="00351A33" w:rsidRDefault="4D706306" w:rsidP="00B91A56">
      <w:pPr>
        <w:ind w:left="1440"/>
        <w:jc w:val="both"/>
        <w:rPr>
          <w:rFonts w:eastAsia="Times New Roman"/>
          <w:sz w:val="20"/>
          <w:szCs w:val="20"/>
        </w:rPr>
      </w:pPr>
      <w:r w:rsidRPr="16385560">
        <w:rPr>
          <w:rFonts w:eastAsia="Times New Roman"/>
          <w:sz w:val="20"/>
          <w:szCs w:val="20"/>
        </w:rPr>
        <w:t xml:space="preserve">Audit provisioning of an Azure Active Directory administrator for your SQL server to enable Azure </w:t>
      </w:r>
      <w:r w:rsidR="0651668F" w:rsidRPr="16385560">
        <w:rPr>
          <w:rFonts w:eastAsia="Times New Roman"/>
          <w:sz w:val="20"/>
          <w:szCs w:val="20"/>
        </w:rPr>
        <w:t>AD (Active Directory)</w:t>
      </w:r>
      <w:r w:rsidRPr="16385560">
        <w:rPr>
          <w:rFonts w:eastAsia="Times New Roman"/>
          <w:sz w:val="20"/>
          <w:szCs w:val="20"/>
        </w:rPr>
        <w:t xml:space="preserve"> authentication. Azure AD authentication enables simplified permission management and centralized identity management of database users and other Microsoft </w:t>
      </w:r>
      <w:r w:rsidR="35810BE2" w:rsidRPr="16385560">
        <w:rPr>
          <w:rFonts w:eastAsia="Times New Roman"/>
          <w:sz w:val="20"/>
          <w:szCs w:val="20"/>
        </w:rPr>
        <w:t>services</w:t>
      </w:r>
      <w:r w:rsidRPr="16385560">
        <w:rPr>
          <w:rFonts w:eastAsia="Times New Roman"/>
          <w:sz w:val="20"/>
          <w:szCs w:val="20"/>
        </w:rPr>
        <w:t>.</w:t>
      </w:r>
    </w:p>
    <w:p w14:paraId="1E197653" w14:textId="0916B5BF" w:rsidR="00375F3A" w:rsidRPr="00375F3A" w:rsidRDefault="00375F3A" w:rsidP="00B91A56">
      <w:pPr>
        <w:pStyle w:val="Heading4"/>
        <w:jc w:val="both"/>
        <w:rPr>
          <w:b/>
          <w:bCs/>
          <w:sz w:val="20"/>
          <w:szCs w:val="20"/>
          <w:u w:val="none"/>
        </w:rPr>
      </w:pPr>
      <w:r>
        <w:rPr>
          <w:b/>
          <w:bCs/>
          <w:sz w:val="20"/>
          <w:szCs w:val="20"/>
          <w:u w:val="none"/>
        </w:rPr>
        <w:tab/>
        <w:t>Rationale:</w:t>
      </w:r>
      <w:r w:rsidR="00351A33">
        <w:rPr>
          <w:b/>
          <w:bCs/>
          <w:sz w:val="20"/>
          <w:szCs w:val="20"/>
          <w:u w:val="none"/>
        </w:rPr>
        <w:t xml:space="preserve"> </w:t>
      </w:r>
    </w:p>
    <w:p w14:paraId="30EB10FB" w14:textId="1DEAD011" w:rsidR="00375F3A" w:rsidRDefault="14093CF7" w:rsidP="16385560">
      <w:pPr>
        <w:pStyle w:val="Heading3"/>
        <w:jc w:val="both"/>
        <w:rPr>
          <w:b/>
          <w:bCs/>
        </w:rPr>
      </w:pPr>
      <w:r w:rsidRPr="16385560">
        <w:rPr>
          <w:b/>
          <w:bCs/>
        </w:rPr>
        <w:t xml:space="preserve">3.1.6 </w:t>
      </w:r>
      <w:r w:rsidR="459BFEA0" w:rsidRPr="16385560">
        <w:rPr>
          <w:b/>
          <w:bCs/>
        </w:rPr>
        <w:t xml:space="preserve">There should be more than one owner assigned to your </w:t>
      </w:r>
      <w:r w:rsidR="612480B3" w:rsidRPr="16385560">
        <w:rPr>
          <w:b/>
          <w:bCs/>
        </w:rPr>
        <w:t>subscription.</w:t>
      </w:r>
    </w:p>
    <w:p w14:paraId="1DB1164F" w14:textId="761D94CE" w:rsidR="00375F3A" w:rsidRDefault="00375F3A" w:rsidP="00B91A56">
      <w:pPr>
        <w:pStyle w:val="Heading4"/>
        <w:jc w:val="both"/>
        <w:rPr>
          <w:b/>
          <w:bCs/>
          <w:sz w:val="20"/>
          <w:szCs w:val="20"/>
          <w:u w:val="none"/>
        </w:rPr>
      </w:pPr>
      <w:r>
        <w:rPr>
          <w:b/>
          <w:bCs/>
          <w:sz w:val="20"/>
          <w:szCs w:val="20"/>
          <w:u w:val="none"/>
        </w:rPr>
        <w:tab/>
        <w:t>Description:</w:t>
      </w:r>
    </w:p>
    <w:p w14:paraId="3B811174" w14:textId="5E233ADF" w:rsidR="001512B6" w:rsidRPr="00A675B5" w:rsidRDefault="27A3E1E9" w:rsidP="00B91A56">
      <w:pPr>
        <w:ind w:left="1440"/>
        <w:jc w:val="both"/>
        <w:rPr>
          <w:rFonts w:eastAsia="Times New Roman"/>
          <w:sz w:val="20"/>
          <w:szCs w:val="20"/>
        </w:rPr>
      </w:pPr>
      <w:r w:rsidRPr="16385560">
        <w:rPr>
          <w:rFonts w:eastAsia="Times New Roman"/>
          <w:sz w:val="20"/>
          <w:szCs w:val="20"/>
        </w:rPr>
        <w:t>It is recommended to designate more than one subscription owner to have administrator access redundancy.</w:t>
      </w:r>
    </w:p>
    <w:p w14:paraId="67E2A236" w14:textId="18FF79A5" w:rsidR="00375F3A" w:rsidRDefault="00375F3A" w:rsidP="00B91A56">
      <w:pPr>
        <w:pStyle w:val="Heading4"/>
        <w:jc w:val="both"/>
        <w:rPr>
          <w:b/>
          <w:bCs/>
          <w:sz w:val="20"/>
          <w:szCs w:val="20"/>
          <w:u w:val="none"/>
        </w:rPr>
      </w:pPr>
      <w:r>
        <w:rPr>
          <w:b/>
          <w:bCs/>
          <w:sz w:val="20"/>
          <w:szCs w:val="20"/>
          <w:u w:val="none"/>
        </w:rPr>
        <w:tab/>
        <w:t>Rationale:</w:t>
      </w:r>
      <w:r w:rsidR="00870F3C">
        <w:rPr>
          <w:b/>
          <w:bCs/>
          <w:sz w:val="20"/>
          <w:szCs w:val="20"/>
          <w:u w:val="none"/>
        </w:rPr>
        <w:t xml:space="preserve"> </w:t>
      </w:r>
    </w:p>
    <w:p w14:paraId="663593A9" w14:textId="06C2F304" w:rsidR="00F820D9" w:rsidRDefault="688D6B61" w:rsidP="00F820D9">
      <w:pPr>
        <w:pStyle w:val="Heading4"/>
        <w:ind w:left="1440"/>
        <w:jc w:val="both"/>
        <w:rPr>
          <w:sz w:val="20"/>
          <w:szCs w:val="20"/>
          <w:u w:val="none"/>
        </w:rPr>
      </w:pPr>
      <w:r w:rsidRPr="16385560">
        <w:rPr>
          <w:sz w:val="20"/>
          <w:szCs w:val="20"/>
          <w:u w:val="none"/>
        </w:rPr>
        <w:t xml:space="preserve">Assigning </w:t>
      </w:r>
      <w:r w:rsidR="1FA97BA9" w:rsidRPr="16385560">
        <w:rPr>
          <w:sz w:val="20"/>
          <w:szCs w:val="20"/>
          <w:u w:val="none"/>
        </w:rPr>
        <w:t xml:space="preserve">more </w:t>
      </w:r>
      <w:r w:rsidR="037C98C7" w:rsidRPr="16385560">
        <w:rPr>
          <w:sz w:val="20"/>
          <w:szCs w:val="20"/>
          <w:u w:val="none"/>
        </w:rPr>
        <w:t>than</w:t>
      </w:r>
      <w:r w:rsidR="1FA97BA9" w:rsidRPr="16385560">
        <w:rPr>
          <w:sz w:val="20"/>
          <w:szCs w:val="20"/>
          <w:u w:val="none"/>
        </w:rPr>
        <w:t xml:space="preserve"> one subscription owner </w:t>
      </w:r>
      <w:r w:rsidR="19B62FB1" w:rsidRPr="16385560">
        <w:rPr>
          <w:sz w:val="20"/>
          <w:szCs w:val="20"/>
          <w:u w:val="none"/>
        </w:rPr>
        <w:t xml:space="preserve">can be </w:t>
      </w:r>
      <w:r w:rsidR="55AD47F0" w:rsidRPr="16385560">
        <w:rPr>
          <w:sz w:val="20"/>
          <w:szCs w:val="20"/>
          <w:u w:val="none"/>
        </w:rPr>
        <w:t>beneficial</w:t>
      </w:r>
      <w:r w:rsidR="19B62FB1" w:rsidRPr="16385560">
        <w:rPr>
          <w:sz w:val="20"/>
          <w:szCs w:val="20"/>
          <w:u w:val="none"/>
        </w:rPr>
        <w:t xml:space="preserve"> to com</w:t>
      </w:r>
      <w:r w:rsidR="1E1972F8" w:rsidRPr="16385560">
        <w:rPr>
          <w:sz w:val="20"/>
          <w:szCs w:val="20"/>
          <w:u w:val="none"/>
        </w:rPr>
        <w:t>panies because</w:t>
      </w:r>
      <w:r w:rsidR="5CAAF88A" w:rsidRPr="16385560">
        <w:rPr>
          <w:sz w:val="20"/>
          <w:szCs w:val="20"/>
          <w:u w:val="none"/>
        </w:rPr>
        <w:t xml:space="preserve"> it allows</w:t>
      </w:r>
      <w:r w:rsidR="5DF7F44E" w:rsidRPr="16385560">
        <w:rPr>
          <w:sz w:val="20"/>
          <w:szCs w:val="20"/>
          <w:u w:val="none"/>
        </w:rPr>
        <w:t xml:space="preserve"> more people</w:t>
      </w:r>
      <w:r w:rsidR="037C98C7" w:rsidRPr="16385560">
        <w:rPr>
          <w:sz w:val="20"/>
          <w:szCs w:val="20"/>
          <w:u w:val="none"/>
        </w:rPr>
        <w:t xml:space="preserve"> to </w:t>
      </w:r>
      <w:r w:rsidR="67A0C965" w:rsidRPr="16385560">
        <w:rPr>
          <w:sz w:val="20"/>
          <w:szCs w:val="20"/>
          <w:u w:val="none"/>
        </w:rPr>
        <w:t>have</w:t>
      </w:r>
      <w:r w:rsidR="037C98C7" w:rsidRPr="16385560">
        <w:rPr>
          <w:sz w:val="20"/>
          <w:szCs w:val="20"/>
          <w:u w:val="none"/>
        </w:rPr>
        <w:t xml:space="preserve"> that </w:t>
      </w:r>
      <w:r w:rsidR="0BB5723C" w:rsidRPr="16385560">
        <w:rPr>
          <w:sz w:val="20"/>
          <w:szCs w:val="20"/>
          <w:u w:val="none"/>
        </w:rPr>
        <w:t>role</w:t>
      </w:r>
      <w:r w:rsidR="037C98C7" w:rsidRPr="16385560">
        <w:rPr>
          <w:sz w:val="20"/>
          <w:szCs w:val="20"/>
          <w:u w:val="none"/>
        </w:rPr>
        <w:t xml:space="preserve"> as an owner.</w:t>
      </w:r>
    </w:p>
    <w:p w14:paraId="7FA2FDB1" w14:textId="77777777" w:rsidR="00F820D9" w:rsidRDefault="00F820D9" w:rsidP="00F820D9">
      <w:pPr>
        <w:pStyle w:val="Heading4"/>
        <w:ind w:left="1440"/>
        <w:jc w:val="both"/>
        <w:rPr>
          <w:sz w:val="20"/>
          <w:szCs w:val="20"/>
          <w:u w:val="none"/>
        </w:rPr>
      </w:pPr>
    </w:p>
    <w:p w14:paraId="42549AE4" w14:textId="77777777" w:rsidR="00D529D8" w:rsidRDefault="00D529D8" w:rsidP="00F820D9">
      <w:pPr>
        <w:pStyle w:val="Heading4"/>
        <w:ind w:left="1440"/>
        <w:jc w:val="both"/>
        <w:rPr>
          <w:sz w:val="20"/>
          <w:szCs w:val="20"/>
          <w:u w:val="none"/>
        </w:rPr>
      </w:pPr>
    </w:p>
    <w:p w14:paraId="0BD2DE83" w14:textId="77777777" w:rsidR="00D529D8" w:rsidRDefault="00D529D8" w:rsidP="00F820D9">
      <w:pPr>
        <w:pStyle w:val="Heading4"/>
        <w:ind w:left="1440"/>
        <w:jc w:val="both"/>
        <w:rPr>
          <w:sz w:val="20"/>
          <w:szCs w:val="20"/>
          <w:u w:val="none"/>
        </w:rPr>
      </w:pPr>
    </w:p>
    <w:p w14:paraId="0E6EA7AC" w14:textId="77777777" w:rsidR="00D529D8" w:rsidRDefault="00D529D8" w:rsidP="00F820D9">
      <w:pPr>
        <w:pStyle w:val="Heading4"/>
        <w:ind w:left="1440"/>
        <w:jc w:val="both"/>
        <w:rPr>
          <w:sz w:val="20"/>
          <w:szCs w:val="20"/>
          <w:u w:val="none"/>
        </w:rPr>
      </w:pPr>
    </w:p>
    <w:p w14:paraId="7D73D91A" w14:textId="77777777" w:rsidR="00D529D8" w:rsidRPr="00F820D9" w:rsidRDefault="00D529D8" w:rsidP="00F820D9">
      <w:pPr>
        <w:pStyle w:val="Heading4"/>
        <w:ind w:left="1440"/>
        <w:jc w:val="both"/>
        <w:rPr>
          <w:sz w:val="20"/>
          <w:szCs w:val="20"/>
          <w:u w:val="none"/>
        </w:rPr>
      </w:pPr>
    </w:p>
    <w:p w14:paraId="306EA099" w14:textId="77777777" w:rsidR="00F820D9" w:rsidRDefault="00F820D9" w:rsidP="00F820D9">
      <w:pPr>
        <w:pStyle w:val="Heading1"/>
        <w:numPr>
          <w:ilvl w:val="1"/>
          <w:numId w:val="8"/>
        </w:numPr>
        <w:tabs>
          <w:tab w:val="num" w:pos="360"/>
          <w:tab w:val="left" w:pos="820"/>
          <w:tab w:val="left" w:pos="821"/>
        </w:tabs>
        <w:ind w:hanging="721"/>
        <w:jc w:val="both"/>
      </w:pPr>
      <w:bookmarkStart w:id="6" w:name="_Toc149725138"/>
      <w:r>
        <w:rPr>
          <w:spacing w:val="-2"/>
        </w:rPr>
        <w:t>Networking</w:t>
      </w:r>
      <w:bookmarkEnd w:id="6"/>
    </w:p>
    <w:p w14:paraId="1F13DE22" w14:textId="6EABE9E1" w:rsidR="00F820D9" w:rsidRPr="008B3289" w:rsidRDefault="697C3C4C" w:rsidP="008B3289">
      <w:pPr>
        <w:pStyle w:val="Heading5"/>
        <w:ind w:left="1440"/>
        <w:jc w:val="both"/>
        <w:rPr>
          <w:b w:val="0"/>
          <w:bCs w:val="0"/>
          <w:spacing w:val="-2"/>
        </w:rPr>
      </w:pPr>
      <w:r w:rsidRPr="008B3289">
        <w:rPr>
          <w:b w:val="0"/>
          <w:bCs w:val="0"/>
          <w:spacing w:val="-2"/>
        </w:rPr>
        <w:t xml:space="preserve">All traffic should be DENY-ALL by default unless explicitly approved by </w:t>
      </w:r>
      <w:r w:rsidR="680233F4" w:rsidRPr="008B3289">
        <w:rPr>
          <w:b w:val="0"/>
          <w:bCs w:val="0"/>
          <w:spacing w:val="-2"/>
        </w:rPr>
        <w:t>ECR (Enterprise Cybersecurity and Risk)</w:t>
      </w:r>
      <w:r w:rsidRPr="008B3289">
        <w:rPr>
          <w:b w:val="0"/>
          <w:bCs w:val="0"/>
          <w:spacing w:val="-2"/>
        </w:rPr>
        <w:t xml:space="preserve"> following the Security Exception process.</w:t>
      </w:r>
      <w:r w:rsidR="7984399D" w:rsidRPr="008B3289">
        <w:rPr>
          <w:b w:val="0"/>
          <w:bCs w:val="0"/>
          <w:spacing w:val="-2"/>
        </w:rPr>
        <w:t xml:space="preserve"> “Please </w:t>
      </w:r>
      <w:r w:rsidR="564694EE" w:rsidRPr="008B3289">
        <w:rPr>
          <w:b w:val="0"/>
          <w:bCs w:val="0"/>
          <w:spacing w:val="-2"/>
        </w:rPr>
        <w:t>NSG (Network Security Group)</w:t>
      </w:r>
      <w:r w:rsidR="7984399D" w:rsidRPr="008B3289">
        <w:rPr>
          <w:b w:val="0"/>
          <w:bCs w:val="0"/>
          <w:spacing w:val="-2"/>
        </w:rPr>
        <w:t xml:space="preserve"> </w:t>
      </w:r>
      <w:r w:rsidR="54C8DC81" w:rsidRPr="008B3289">
        <w:rPr>
          <w:b w:val="0"/>
          <w:bCs w:val="0"/>
          <w:spacing w:val="-2"/>
        </w:rPr>
        <w:t>Documentation to understand the Scenarios of the Azure Policies</w:t>
      </w:r>
      <w:r w:rsidR="08EF4E94" w:rsidRPr="008B3289">
        <w:rPr>
          <w:b w:val="0"/>
          <w:bCs w:val="0"/>
          <w:spacing w:val="-2"/>
        </w:rPr>
        <w:t>.”</w:t>
      </w:r>
    </w:p>
    <w:p w14:paraId="583D7BF1" w14:textId="77777777" w:rsidR="00F820D9" w:rsidRDefault="00F820D9" w:rsidP="00F820D9">
      <w:pPr>
        <w:pStyle w:val="BodyText"/>
        <w:spacing w:before="0"/>
        <w:jc w:val="both"/>
        <w:rPr>
          <w:b/>
          <w:i/>
          <w:sz w:val="26"/>
        </w:rPr>
      </w:pPr>
    </w:p>
    <w:p w14:paraId="49C8B23A" w14:textId="19F5D499" w:rsidR="00F820D9" w:rsidRDefault="583775F3" w:rsidP="16385560">
      <w:pPr>
        <w:pStyle w:val="Heading3"/>
        <w:spacing w:before="219"/>
        <w:jc w:val="both"/>
        <w:rPr>
          <w:b/>
          <w:bCs/>
          <w:u w:val="none"/>
        </w:rPr>
      </w:pPr>
      <w:r w:rsidRPr="16385560">
        <w:rPr>
          <w:b/>
          <w:bCs/>
          <w:spacing w:val="-4"/>
        </w:rPr>
        <w:t xml:space="preserve">3.2.1 </w:t>
      </w:r>
      <w:bookmarkStart w:id="7" w:name="_Int_Na41ZW3i"/>
      <w:proofErr w:type="gramStart"/>
      <w:r w:rsidR="697C3C4C" w:rsidRPr="16385560">
        <w:rPr>
          <w:b/>
          <w:bCs/>
          <w:spacing w:val="-4"/>
        </w:rPr>
        <w:t>Non-internet</w:t>
      </w:r>
      <w:bookmarkEnd w:id="7"/>
      <w:proofErr w:type="gramEnd"/>
      <w:r w:rsidR="697C3C4C" w:rsidRPr="16385560">
        <w:rPr>
          <w:b/>
          <w:bCs/>
          <w:spacing w:val="-4"/>
        </w:rPr>
        <w:t>-facing virtual machines should be protected with network security groups</w:t>
      </w:r>
    </w:p>
    <w:p w14:paraId="336A4791" w14:textId="77777777" w:rsidR="00F820D9" w:rsidRDefault="00F820D9" w:rsidP="00F820D9">
      <w:pPr>
        <w:pStyle w:val="Heading5"/>
        <w:jc w:val="both"/>
        <w:rPr>
          <w:spacing w:val="-2"/>
        </w:rPr>
      </w:pPr>
      <w:r>
        <w:rPr>
          <w:spacing w:val="-2"/>
        </w:rPr>
        <w:t>Description:</w:t>
      </w:r>
    </w:p>
    <w:p w14:paraId="0F48601E" w14:textId="77777777" w:rsidR="00F820D9" w:rsidRPr="003A1DC7" w:rsidRDefault="00F820D9" w:rsidP="00F820D9">
      <w:pPr>
        <w:pStyle w:val="ListParagraph"/>
        <w:widowControl/>
        <w:tabs>
          <w:tab w:val="left" w:pos="720"/>
          <w:tab w:val="left" w:pos="1440"/>
          <w:tab w:val="left" w:pos="2140"/>
        </w:tabs>
        <w:autoSpaceDE/>
        <w:autoSpaceDN/>
        <w:ind w:left="1440" w:firstLine="0"/>
        <w:contextualSpacing/>
        <w:jc w:val="both"/>
        <w:rPr>
          <w:rFonts w:eastAsia="Times New Roman"/>
          <w:sz w:val="20"/>
          <w:szCs w:val="20"/>
        </w:rPr>
      </w:pPr>
      <w:r w:rsidRPr="003A1DC7">
        <w:rPr>
          <w:rFonts w:eastAsia="Times New Roman"/>
          <w:sz w:val="20"/>
          <w:szCs w:val="20"/>
        </w:rPr>
        <w:t>Protect your non-internet-facing virtual machines from potential threats by restricting access with network security groups (NSG).</w:t>
      </w:r>
    </w:p>
    <w:p w14:paraId="669C1B97" w14:textId="77777777" w:rsidR="00F820D9" w:rsidRDefault="00F820D9" w:rsidP="00F820D9">
      <w:pPr>
        <w:pStyle w:val="Heading5"/>
        <w:jc w:val="both"/>
        <w:rPr>
          <w:b w:val="0"/>
          <w:bCs w:val="0"/>
          <w:spacing w:val="-2"/>
        </w:rPr>
      </w:pPr>
      <w:r>
        <w:rPr>
          <w:spacing w:val="-2"/>
        </w:rPr>
        <w:t>Rationale</w:t>
      </w:r>
      <w:r w:rsidRPr="00094D46">
        <w:rPr>
          <w:b w:val="0"/>
          <w:bCs w:val="0"/>
          <w:spacing w:val="-2"/>
        </w:rPr>
        <w:t xml:space="preserve">:  </w:t>
      </w:r>
    </w:p>
    <w:p w14:paraId="0DDB4EA5" w14:textId="033F87ED" w:rsidR="00F820D9" w:rsidRDefault="6D11D645" w:rsidP="00F820D9">
      <w:pPr>
        <w:pStyle w:val="Heading5"/>
        <w:ind w:left="1440"/>
        <w:jc w:val="both"/>
        <w:sectPr w:rsidR="00F820D9">
          <w:pgSz w:w="12240" w:h="15840"/>
          <w:pgMar w:top="1940" w:right="1340" w:bottom="1200" w:left="1340" w:header="900" w:footer="1012" w:gutter="0"/>
          <w:cols w:space="720"/>
        </w:sectPr>
      </w:pPr>
      <w:r w:rsidRPr="00094D46">
        <w:rPr>
          <w:b w:val="0"/>
          <w:bCs w:val="0"/>
          <w:spacing w:val="-2"/>
        </w:rPr>
        <w:t>NSGs (Network Security Group)</w:t>
      </w:r>
      <w:r w:rsidR="697C3C4C" w:rsidRPr="00094D46">
        <w:rPr>
          <w:b w:val="0"/>
          <w:bCs w:val="0"/>
          <w:spacing w:val="-2"/>
        </w:rPr>
        <w:t xml:space="preserve"> contain a list of Access Control List (ACL) rules that allow or deny network traffic to your </w:t>
      </w:r>
      <w:r w:rsidR="0A948806" w:rsidRPr="00094D46">
        <w:rPr>
          <w:b w:val="0"/>
          <w:bCs w:val="0"/>
          <w:spacing w:val="-2"/>
        </w:rPr>
        <w:t>VM (Virtual Machines)</w:t>
      </w:r>
      <w:r w:rsidR="697C3C4C" w:rsidRPr="00094D46">
        <w:rPr>
          <w:b w:val="0"/>
          <w:bCs w:val="0"/>
          <w:spacing w:val="-2"/>
        </w:rPr>
        <w:t xml:space="preserve"> from other instances, whether </w:t>
      </w:r>
      <w:r w:rsidR="5004D6EB" w:rsidRPr="00094D46">
        <w:rPr>
          <w:b w:val="0"/>
          <w:bCs w:val="0"/>
          <w:spacing w:val="-2"/>
        </w:rPr>
        <w:t>they are</w:t>
      </w:r>
      <w:r w:rsidR="697C3C4C" w:rsidRPr="00094D46">
        <w:rPr>
          <w:b w:val="0"/>
          <w:bCs w:val="0"/>
          <w:spacing w:val="-2"/>
        </w:rPr>
        <w:t xml:space="preserve"> on the same subnet. It adds an additional later to the security for the non-internet facing VMs</w:t>
      </w:r>
      <w:r w:rsidR="697C3C4C">
        <w:rPr>
          <w:spacing w:val="-2"/>
        </w:rPr>
        <w:t>.</w:t>
      </w:r>
    </w:p>
    <w:p w14:paraId="3164BACD" w14:textId="081853A3" w:rsidR="00F820D9" w:rsidRDefault="583775F3" w:rsidP="16385560">
      <w:pPr>
        <w:pStyle w:val="Heading3"/>
        <w:ind w:left="0"/>
        <w:jc w:val="both"/>
        <w:rPr>
          <w:b/>
          <w:bCs/>
          <w:u w:val="none"/>
        </w:rPr>
      </w:pPr>
      <w:r w:rsidRPr="16385560">
        <w:rPr>
          <w:b/>
          <w:bCs/>
        </w:rPr>
        <w:lastRenderedPageBreak/>
        <w:t xml:space="preserve">3.2.2 </w:t>
      </w:r>
      <w:r w:rsidR="697C3C4C" w:rsidRPr="16385560">
        <w:rPr>
          <w:b/>
          <w:bCs/>
        </w:rPr>
        <w:t>Subnets should be associated with a Network Security Group</w:t>
      </w:r>
    </w:p>
    <w:p w14:paraId="005F206B" w14:textId="77777777" w:rsidR="00F820D9" w:rsidRDefault="00F820D9" w:rsidP="00F820D9">
      <w:pPr>
        <w:pStyle w:val="Heading5"/>
        <w:spacing w:before="1"/>
        <w:jc w:val="both"/>
        <w:rPr>
          <w:spacing w:val="-2"/>
        </w:rPr>
      </w:pPr>
      <w:r>
        <w:rPr>
          <w:spacing w:val="-2"/>
        </w:rPr>
        <w:t>Description:</w:t>
      </w:r>
    </w:p>
    <w:p w14:paraId="5C6B6975" w14:textId="77777777" w:rsidR="00F820D9" w:rsidRPr="006F5CAA" w:rsidRDefault="00F820D9" w:rsidP="00F820D9">
      <w:pPr>
        <w:tabs>
          <w:tab w:val="left" w:pos="720"/>
          <w:tab w:val="left" w:pos="1440"/>
          <w:tab w:val="left" w:pos="2140"/>
        </w:tabs>
        <w:ind w:left="1440"/>
        <w:jc w:val="both"/>
        <w:rPr>
          <w:rFonts w:eastAsia="Times New Roman"/>
          <w:sz w:val="20"/>
          <w:szCs w:val="20"/>
        </w:rPr>
      </w:pPr>
      <w:r w:rsidRPr="006F5CAA">
        <w:rPr>
          <w:rFonts w:eastAsia="Times New Roman"/>
          <w:sz w:val="20"/>
          <w:szCs w:val="20"/>
        </w:rPr>
        <w:t xml:space="preserve">Protect your subnet from potential threats by restricting access to it with a Network Security Group (NSG). NSGs contain a list of Access Control List (ACL) rules that allow or deny network traffic to your subnet. </w:t>
      </w:r>
    </w:p>
    <w:p w14:paraId="1FB99D60" w14:textId="77777777" w:rsidR="00F820D9" w:rsidRDefault="00F820D9" w:rsidP="00F820D9">
      <w:pPr>
        <w:pStyle w:val="Heading5"/>
        <w:jc w:val="both"/>
        <w:rPr>
          <w:spacing w:val="-2"/>
        </w:rPr>
      </w:pPr>
      <w:r>
        <w:rPr>
          <w:spacing w:val="-2"/>
        </w:rPr>
        <w:t xml:space="preserve">Rationale: </w:t>
      </w:r>
    </w:p>
    <w:p w14:paraId="2ED73502" w14:textId="3539EE42" w:rsidR="00F820D9" w:rsidRPr="00F712E4" w:rsidRDefault="697C3C4C" w:rsidP="00F820D9">
      <w:pPr>
        <w:pStyle w:val="Heading5"/>
        <w:ind w:left="1440"/>
        <w:jc w:val="both"/>
        <w:rPr>
          <w:b w:val="0"/>
          <w:bCs w:val="0"/>
        </w:rPr>
      </w:pPr>
      <w:r w:rsidRPr="00F712E4">
        <w:rPr>
          <w:b w:val="0"/>
          <w:bCs w:val="0"/>
          <w:spacing w:val="-2"/>
        </w:rPr>
        <w:t xml:space="preserve">This is used to specify which traffic can come into the subnet. It is good for having full control of the subnet eliminating unwanted traffic and </w:t>
      </w:r>
      <w:r w:rsidR="0B54A229" w:rsidRPr="00F712E4">
        <w:rPr>
          <w:b w:val="0"/>
          <w:bCs w:val="0"/>
          <w:spacing w:val="-2"/>
        </w:rPr>
        <w:t>therefore</w:t>
      </w:r>
      <w:r w:rsidRPr="00F712E4">
        <w:rPr>
          <w:b w:val="0"/>
          <w:bCs w:val="0"/>
          <w:spacing w:val="-2"/>
        </w:rPr>
        <w:t xml:space="preserve"> reducing risk for attacks. </w:t>
      </w:r>
    </w:p>
    <w:p w14:paraId="11194BFF" w14:textId="77777777" w:rsidR="00F820D9" w:rsidRDefault="00F820D9" w:rsidP="00F820D9">
      <w:pPr>
        <w:pStyle w:val="BodyText"/>
        <w:spacing w:before="11"/>
        <w:jc w:val="both"/>
        <w:rPr>
          <w:sz w:val="22"/>
        </w:rPr>
      </w:pPr>
    </w:p>
    <w:p w14:paraId="128526F1" w14:textId="529E0BCC" w:rsidR="00F820D9" w:rsidRDefault="583775F3" w:rsidP="16385560">
      <w:pPr>
        <w:pStyle w:val="Heading3"/>
        <w:jc w:val="both"/>
        <w:rPr>
          <w:b/>
          <w:bCs/>
          <w:u w:val="none"/>
        </w:rPr>
      </w:pPr>
      <w:r w:rsidRPr="16385560">
        <w:rPr>
          <w:b/>
          <w:bCs/>
        </w:rPr>
        <w:t>3.</w:t>
      </w:r>
      <w:r w:rsidR="44BABBF1" w:rsidRPr="16385560">
        <w:rPr>
          <w:b/>
          <w:bCs/>
        </w:rPr>
        <w:t xml:space="preserve">2.3 </w:t>
      </w:r>
      <w:r w:rsidR="697C3C4C" w:rsidRPr="16385560">
        <w:rPr>
          <w:b/>
          <w:bCs/>
        </w:rPr>
        <w:t xml:space="preserve">All network ports should be restricted on network security groups associated to your virtual </w:t>
      </w:r>
      <w:proofErr w:type="gramStart"/>
      <w:r w:rsidR="697C3C4C" w:rsidRPr="16385560">
        <w:rPr>
          <w:b/>
          <w:bCs/>
        </w:rPr>
        <w:t>machine</w:t>
      </w:r>
      <w:proofErr w:type="gramEnd"/>
    </w:p>
    <w:p w14:paraId="1933B2F6" w14:textId="77777777" w:rsidR="00F820D9" w:rsidRDefault="00F820D9" w:rsidP="00F820D9">
      <w:pPr>
        <w:pStyle w:val="Heading5"/>
        <w:jc w:val="both"/>
        <w:rPr>
          <w:spacing w:val="-2"/>
        </w:rPr>
      </w:pPr>
      <w:r>
        <w:rPr>
          <w:spacing w:val="-2"/>
        </w:rPr>
        <w:t>Description:</w:t>
      </w:r>
    </w:p>
    <w:p w14:paraId="6F653ED0" w14:textId="77777777" w:rsidR="00F820D9" w:rsidRPr="00F712E4" w:rsidRDefault="697C3C4C" w:rsidP="00F820D9">
      <w:pPr>
        <w:tabs>
          <w:tab w:val="left" w:pos="720"/>
          <w:tab w:val="left" w:pos="1440"/>
          <w:tab w:val="left" w:pos="2140"/>
        </w:tabs>
        <w:ind w:left="1440"/>
        <w:jc w:val="both"/>
        <w:rPr>
          <w:rFonts w:eastAsia="Times New Roman"/>
          <w:sz w:val="20"/>
          <w:szCs w:val="20"/>
        </w:rPr>
      </w:pPr>
      <w:r w:rsidRPr="16385560">
        <w:rPr>
          <w:rFonts w:eastAsia="Times New Roman"/>
          <w:sz w:val="20"/>
          <w:szCs w:val="20"/>
        </w:rPr>
        <w:t xml:space="preserve">Azure Security Center has </w:t>
      </w:r>
      <w:bookmarkStart w:id="8" w:name="_Int_EyoETyCu"/>
      <w:r w:rsidRPr="16385560">
        <w:rPr>
          <w:rFonts w:eastAsia="Times New Roman"/>
          <w:sz w:val="20"/>
          <w:szCs w:val="20"/>
        </w:rPr>
        <w:t>identified</w:t>
      </w:r>
      <w:bookmarkEnd w:id="8"/>
      <w:r w:rsidRPr="16385560">
        <w:rPr>
          <w:rFonts w:eastAsia="Times New Roman"/>
          <w:sz w:val="20"/>
          <w:szCs w:val="20"/>
        </w:rPr>
        <w:t xml:space="preserve"> some of your network security groups' inbound rules to be too permissive. Inbound rules should not allow access from 'Any' or 'Internet' ranges. This can potentially enable attackers to target your resources.</w:t>
      </w:r>
    </w:p>
    <w:p w14:paraId="1A279B4A" w14:textId="77777777" w:rsidR="00F820D9" w:rsidRDefault="00F820D9" w:rsidP="00F820D9">
      <w:pPr>
        <w:pStyle w:val="Heading5"/>
        <w:jc w:val="both"/>
        <w:rPr>
          <w:spacing w:val="-2"/>
        </w:rPr>
      </w:pPr>
      <w:r>
        <w:rPr>
          <w:spacing w:val="-2"/>
        </w:rPr>
        <w:t xml:space="preserve">Rationale: </w:t>
      </w:r>
    </w:p>
    <w:p w14:paraId="7C7D24BF" w14:textId="3411FBB6" w:rsidR="00F820D9" w:rsidRPr="00B85B5B" w:rsidRDefault="697C3C4C" w:rsidP="00F820D9">
      <w:pPr>
        <w:pStyle w:val="Heading5"/>
        <w:ind w:left="1440"/>
        <w:jc w:val="both"/>
        <w:rPr>
          <w:b w:val="0"/>
          <w:bCs w:val="0"/>
        </w:rPr>
      </w:pPr>
      <w:r w:rsidRPr="00B85B5B">
        <w:rPr>
          <w:b w:val="0"/>
          <w:bCs w:val="0"/>
          <w:spacing w:val="-2"/>
        </w:rPr>
        <w:t xml:space="preserve">By not allowing access </w:t>
      </w:r>
      <w:r w:rsidR="2899273D" w:rsidRPr="00B85B5B">
        <w:rPr>
          <w:b w:val="0"/>
          <w:bCs w:val="0"/>
          <w:spacing w:val="-2"/>
        </w:rPr>
        <w:t>to</w:t>
      </w:r>
      <w:r w:rsidRPr="00B85B5B">
        <w:rPr>
          <w:b w:val="0"/>
          <w:bCs w:val="0"/>
          <w:spacing w:val="-2"/>
        </w:rPr>
        <w:t xml:space="preserve"> these </w:t>
      </w:r>
      <w:r w:rsidR="20039FEA" w:rsidRPr="00B85B5B">
        <w:rPr>
          <w:b w:val="0"/>
          <w:bCs w:val="0"/>
          <w:spacing w:val="-2"/>
        </w:rPr>
        <w:t>ranges,</w:t>
      </w:r>
      <w:r w:rsidRPr="00B85B5B">
        <w:rPr>
          <w:b w:val="0"/>
          <w:bCs w:val="0"/>
          <w:spacing w:val="-2"/>
        </w:rPr>
        <w:t xml:space="preserve"> it eliminates the possibility of attackers targeting your resources. It helps staying ahead of the attackers. </w:t>
      </w:r>
    </w:p>
    <w:p w14:paraId="67F79C6F" w14:textId="77777777" w:rsidR="00F820D9" w:rsidRDefault="00F820D9" w:rsidP="00F820D9">
      <w:pPr>
        <w:pStyle w:val="BodyText"/>
        <w:spacing w:before="2"/>
        <w:jc w:val="both"/>
        <w:rPr>
          <w:sz w:val="26"/>
        </w:rPr>
      </w:pPr>
    </w:p>
    <w:p w14:paraId="213941A4" w14:textId="695C5790" w:rsidR="00F820D9" w:rsidRDefault="44BABBF1" w:rsidP="16385560">
      <w:pPr>
        <w:pStyle w:val="Heading3"/>
        <w:jc w:val="both"/>
        <w:rPr>
          <w:b/>
          <w:bCs/>
          <w:u w:val="none"/>
        </w:rPr>
      </w:pPr>
      <w:r w:rsidRPr="16385560">
        <w:rPr>
          <w:b/>
          <w:bCs/>
        </w:rPr>
        <w:t xml:space="preserve">3.2.4 </w:t>
      </w:r>
      <w:r w:rsidR="697C3C4C" w:rsidRPr="16385560">
        <w:rPr>
          <w:b/>
          <w:bCs/>
        </w:rPr>
        <w:t xml:space="preserve">Internet-facing virtual machines should be protected with network security </w:t>
      </w:r>
      <w:proofErr w:type="gramStart"/>
      <w:r w:rsidR="697C3C4C" w:rsidRPr="16385560">
        <w:rPr>
          <w:b/>
          <w:bCs/>
        </w:rPr>
        <w:t>groups</w:t>
      </w:r>
      <w:proofErr w:type="gramEnd"/>
    </w:p>
    <w:p w14:paraId="2C97F8F6" w14:textId="77777777" w:rsidR="00F820D9" w:rsidRDefault="00F820D9" w:rsidP="00F820D9">
      <w:pPr>
        <w:pStyle w:val="Heading5"/>
        <w:jc w:val="both"/>
        <w:rPr>
          <w:spacing w:val="-2"/>
        </w:rPr>
      </w:pPr>
      <w:r>
        <w:rPr>
          <w:spacing w:val="-2"/>
        </w:rPr>
        <w:t>Description:</w:t>
      </w:r>
    </w:p>
    <w:p w14:paraId="5D36BAAD" w14:textId="77777777" w:rsidR="00F820D9" w:rsidRPr="000129F2" w:rsidRDefault="00F820D9" w:rsidP="00F820D9">
      <w:pPr>
        <w:ind w:left="1440"/>
        <w:jc w:val="both"/>
        <w:rPr>
          <w:rFonts w:eastAsia="Times New Roman"/>
          <w:sz w:val="20"/>
          <w:szCs w:val="20"/>
        </w:rPr>
      </w:pPr>
      <w:r w:rsidRPr="000129F2">
        <w:rPr>
          <w:rFonts w:eastAsia="Times New Roman"/>
          <w:sz w:val="20"/>
          <w:szCs w:val="20"/>
        </w:rPr>
        <w:t xml:space="preserve">Protect your virtual machines from potential threats by restricting access to them with network security groups (NSG). </w:t>
      </w:r>
    </w:p>
    <w:p w14:paraId="17A4595D" w14:textId="77777777" w:rsidR="00F820D9" w:rsidRDefault="00F820D9" w:rsidP="00F820D9">
      <w:pPr>
        <w:pStyle w:val="Heading5"/>
        <w:jc w:val="both"/>
        <w:rPr>
          <w:spacing w:val="-2"/>
        </w:rPr>
      </w:pPr>
      <w:r>
        <w:rPr>
          <w:spacing w:val="-2"/>
        </w:rPr>
        <w:t xml:space="preserve">Rationale: </w:t>
      </w:r>
    </w:p>
    <w:p w14:paraId="17050873" w14:textId="48DA833C" w:rsidR="00F820D9" w:rsidRPr="004A086A" w:rsidRDefault="697C3C4C" w:rsidP="00F820D9">
      <w:pPr>
        <w:pStyle w:val="Heading5"/>
        <w:ind w:left="1440"/>
        <w:jc w:val="both"/>
        <w:rPr>
          <w:b w:val="0"/>
          <w:bCs w:val="0"/>
        </w:rPr>
      </w:pPr>
      <w:r w:rsidRPr="004A086A">
        <w:rPr>
          <w:b w:val="0"/>
          <w:bCs w:val="0"/>
          <w:spacing w:val="-2"/>
        </w:rPr>
        <w:t xml:space="preserve">Anything </w:t>
      </w:r>
      <w:r w:rsidR="1112A8C1" w:rsidRPr="004A086A">
        <w:rPr>
          <w:b w:val="0"/>
          <w:bCs w:val="0"/>
          <w:spacing w:val="-2"/>
        </w:rPr>
        <w:t>the internet</w:t>
      </w:r>
      <w:r w:rsidRPr="004A086A">
        <w:rPr>
          <w:b w:val="0"/>
          <w:bCs w:val="0"/>
          <w:spacing w:val="-2"/>
        </w:rPr>
        <w:t xml:space="preserve"> </w:t>
      </w:r>
      <w:r w:rsidR="202D38AC" w:rsidRPr="004A086A">
        <w:rPr>
          <w:b w:val="0"/>
          <w:bCs w:val="0"/>
          <w:spacing w:val="-2"/>
        </w:rPr>
        <w:t>faces</w:t>
      </w:r>
      <w:r w:rsidRPr="004A086A">
        <w:rPr>
          <w:b w:val="0"/>
          <w:bCs w:val="0"/>
          <w:spacing w:val="-2"/>
        </w:rPr>
        <w:t xml:space="preserve"> will always pose a threat. By adding strict NSGs it will </w:t>
      </w:r>
      <w:r w:rsidR="2A05ECB9" w:rsidRPr="004A086A">
        <w:rPr>
          <w:b w:val="0"/>
          <w:bCs w:val="0"/>
          <w:spacing w:val="-2"/>
        </w:rPr>
        <w:t>add to</w:t>
      </w:r>
      <w:r w:rsidRPr="004A086A">
        <w:rPr>
          <w:b w:val="0"/>
          <w:bCs w:val="0"/>
          <w:spacing w:val="-2"/>
        </w:rPr>
        <w:t xml:space="preserve"> that extra security that is needed. Especially when we have internet facing machines that need that extra care. </w:t>
      </w:r>
    </w:p>
    <w:p w14:paraId="3721D814" w14:textId="77777777" w:rsidR="00F820D9" w:rsidRDefault="00F820D9" w:rsidP="00F820D9">
      <w:pPr>
        <w:pStyle w:val="BodyText"/>
        <w:spacing w:before="1"/>
        <w:jc w:val="both"/>
        <w:rPr>
          <w:sz w:val="23"/>
        </w:rPr>
      </w:pPr>
    </w:p>
    <w:p w14:paraId="286B48DD" w14:textId="7A15E835" w:rsidR="00F820D9" w:rsidRDefault="44BABBF1" w:rsidP="16385560">
      <w:pPr>
        <w:pStyle w:val="Heading3"/>
        <w:jc w:val="both"/>
        <w:rPr>
          <w:b/>
          <w:bCs/>
        </w:rPr>
      </w:pPr>
      <w:r w:rsidRPr="16385560">
        <w:rPr>
          <w:b/>
          <w:bCs/>
        </w:rPr>
        <w:t xml:space="preserve">3.2.5 </w:t>
      </w:r>
      <w:r w:rsidR="697C3C4C" w:rsidRPr="16385560">
        <w:rPr>
          <w:b/>
          <w:bCs/>
        </w:rPr>
        <w:t xml:space="preserve">Public network access on Azure SQL Database should be </w:t>
      </w:r>
      <w:proofErr w:type="gramStart"/>
      <w:r w:rsidR="697C3C4C" w:rsidRPr="16385560">
        <w:rPr>
          <w:b/>
          <w:bCs/>
        </w:rPr>
        <w:t>disabled</w:t>
      </w:r>
      <w:proofErr w:type="gramEnd"/>
    </w:p>
    <w:p w14:paraId="36D718B5" w14:textId="77777777" w:rsidR="00F820D9" w:rsidRDefault="00F820D9" w:rsidP="00F820D9">
      <w:pPr>
        <w:pStyle w:val="Heading4"/>
        <w:jc w:val="both"/>
        <w:rPr>
          <w:b/>
          <w:bCs/>
          <w:sz w:val="20"/>
          <w:szCs w:val="20"/>
          <w:u w:val="none"/>
        </w:rPr>
      </w:pPr>
      <w:r>
        <w:rPr>
          <w:b/>
          <w:bCs/>
          <w:sz w:val="20"/>
          <w:szCs w:val="20"/>
          <w:u w:val="none"/>
        </w:rPr>
        <w:tab/>
        <w:t>Description:</w:t>
      </w:r>
    </w:p>
    <w:p w14:paraId="74DBAA19" w14:textId="027F13D2" w:rsidR="00F820D9" w:rsidRPr="000129F2" w:rsidRDefault="697C3C4C" w:rsidP="16385560">
      <w:pPr>
        <w:tabs>
          <w:tab w:val="left" w:pos="720"/>
          <w:tab w:val="left" w:pos="1440"/>
          <w:tab w:val="left" w:pos="2140"/>
        </w:tabs>
        <w:ind w:left="1440"/>
        <w:jc w:val="both"/>
        <w:rPr>
          <w:sz w:val="20"/>
          <w:szCs w:val="20"/>
        </w:rPr>
      </w:pPr>
      <w:r w:rsidRPr="16385560">
        <w:rPr>
          <w:sz w:val="20"/>
          <w:szCs w:val="20"/>
        </w:rPr>
        <w:t xml:space="preserve">Disabling the public network access property improves security by ensuring your Azure SQL Database can only be accessed from a private endpoint. This configuration denies all logins that match </w:t>
      </w:r>
      <w:r w:rsidR="3770E7C5" w:rsidRPr="16385560">
        <w:rPr>
          <w:sz w:val="20"/>
          <w:szCs w:val="20"/>
        </w:rPr>
        <w:t>IP (Indirect Procurement)</w:t>
      </w:r>
      <w:r w:rsidRPr="16385560">
        <w:rPr>
          <w:sz w:val="20"/>
          <w:szCs w:val="20"/>
        </w:rPr>
        <w:t xml:space="preserve"> or virtual </w:t>
      </w:r>
      <w:r w:rsidR="5CC7AAA5" w:rsidRPr="16385560">
        <w:rPr>
          <w:sz w:val="20"/>
          <w:szCs w:val="20"/>
        </w:rPr>
        <w:t>network-based</w:t>
      </w:r>
      <w:r w:rsidRPr="16385560">
        <w:rPr>
          <w:sz w:val="20"/>
          <w:szCs w:val="20"/>
        </w:rPr>
        <w:t xml:space="preserve"> </w:t>
      </w:r>
      <w:r w:rsidR="31C8EBF4" w:rsidRPr="16385560">
        <w:rPr>
          <w:sz w:val="20"/>
          <w:szCs w:val="20"/>
        </w:rPr>
        <w:t>security system</w:t>
      </w:r>
      <w:r w:rsidRPr="16385560">
        <w:rPr>
          <w:sz w:val="20"/>
          <w:szCs w:val="20"/>
        </w:rPr>
        <w:t xml:space="preserve"> rules.</w:t>
      </w:r>
    </w:p>
    <w:p w14:paraId="2A1972D3" w14:textId="77777777" w:rsidR="00F820D9" w:rsidRDefault="00F820D9" w:rsidP="00F820D9">
      <w:pPr>
        <w:pStyle w:val="Heading4"/>
        <w:jc w:val="both"/>
        <w:rPr>
          <w:b/>
          <w:bCs/>
          <w:sz w:val="20"/>
          <w:szCs w:val="20"/>
          <w:u w:val="none"/>
        </w:rPr>
      </w:pPr>
      <w:r>
        <w:rPr>
          <w:b/>
          <w:bCs/>
          <w:sz w:val="20"/>
          <w:szCs w:val="20"/>
          <w:u w:val="none"/>
        </w:rPr>
        <w:tab/>
        <w:t xml:space="preserve">Rationale: </w:t>
      </w:r>
    </w:p>
    <w:p w14:paraId="2D56D84D" w14:textId="77777777" w:rsidR="00F820D9" w:rsidRPr="007E30EF" w:rsidRDefault="00F820D9" w:rsidP="00F820D9">
      <w:pPr>
        <w:pStyle w:val="Heading4"/>
        <w:ind w:left="1440"/>
        <w:jc w:val="both"/>
        <w:rPr>
          <w:sz w:val="20"/>
          <w:szCs w:val="20"/>
          <w:u w:val="none"/>
        </w:rPr>
      </w:pPr>
      <w:r w:rsidRPr="007E30EF">
        <w:rPr>
          <w:sz w:val="20"/>
          <w:szCs w:val="20"/>
          <w:u w:val="none"/>
        </w:rPr>
        <w:t xml:space="preserve">A private endpoint is one that uses an IP that is being used from your virtual network. If the private endpoint IP does not match the one that is being used by your virtual network that means that the user is coming from somewhere. By not allowing this we reduce the risk of security threats. </w:t>
      </w:r>
    </w:p>
    <w:p w14:paraId="77B4DF08" w14:textId="6C8B2641" w:rsidR="00F820D9" w:rsidRDefault="44BABBF1" w:rsidP="16385560">
      <w:pPr>
        <w:pStyle w:val="Heading3"/>
        <w:jc w:val="both"/>
        <w:rPr>
          <w:b/>
          <w:bCs/>
        </w:rPr>
      </w:pPr>
      <w:r w:rsidRPr="16385560">
        <w:rPr>
          <w:b/>
          <w:bCs/>
        </w:rPr>
        <w:t xml:space="preserve">3.2.6 </w:t>
      </w:r>
      <w:r w:rsidR="697C3C4C" w:rsidRPr="16385560">
        <w:rPr>
          <w:b/>
          <w:bCs/>
        </w:rPr>
        <w:t>Web Application Firewall (WAF) should be enabled for Application Gateway</w:t>
      </w:r>
    </w:p>
    <w:p w14:paraId="70DD26AC" w14:textId="77777777" w:rsidR="00F820D9" w:rsidRDefault="00F820D9" w:rsidP="00F820D9">
      <w:pPr>
        <w:pStyle w:val="Heading4"/>
        <w:jc w:val="both"/>
        <w:rPr>
          <w:b/>
          <w:bCs/>
          <w:sz w:val="20"/>
          <w:szCs w:val="20"/>
          <w:u w:val="none"/>
        </w:rPr>
      </w:pPr>
      <w:r>
        <w:rPr>
          <w:b/>
          <w:bCs/>
          <w:sz w:val="20"/>
          <w:szCs w:val="20"/>
          <w:u w:val="none"/>
        </w:rPr>
        <w:tab/>
        <w:t>Description:</w:t>
      </w:r>
    </w:p>
    <w:p w14:paraId="6F217C8F" w14:textId="77777777" w:rsidR="00F820D9" w:rsidRPr="000129F2" w:rsidRDefault="00F820D9" w:rsidP="00F820D9">
      <w:pPr>
        <w:ind w:left="1440"/>
        <w:jc w:val="both"/>
        <w:rPr>
          <w:rFonts w:eastAsia="Times New Roman"/>
          <w:sz w:val="20"/>
          <w:szCs w:val="20"/>
        </w:rPr>
      </w:pPr>
      <w:r w:rsidRPr="000129F2">
        <w:rPr>
          <w:rFonts w:eastAsia="Times New Roman"/>
          <w:sz w:val="20"/>
          <w:szCs w:val="20"/>
        </w:rPr>
        <w:t>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p w14:paraId="72B45F53" w14:textId="77777777" w:rsidR="00F820D9" w:rsidRDefault="00F820D9" w:rsidP="00F820D9">
      <w:pPr>
        <w:pStyle w:val="Heading4"/>
        <w:jc w:val="both"/>
        <w:rPr>
          <w:b/>
          <w:bCs/>
          <w:sz w:val="20"/>
          <w:szCs w:val="20"/>
          <w:u w:val="none"/>
        </w:rPr>
      </w:pPr>
      <w:r>
        <w:rPr>
          <w:b/>
          <w:bCs/>
          <w:sz w:val="20"/>
          <w:szCs w:val="20"/>
          <w:u w:val="none"/>
        </w:rPr>
        <w:tab/>
        <w:t xml:space="preserve">Rationale: </w:t>
      </w:r>
    </w:p>
    <w:p w14:paraId="0CB9EA38" w14:textId="77777777" w:rsidR="00F820D9" w:rsidRPr="00830B39" w:rsidRDefault="00F820D9" w:rsidP="00F820D9">
      <w:pPr>
        <w:pStyle w:val="Heading4"/>
        <w:ind w:left="1440"/>
        <w:jc w:val="both"/>
        <w:rPr>
          <w:sz w:val="20"/>
          <w:szCs w:val="20"/>
          <w:u w:val="none"/>
        </w:rPr>
      </w:pPr>
      <w:r w:rsidRPr="00830B39">
        <w:rPr>
          <w:sz w:val="20"/>
          <w:szCs w:val="20"/>
          <w:u w:val="none"/>
        </w:rPr>
        <w:t xml:space="preserve">Adding the WAF includes benefits such as updated threat intelligence, and services to help respond to real-time attack. When dealing with public facing web applications this added layer of security is needed. </w:t>
      </w:r>
    </w:p>
    <w:p w14:paraId="535B0B95" w14:textId="4AF7B682" w:rsidR="00F820D9" w:rsidRDefault="44BABBF1" w:rsidP="16385560">
      <w:pPr>
        <w:pStyle w:val="Heading3"/>
        <w:jc w:val="both"/>
        <w:rPr>
          <w:b/>
          <w:bCs/>
        </w:rPr>
      </w:pPr>
      <w:r w:rsidRPr="16385560">
        <w:rPr>
          <w:b/>
          <w:bCs/>
        </w:rPr>
        <w:t>3.2.</w:t>
      </w:r>
      <w:r w:rsidR="33BC8334" w:rsidRPr="16385560">
        <w:rPr>
          <w:b/>
          <w:bCs/>
        </w:rPr>
        <w:t xml:space="preserve">7 </w:t>
      </w:r>
      <w:r w:rsidR="697C3C4C" w:rsidRPr="16385560">
        <w:rPr>
          <w:b/>
          <w:bCs/>
        </w:rPr>
        <w:t xml:space="preserve">Network Watcher should be </w:t>
      </w:r>
      <w:r w:rsidR="583775F3" w:rsidRPr="16385560">
        <w:rPr>
          <w:b/>
          <w:bCs/>
        </w:rPr>
        <w:t>enabled.</w:t>
      </w:r>
    </w:p>
    <w:p w14:paraId="66D83788" w14:textId="77777777" w:rsidR="00F820D9" w:rsidRDefault="00F820D9" w:rsidP="00F820D9">
      <w:pPr>
        <w:pStyle w:val="Heading4"/>
        <w:jc w:val="both"/>
        <w:rPr>
          <w:b/>
          <w:bCs/>
          <w:sz w:val="20"/>
          <w:szCs w:val="20"/>
          <w:u w:val="none"/>
        </w:rPr>
      </w:pPr>
      <w:r>
        <w:rPr>
          <w:b/>
          <w:bCs/>
          <w:sz w:val="20"/>
          <w:szCs w:val="20"/>
          <w:u w:val="none"/>
        </w:rPr>
        <w:lastRenderedPageBreak/>
        <w:tab/>
        <w:t>Description:</w:t>
      </w:r>
    </w:p>
    <w:p w14:paraId="0FD74589" w14:textId="0863ABC7" w:rsidR="00F820D9" w:rsidRPr="00BE75B8" w:rsidRDefault="697C3C4C" w:rsidP="00F820D9">
      <w:pPr>
        <w:ind w:left="1440"/>
        <w:jc w:val="both"/>
        <w:rPr>
          <w:rFonts w:eastAsia="Times New Roman"/>
          <w:sz w:val="20"/>
          <w:szCs w:val="20"/>
        </w:rPr>
      </w:pPr>
      <w:r w:rsidRPr="16385560">
        <w:rPr>
          <w:rFonts w:eastAsia="Times New Roman"/>
          <w:sz w:val="20"/>
          <w:szCs w:val="20"/>
        </w:rPr>
        <w:t xml:space="preserve">Network Watcher is a regional service that enables you to monitor and diagnose conditions at a network scenario level in, to, and from Azure. Scenario level monitoring enables you to diagnose problems at an </w:t>
      </w:r>
      <w:r w:rsidR="71C8496A" w:rsidRPr="16385560">
        <w:rPr>
          <w:rFonts w:eastAsia="Times New Roman"/>
          <w:sz w:val="20"/>
          <w:szCs w:val="20"/>
        </w:rPr>
        <w:t>end-to-end</w:t>
      </w:r>
      <w:r w:rsidRPr="16385560">
        <w:rPr>
          <w:rFonts w:eastAsia="Times New Roman"/>
          <w:sz w:val="20"/>
          <w:szCs w:val="20"/>
        </w:rPr>
        <w:t xml:space="preserve"> network level view. It is required to have a network watcher resource group </w:t>
      </w:r>
      <w:r w:rsidR="4D308C55" w:rsidRPr="16385560">
        <w:rPr>
          <w:rFonts w:eastAsia="Times New Roman"/>
          <w:sz w:val="20"/>
          <w:szCs w:val="20"/>
        </w:rPr>
        <w:t>created</w:t>
      </w:r>
      <w:r w:rsidRPr="16385560">
        <w:rPr>
          <w:rFonts w:eastAsia="Times New Roman"/>
          <w:sz w:val="20"/>
          <w:szCs w:val="20"/>
        </w:rPr>
        <w:t xml:space="preserve"> in every region where a virtual network is present. An alert is enabled if a network watcher resource group is not available in a particular region. </w:t>
      </w:r>
    </w:p>
    <w:p w14:paraId="5093462D" w14:textId="77777777" w:rsidR="00F820D9" w:rsidRPr="00BE75B8" w:rsidRDefault="00F820D9" w:rsidP="00F820D9">
      <w:pPr>
        <w:pStyle w:val="Heading4"/>
        <w:jc w:val="both"/>
        <w:rPr>
          <w:sz w:val="20"/>
          <w:szCs w:val="20"/>
          <w:u w:val="none"/>
        </w:rPr>
      </w:pPr>
      <w:r>
        <w:rPr>
          <w:b/>
          <w:bCs/>
          <w:sz w:val="20"/>
          <w:szCs w:val="20"/>
          <w:u w:val="none"/>
        </w:rPr>
        <w:tab/>
        <w:t xml:space="preserve">Rationale: </w:t>
      </w:r>
    </w:p>
    <w:p w14:paraId="3CF80909" w14:textId="2E6030F3" w:rsidR="00F820D9" w:rsidRPr="00BE75B8" w:rsidRDefault="697C3C4C" w:rsidP="00F820D9">
      <w:pPr>
        <w:pStyle w:val="Heading4"/>
        <w:ind w:left="1440"/>
        <w:jc w:val="both"/>
        <w:rPr>
          <w:sz w:val="20"/>
          <w:szCs w:val="20"/>
          <w:u w:val="none"/>
        </w:rPr>
      </w:pPr>
      <w:r w:rsidRPr="16385560">
        <w:rPr>
          <w:sz w:val="20"/>
          <w:szCs w:val="20"/>
          <w:u w:val="none"/>
        </w:rPr>
        <w:t xml:space="preserve">Azure Network Watcher allows you to diagnose connectivity problems and capture packet flows to and from virtual machines and network security groups. </w:t>
      </w:r>
      <w:r w:rsidR="2E1F1BC3" w:rsidRPr="16385560">
        <w:rPr>
          <w:sz w:val="20"/>
          <w:szCs w:val="20"/>
          <w:u w:val="none"/>
        </w:rPr>
        <w:t>You should enable Network Watcher because it is required for packet capture and logging.</w:t>
      </w:r>
      <w:r w:rsidRPr="16385560">
        <w:rPr>
          <w:sz w:val="20"/>
          <w:szCs w:val="20"/>
          <w:u w:val="none"/>
        </w:rPr>
        <w:t xml:space="preserve"> This feature is not enabled by default, you must enable it.</w:t>
      </w:r>
    </w:p>
    <w:p w14:paraId="127F6C33" w14:textId="00BBE089" w:rsidR="00F820D9" w:rsidRDefault="33BC8334" w:rsidP="16385560">
      <w:pPr>
        <w:pStyle w:val="Heading3"/>
        <w:jc w:val="both"/>
        <w:rPr>
          <w:b/>
          <w:bCs/>
        </w:rPr>
      </w:pPr>
      <w:r w:rsidRPr="16385560">
        <w:rPr>
          <w:b/>
          <w:bCs/>
        </w:rPr>
        <w:t xml:space="preserve">3.2.8 </w:t>
      </w:r>
      <w:r w:rsidR="697C3C4C" w:rsidRPr="16385560">
        <w:rPr>
          <w:b/>
          <w:bCs/>
        </w:rPr>
        <w:t>Azure Web Application Firewall should be enabled for Azure Front Door entry-</w:t>
      </w:r>
      <w:proofErr w:type="gramStart"/>
      <w:r w:rsidR="697C3C4C" w:rsidRPr="16385560">
        <w:rPr>
          <w:b/>
          <w:bCs/>
        </w:rPr>
        <w:t>points</w:t>
      </w:r>
      <w:proofErr w:type="gramEnd"/>
    </w:p>
    <w:p w14:paraId="3D669068" w14:textId="77777777" w:rsidR="00F820D9" w:rsidRDefault="00F820D9" w:rsidP="00F820D9">
      <w:pPr>
        <w:pStyle w:val="Heading4"/>
        <w:jc w:val="both"/>
        <w:rPr>
          <w:b/>
          <w:bCs/>
          <w:sz w:val="20"/>
          <w:szCs w:val="20"/>
          <w:u w:val="none"/>
        </w:rPr>
      </w:pPr>
      <w:r>
        <w:rPr>
          <w:b/>
          <w:bCs/>
          <w:sz w:val="20"/>
          <w:szCs w:val="20"/>
          <w:u w:val="none"/>
        </w:rPr>
        <w:tab/>
        <w:t>Description:</w:t>
      </w:r>
    </w:p>
    <w:p w14:paraId="22BEC23F" w14:textId="77777777" w:rsidR="00F820D9" w:rsidRPr="00FB1ABA" w:rsidRDefault="00F820D9" w:rsidP="00F820D9">
      <w:pPr>
        <w:ind w:left="1440"/>
        <w:jc w:val="both"/>
        <w:rPr>
          <w:rFonts w:eastAsia="Times New Roman"/>
          <w:sz w:val="20"/>
          <w:szCs w:val="20"/>
        </w:rPr>
      </w:pPr>
      <w:r w:rsidRPr="00FB1ABA">
        <w:rPr>
          <w:rFonts w:eastAsia="Times New Roman"/>
          <w:sz w:val="20"/>
          <w:szCs w:val="20"/>
        </w:rPr>
        <w:t>Deploy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rules.</w:t>
      </w:r>
    </w:p>
    <w:p w14:paraId="0B2EA3E9" w14:textId="77777777" w:rsidR="00F820D9" w:rsidRDefault="00F820D9" w:rsidP="00F820D9">
      <w:pPr>
        <w:pStyle w:val="Heading4"/>
        <w:jc w:val="both"/>
        <w:rPr>
          <w:b/>
          <w:bCs/>
          <w:sz w:val="20"/>
          <w:szCs w:val="20"/>
          <w:u w:val="none"/>
        </w:rPr>
      </w:pPr>
      <w:r>
        <w:rPr>
          <w:b/>
          <w:bCs/>
          <w:sz w:val="20"/>
          <w:szCs w:val="20"/>
          <w:u w:val="none"/>
        </w:rPr>
        <w:tab/>
        <w:t xml:space="preserve">Rationale: </w:t>
      </w:r>
    </w:p>
    <w:p w14:paraId="1752DDE4" w14:textId="77777777" w:rsidR="00F820D9" w:rsidRDefault="00F820D9" w:rsidP="00F820D9">
      <w:pPr>
        <w:pStyle w:val="Heading4"/>
        <w:ind w:left="1440"/>
        <w:jc w:val="both"/>
        <w:rPr>
          <w:sz w:val="20"/>
          <w:szCs w:val="20"/>
          <w:u w:val="none"/>
        </w:rPr>
      </w:pPr>
      <w:r w:rsidRPr="00FB1ABA">
        <w:rPr>
          <w:sz w:val="20"/>
          <w:szCs w:val="20"/>
          <w:u w:val="none"/>
        </w:rPr>
        <w:t>Public facing web application come with vulnerability issues and risks. WAF job is to look at traffic and block anything that is suspicious or that could have malware in it.</w:t>
      </w:r>
    </w:p>
    <w:p w14:paraId="46E38C13" w14:textId="77777777" w:rsidR="00A32E6A" w:rsidRPr="00FB1ABA" w:rsidRDefault="00A32E6A" w:rsidP="00F820D9">
      <w:pPr>
        <w:pStyle w:val="Heading4"/>
        <w:ind w:left="1440"/>
        <w:jc w:val="both"/>
        <w:rPr>
          <w:sz w:val="20"/>
          <w:szCs w:val="20"/>
          <w:u w:val="none"/>
        </w:rPr>
      </w:pPr>
    </w:p>
    <w:p w14:paraId="7FE70BC2" w14:textId="77777777" w:rsidR="00DC60D7" w:rsidRDefault="00DC60D7" w:rsidP="00DC60D7">
      <w:pPr>
        <w:pStyle w:val="Heading1"/>
        <w:numPr>
          <w:ilvl w:val="1"/>
          <w:numId w:val="8"/>
        </w:numPr>
        <w:tabs>
          <w:tab w:val="left" w:pos="820"/>
          <w:tab w:val="left" w:pos="821"/>
        </w:tabs>
        <w:spacing w:before="92"/>
        <w:ind w:hanging="721"/>
        <w:jc w:val="both"/>
      </w:pPr>
      <w:bookmarkStart w:id="9" w:name="_Toc149725139"/>
      <w:r>
        <w:t>Crypto Key</w:t>
      </w:r>
      <w:bookmarkEnd w:id="9"/>
    </w:p>
    <w:p w14:paraId="5DBAFE7F" w14:textId="4DAE4CFB" w:rsidR="00DC60D7" w:rsidRPr="004F04C9" w:rsidRDefault="4C4498B4" w:rsidP="16385560">
      <w:pPr>
        <w:pStyle w:val="Heading3"/>
        <w:spacing w:before="170"/>
        <w:jc w:val="both"/>
        <w:rPr>
          <w:b/>
          <w:bCs/>
          <w:u w:val="none"/>
        </w:rPr>
      </w:pPr>
      <w:r w:rsidRPr="16385560">
        <w:rPr>
          <w:b/>
          <w:bCs/>
        </w:rPr>
        <w:t xml:space="preserve">3.3.1 </w:t>
      </w:r>
      <w:r w:rsidR="7BA3CAFC" w:rsidRPr="16385560">
        <w:rPr>
          <w:b/>
          <w:bCs/>
        </w:rPr>
        <w:t xml:space="preserve">PostgreSQL servers should use customer-managed keys to encrypt data at </w:t>
      </w:r>
      <w:proofErr w:type="gramStart"/>
      <w:r w:rsidR="7BA3CAFC" w:rsidRPr="16385560">
        <w:rPr>
          <w:b/>
          <w:bCs/>
        </w:rPr>
        <w:t>rest</w:t>
      </w:r>
      <w:proofErr w:type="gramEnd"/>
    </w:p>
    <w:p w14:paraId="69C23310" w14:textId="77777777" w:rsidR="00DC60D7" w:rsidRDefault="00DC60D7" w:rsidP="00DC60D7">
      <w:pPr>
        <w:pStyle w:val="Heading5"/>
        <w:spacing w:before="1"/>
        <w:jc w:val="both"/>
      </w:pPr>
      <w:r>
        <w:rPr>
          <w:spacing w:val="-2"/>
        </w:rPr>
        <w:t>Description:</w:t>
      </w:r>
    </w:p>
    <w:p w14:paraId="5A2DE05A" w14:textId="77777777" w:rsidR="00DC60D7" w:rsidRPr="008D09C8" w:rsidRDefault="00DC60D7" w:rsidP="00DC60D7">
      <w:pPr>
        <w:ind w:left="1440"/>
        <w:jc w:val="both"/>
        <w:rPr>
          <w:rFonts w:eastAsia="Times New Roman"/>
          <w:sz w:val="20"/>
          <w:szCs w:val="20"/>
        </w:rPr>
      </w:pPr>
      <w:r w:rsidRPr="008D09C8">
        <w:rPr>
          <w:rFonts w:eastAsia="Times New Roman"/>
          <w:sz w:val="20"/>
          <w:szCs w:val="20"/>
        </w:rPr>
        <w:t>Use customer-managed keys to manage the encryption at rest of your PostgreSQL servers. By default, the data is encrypted at rest with service-managed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2D04B9FC" w14:textId="77777777" w:rsidR="00DC60D7" w:rsidRDefault="00DC60D7" w:rsidP="00DC60D7">
      <w:pPr>
        <w:pStyle w:val="BodyText"/>
        <w:spacing w:before="10"/>
        <w:jc w:val="both"/>
        <w:rPr>
          <w:sz w:val="25"/>
        </w:rPr>
      </w:pPr>
    </w:p>
    <w:p w14:paraId="295FB17E" w14:textId="77777777" w:rsidR="00DC60D7" w:rsidRDefault="00DC60D7" w:rsidP="00DC60D7">
      <w:pPr>
        <w:pStyle w:val="Heading5"/>
        <w:spacing w:before="1"/>
        <w:jc w:val="both"/>
      </w:pPr>
      <w:r>
        <w:rPr>
          <w:spacing w:val="-2"/>
        </w:rPr>
        <w:t>Rationale:</w:t>
      </w:r>
      <w:r w:rsidRPr="00AC34D2">
        <w:t xml:space="preserve"> </w:t>
      </w:r>
    </w:p>
    <w:p w14:paraId="57290A69" w14:textId="77777777" w:rsidR="00DC60D7" w:rsidRPr="005E17C9" w:rsidRDefault="00DC60D7" w:rsidP="00DC60D7">
      <w:pPr>
        <w:pStyle w:val="Heading5"/>
        <w:spacing w:before="1"/>
        <w:ind w:left="1440"/>
        <w:jc w:val="both"/>
        <w:rPr>
          <w:b w:val="0"/>
          <w:bCs w:val="0"/>
          <w:spacing w:val="-2"/>
        </w:rPr>
      </w:pPr>
      <w:r w:rsidRPr="005E17C9">
        <w:rPr>
          <w:b w:val="0"/>
          <w:bCs w:val="0"/>
          <w:spacing w:val="-2"/>
        </w:rPr>
        <w:t xml:space="preserve">With customer managed keys, you are responsible for your own data. Because you own the key you are also responsible for the key lifecycle management. There is more flexibility when using a customer-managed key. </w:t>
      </w:r>
    </w:p>
    <w:p w14:paraId="5C813D9A" w14:textId="0F318FBB" w:rsidR="00DC60D7" w:rsidRDefault="4C4498B4" w:rsidP="16385560">
      <w:pPr>
        <w:pStyle w:val="Heading3"/>
        <w:jc w:val="both"/>
        <w:rPr>
          <w:b/>
          <w:bCs/>
          <w:u w:val="none"/>
        </w:rPr>
      </w:pPr>
      <w:r w:rsidRPr="16385560">
        <w:rPr>
          <w:b/>
          <w:bCs/>
        </w:rPr>
        <w:t>3.</w:t>
      </w:r>
      <w:r w:rsidR="79EA4C95" w:rsidRPr="16385560">
        <w:rPr>
          <w:b/>
          <w:bCs/>
        </w:rPr>
        <w:t xml:space="preserve">3.2 </w:t>
      </w:r>
      <w:r w:rsidR="7BA3CAFC" w:rsidRPr="16385560">
        <w:rPr>
          <w:b/>
          <w:bCs/>
        </w:rPr>
        <w:t xml:space="preserve">Enforce SSL connection should be enabled for PostgreSQL database </w:t>
      </w:r>
      <w:proofErr w:type="gramStart"/>
      <w:r w:rsidR="7BA3CAFC" w:rsidRPr="16385560">
        <w:rPr>
          <w:b/>
          <w:bCs/>
        </w:rPr>
        <w:t>servers</w:t>
      </w:r>
      <w:proofErr w:type="gramEnd"/>
    </w:p>
    <w:p w14:paraId="65252684" w14:textId="77777777" w:rsidR="00DC60D7" w:rsidRDefault="00DC60D7" w:rsidP="00DC60D7">
      <w:pPr>
        <w:pStyle w:val="BodyText"/>
        <w:spacing w:before="11"/>
        <w:jc w:val="both"/>
        <w:rPr>
          <w:sz w:val="25"/>
        </w:rPr>
      </w:pPr>
    </w:p>
    <w:p w14:paraId="5D439388" w14:textId="77777777" w:rsidR="00DC60D7" w:rsidRDefault="00DC60D7" w:rsidP="00DC60D7">
      <w:pPr>
        <w:pStyle w:val="Heading5"/>
        <w:jc w:val="both"/>
        <w:rPr>
          <w:spacing w:val="-2"/>
        </w:rPr>
      </w:pPr>
      <w:r>
        <w:rPr>
          <w:spacing w:val="-2"/>
        </w:rPr>
        <w:t>Description:</w:t>
      </w:r>
    </w:p>
    <w:p w14:paraId="047FB2BC" w14:textId="6D6F627B" w:rsidR="00DC60D7" w:rsidRDefault="7BA3CAFC" w:rsidP="00DC60D7">
      <w:pPr>
        <w:pStyle w:val="Heading5"/>
        <w:ind w:left="1440"/>
        <w:jc w:val="both"/>
        <w:rPr>
          <w:b w:val="0"/>
          <w:bCs w:val="0"/>
        </w:rPr>
      </w:pPr>
      <w:r>
        <w:rPr>
          <w:b w:val="0"/>
          <w:bCs w:val="0"/>
        </w:rPr>
        <w:t xml:space="preserve">Azure Database for PostgreSQL supports connecting your Azure Database for PostgreSQL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w:t>
      </w:r>
      <w:r w:rsidR="18336152">
        <w:rPr>
          <w:b w:val="0"/>
          <w:bCs w:val="0"/>
        </w:rPr>
        <w:t>means</w:t>
      </w:r>
      <w:r>
        <w:rPr>
          <w:b w:val="0"/>
          <w:bCs w:val="0"/>
        </w:rPr>
        <w:t xml:space="preserve"> that SSL is always enabled for accessing your database server.</w:t>
      </w:r>
    </w:p>
    <w:p w14:paraId="31F8801C" w14:textId="77777777" w:rsidR="00DC60D7" w:rsidRDefault="00DC60D7" w:rsidP="00DC60D7">
      <w:pPr>
        <w:pStyle w:val="Heading5"/>
        <w:jc w:val="both"/>
        <w:rPr>
          <w:spacing w:val="-2"/>
        </w:rPr>
      </w:pPr>
      <w:r>
        <w:rPr>
          <w:spacing w:val="-2"/>
        </w:rPr>
        <w:t xml:space="preserve">Rationale: </w:t>
      </w:r>
    </w:p>
    <w:p w14:paraId="25577349" w14:textId="77777777" w:rsidR="00DC60D7" w:rsidRDefault="00DC60D7" w:rsidP="00DC60D7">
      <w:pPr>
        <w:pStyle w:val="Heading5"/>
        <w:ind w:left="1440"/>
        <w:jc w:val="both"/>
        <w:rPr>
          <w:b w:val="0"/>
          <w:bCs w:val="0"/>
          <w:spacing w:val="-2"/>
        </w:rPr>
      </w:pPr>
      <w:r w:rsidRPr="0070671B">
        <w:rPr>
          <w:b w:val="0"/>
          <w:bCs w:val="0"/>
          <w:spacing w:val="-2"/>
        </w:rPr>
        <w:t xml:space="preserve">Having secure connections and reducing the risk of a man-in-the-middle attack will help us further protect the confidentiality of the </w:t>
      </w:r>
      <w:proofErr w:type="gramStart"/>
      <w:r w:rsidRPr="0070671B">
        <w:rPr>
          <w:b w:val="0"/>
          <w:bCs w:val="0"/>
          <w:spacing w:val="-2"/>
        </w:rPr>
        <w:t>dat</w:t>
      </w:r>
      <w:r>
        <w:rPr>
          <w:b w:val="0"/>
          <w:bCs w:val="0"/>
          <w:spacing w:val="-2"/>
        </w:rPr>
        <w:t>a</w:t>
      </w:r>
      <w:proofErr w:type="gramEnd"/>
    </w:p>
    <w:p w14:paraId="26EE8B71" w14:textId="3CEAAFE2" w:rsidR="00DC60D7" w:rsidRDefault="79EA4C95" w:rsidP="16385560">
      <w:pPr>
        <w:pStyle w:val="Heading3"/>
        <w:spacing w:before="93"/>
        <w:ind w:left="0"/>
        <w:jc w:val="both"/>
        <w:rPr>
          <w:b/>
          <w:bCs/>
          <w:u w:val="none"/>
        </w:rPr>
      </w:pPr>
      <w:r w:rsidRPr="16385560">
        <w:rPr>
          <w:b/>
          <w:bCs/>
        </w:rPr>
        <w:lastRenderedPageBreak/>
        <w:t xml:space="preserve">3.3.3 </w:t>
      </w:r>
      <w:r w:rsidR="7BA3CAFC" w:rsidRPr="16385560">
        <w:rPr>
          <w:b/>
          <w:bCs/>
        </w:rPr>
        <w:t xml:space="preserve">Key Vault secrets should have an expiration </w:t>
      </w:r>
      <w:proofErr w:type="gramStart"/>
      <w:r w:rsidR="7BA3CAFC" w:rsidRPr="16385560">
        <w:rPr>
          <w:b/>
          <w:bCs/>
        </w:rPr>
        <w:t>date</w:t>
      </w:r>
      <w:proofErr w:type="gramEnd"/>
    </w:p>
    <w:p w14:paraId="28683250" w14:textId="77777777" w:rsidR="00DC60D7" w:rsidRDefault="00DC60D7" w:rsidP="00DC60D7">
      <w:pPr>
        <w:pStyle w:val="Heading5"/>
        <w:jc w:val="both"/>
        <w:rPr>
          <w:spacing w:val="-2"/>
        </w:rPr>
      </w:pPr>
      <w:r>
        <w:rPr>
          <w:spacing w:val="-2"/>
        </w:rPr>
        <w:t>Description:</w:t>
      </w:r>
    </w:p>
    <w:p w14:paraId="405EECBF" w14:textId="77777777" w:rsidR="00DC60D7" w:rsidRPr="00DD6C71" w:rsidRDefault="00DC60D7" w:rsidP="00DC60D7">
      <w:pPr>
        <w:tabs>
          <w:tab w:val="left" w:pos="720"/>
          <w:tab w:val="left" w:pos="1440"/>
          <w:tab w:val="left" w:pos="2140"/>
        </w:tabs>
        <w:ind w:left="1440"/>
        <w:jc w:val="both"/>
        <w:rPr>
          <w:rFonts w:eastAsia="Times New Roman"/>
          <w:sz w:val="20"/>
          <w:szCs w:val="20"/>
        </w:rPr>
      </w:pPr>
      <w:r w:rsidRPr="00DD6C71">
        <w:rPr>
          <w:rFonts w:eastAsia="Times New Roman"/>
          <w:sz w:val="20"/>
          <w:szCs w:val="20"/>
        </w:rPr>
        <w:t>Secrets should have a defined expiration date and not be permanent. Secrets                                                                        that are valid forever provide a potential attacker with more time to compromise them. It is a recommended security practice to set expiration dates on secrets.</w:t>
      </w:r>
    </w:p>
    <w:p w14:paraId="14AD3262" w14:textId="77777777" w:rsidR="00DC60D7" w:rsidRDefault="00DC60D7" w:rsidP="00DC60D7">
      <w:pPr>
        <w:pStyle w:val="Heading5"/>
        <w:jc w:val="both"/>
        <w:rPr>
          <w:spacing w:val="-2"/>
        </w:rPr>
      </w:pPr>
      <w:r>
        <w:rPr>
          <w:spacing w:val="-2"/>
        </w:rPr>
        <w:t xml:space="preserve">Rationale:  </w:t>
      </w:r>
    </w:p>
    <w:p w14:paraId="537288A8" w14:textId="62574409" w:rsidR="00DC60D7" w:rsidRPr="00DD6C71" w:rsidRDefault="7BA3CAFC" w:rsidP="00DC60D7">
      <w:pPr>
        <w:pStyle w:val="Heading5"/>
        <w:ind w:left="1440"/>
        <w:jc w:val="both"/>
        <w:rPr>
          <w:b w:val="0"/>
          <w:bCs w:val="0"/>
          <w:spacing w:val="-2"/>
        </w:rPr>
      </w:pPr>
      <w:r w:rsidRPr="00DD6C71">
        <w:rPr>
          <w:b w:val="0"/>
          <w:bCs w:val="0"/>
          <w:spacing w:val="-2"/>
        </w:rPr>
        <w:t>Making sure key vault secrets have an expiration date had the same concept of resetting a password every couple of months</w:t>
      </w:r>
      <w:r w:rsidR="48D44786" w:rsidRPr="00DD6C71">
        <w:rPr>
          <w:b w:val="0"/>
          <w:bCs w:val="0"/>
          <w:spacing w:val="-2"/>
        </w:rPr>
        <w:t xml:space="preserve">. </w:t>
      </w:r>
      <w:r w:rsidRPr="00DD6C71">
        <w:rPr>
          <w:b w:val="0"/>
          <w:bCs w:val="0"/>
          <w:spacing w:val="-2"/>
        </w:rPr>
        <w:t>It is good practice and helps stay ahead of the attacker</w:t>
      </w:r>
      <w:r w:rsidR="43D02E0E" w:rsidRPr="00DD6C71">
        <w:rPr>
          <w:b w:val="0"/>
          <w:bCs w:val="0"/>
          <w:spacing w:val="-2"/>
        </w:rPr>
        <w:t xml:space="preserve">. </w:t>
      </w:r>
      <w:r w:rsidRPr="00DD6C71">
        <w:rPr>
          <w:b w:val="0"/>
          <w:bCs w:val="0"/>
          <w:spacing w:val="-2"/>
        </w:rPr>
        <w:t xml:space="preserve">                 </w:t>
      </w:r>
    </w:p>
    <w:p w14:paraId="6BF17191" w14:textId="5C82022C" w:rsidR="00DC60D7" w:rsidRDefault="79EA4C95" w:rsidP="16385560">
      <w:pPr>
        <w:pStyle w:val="Heading3"/>
        <w:spacing w:before="93"/>
        <w:jc w:val="both"/>
        <w:rPr>
          <w:b/>
          <w:bCs/>
          <w:u w:val="none"/>
        </w:rPr>
      </w:pPr>
      <w:r w:rsidRPr="16385560">
        <w:rPr>
          <w:b/>
          <w:bCs/>
        </w:rPr>
        <w:t xml:space="preserve">3.3.4 </w:t>
      </w:r>
      <w:r w:rsidR="7BA3CAFC" w:rsidRPr="16385560">
        <w:rPr>
          <w:b/>
          <w:bCs/>
        </w:rPr>
        <w:t xml:space="preserve">SQL servers should use customer-managed keys to encrypt data at </w:t>
      </w:r>
      <w:proofErr w:type="gramStart"/>
      <w:r w:rsidR="7BA3CAFC" w:rsidRPr="16385560">
        <w:rPr>
          <w:b/>
          <w:bCs/>
        </w:rPr>
        <w:t>rest</w:t>
      </w:r>
      <w:proofErr w:type="gramEnd"/>
    </w:p>
    <w:p w14:paraId="289EAE08" w14:textId="77777777" w:rsidR="00DC60D7" w:rsidRDefault="00DC60D7" w:rsidP="00DC60D7">
      <w:pPr>
        <w:pStyle w:val="Heading5"/>
        <w:spacing w:before="1"/>
        <w:jc w:val="both"/>
        <w:rPr>
          <w:spacing w:val="-2"/>
        </w:rPr>
      </w:pPr>
      <w:r>
        <w:rPr>
          <w:spacing w:val="-2"/>
        </w:rPr>
        <w:t>Description:</w:t>
      </w:r>
    </w:p>
    <w:p w14:paraId="6A87212D" w14:textId="77777777" w:rsidR="00DC60D7" w:rsidRPr="00F237E0" w:rsidRDefault="00DC60D7" w:rsidP="00DC60D7">
      <w:pPr>
        <w:tabs>
          <w:tab w:val="left" w:pos="720"/>
          <w:tab w:val="left" w:pos="1440"/>
          <w:tab w:val="left" w:pos="2140"/>
        </w:tabs>
        <w:ind w:left="1440"/>
        <w:jc w:val="both"/>
        <w:rPr>
          <w:rFonts w:eastAsia="Times New Roman"/>
          <w:sz w:val="20"/>
          <w:szCs w:val="20"/>
        </w:rPr>
      </w:pPr>
      <w:r w:rsidRPr="00F237E0">
        <w:rPr>
          <w:rFonts w:eastAsia="Times New Roman"/>
          <w:sz w:val="20"/>
          <w:szCs w:val="20"/>
        </w:rPr>
        <w:t>Implementing Transparent Data Encryption (TDE) with your own key provides increased transparency and control over the TDE Protector, increased security with an HSM-backed external service, and promotion of separation of duties. This recommendation applies to organizations with a related compliance requirement.</w:t>
      </w:r>
    </w:p>
    <w:p w14:paraId="5D10A4FF" w14:textId="77777777" w:rsidR="00DC60D7" w:rsidRDefault="00DC60D7" w:rsidP="00DC60D7">
      <w:pPr>
        <w:pStyle w:val="Heading5"/>
        <w:jc w:val="both"/>
        <w:rPr>
          <w:spacing w:val="-2"/>
        </w:rPr>
      </w:pPr>
      <w:r>
        <w:rPr>
          <w:spacing w:val="-2"/>
        </w:rPr>
        <w:t xml:space="preserve">Rationale: </w:t>
      </w:r>
    </w:p>
    <w:p w14:paraId="6296A8D2" w14:textId="77777777" w:rsidR="00DC60D7" w:rsidRPr="00510BD8" w:rsidRDefault="00DC60D7" w:rsidP="00DC60D7">
      <w:pPr>
        <w:pStyle w:val="Heading5"/>
        <w:ind w:left="1440"/>
        <w:jc w:val="both"/>
        <w:rPr>
          <w:b w:val="0"/>
          <w:bCs w:val="0"/>
          <w:spacing w:val="-2"/>
        </w:rPr>
      </w:pPr>
      <w:r w:rsidRPr="00510BD8">
        <w:rPr>
          <w:b w:val="0"/>
          <w:bCs w:val="0"/>
          <w:spacing w:val="-2"/>
        </w:rPr>
        <w:t>Having secure connections and reducing the risk of a man-in-the-middle attack will help us further protect the confidentiality of the data.</w:t>
      </w:r>
    </w:p>
    <w:p w14:paraId="48D7667E" w14:textId="336D1461" w:rsidR="00DC60D7" w:rsidRDefault="79EA4C95" w:rsidP="16385560">
      <w:pPr>
        <w:pStyle w:val="Heading3"/>
        <w:jc w:val="both"/>
        <w:rPr>
          <w:b/>
          <w:bCs/>
        </w:rPr>
      </w:pPr>
      <w:r w:rsidRPr="16385560">
        <w:rPr>
          <w:b/>
          <w:bCs/>
        </w:rPr>
        <w:t xml:space="preserve">3.3.5 </w:t>
      </w:r>
      <w:r w:rsidR="7BA3CAFC" w:rsidRPr="16385560">
        <w:rPr>
          <w:b/>
          <w:bCs/>
        </w:rPr>
        <w:t xml:space="preserve">Both operating systems and data disks in Azure Kubernetes Service clusters should be encrypted by customer-managed </w:t>
      </w:r>
      <w:proofErr w:type="gramStart"/>
      <w:r w:rsidR="7BA3CAFC" w:rsidRPr="16385560">
        <w:rPr>
          <w:b/>
          <w:bCs/>
        </w:rPr>
        <w:t>keys</w:t>
      </w:r>
      <w:proofErr w:type="gramEnd"/>
    </w:p>
    <w:p w14:paraId="0A83C053" w14:textId="77777777" w:rsidR="00DC60D7" w:rsidRDefault="00DC60D7" w:rsidP="00DC60D7">
      <w:pPr>
        <w:pStyle w:val="Heading4"/>
        <w:jc w:val="both"/>
        <w:rPr>
          <w:b/>
          <w:bCs/>
          <w:sz w:val="20"/>
          <w:szCs w:val="20"/>
          <w:u w:val="none"/>
        </w:rPr>
      </w:pPr>
      <w:r>
        <w:rPr>
          <w:b/>
          <w:bCs/>
          <w:sz w:val="20"/>
          <w:szCs w:val="20"/>
          <w:u w:val="none"/>
        </w:rPr>
        <w:tab/>
        <w:t>Description:</w:t>
      </w:r>
    </w:p>
    <w:p w14:paraId="7B75EDBD" w14:textId="77777777" w:rsidR="00DC60D7" w:rsidRPr="00CB42E5" w:rsidRDefault="00DC60D7" w:rsidP="00DC60D7">
      <w:pPr>
        <w:tabs>
          <w:tab w:val="left" w:pos="720"/>
          <w:tab w:val="left" w:pos="1440"/>
          <w:tab w:val="left" w:pos="2140"/>
        </w:tabs>
        <w:ind w:left="1440"/>
        <w:jc w:val="both"/>
        <w:rPr>
          <w:rFonts w:eastAsia="Times New Roman"/>
          <w:sz w:val="20"/>
          <w:szCs w:val="20"/>
        </w:rPr>
      </w:pPr>
      <w:r w:rsidRPr="00CB42E5">
        <w:rPr>
          <w:rFonts w:eastAsia="Times New Roman"/>
          <w:sz w:val="20"/>
          <w:szCs w:val="20"/>
        </w:rPr>
        <w:t>Encrypting OS and data disks using customer-managed keys provides more control and greater flexibility in key management. This is a common requirement in many regulatory and industry compliance standards.</w:t>
      </w:r>
    </w:p>
    <w:p w14:paraId="762E77B3"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6FB2FA99" w14:textId="77777777" w:rsidR="00DC60D7" w:rsidRPr="00CB42E5" w:rsidRDefault="00DC60D7" w:rsidP="00DC60D7">
      <w:pPr>
        <w:pStyle w:val="Heading4"/>
        <w:ind w:left="1440"/>
        <w:jc w:val="both"/>
        <w:rPr>
          <w:sz w:val="20"/>
          <w:szCs w:val="20"/>
          <w:u w:val="none"/>
        </w:rPr>
      </w:pPr>
      <w:r w:rsidRPr="00CB42E5">
        <w:rPr>
          <w:sz w:val="20"/>
          <w:szCs w:val="20"/>
          <w:u w:val="none"/>
        </w:rPr>
        <w:t xml:space="preserve">Customer-managed key is how we achieve that flexibility in key management and more control overall. </w:t>
      </w:r>
    </w:p>
    <w:p w14:paraId="4044A110" w14:textId="6CAC1AFE" w:rsidR="00DC60D7" w:rsidRDefault="79EA4C95" w:rsidP="16385560">
      <w:pPr>
        <w:pStyle w:val="Heading3"/>
        <w:jc w:val="both"/>
        <w:rPr>
          <w:b/>
          <w:bCs/>
        </w:rPr>
      </w:pPr>
      <w:r w:rsidRPr="16385560">
        <w:rPr>
          <w:b/>
          <w:bCs/>
        </w:rPr>
        <w:t xml:space="preserve">3.3.6 </w:t>
      </w:r>
      <w:r w:rsidR="7BA3CAFC" w:rsidRPr="16385560">
        <w:rPr>
          <w:b/>
          <w:bCs/>
        </w:rPr>
        <w:t xml:space="preserve">MySQL servers should use customer-managed keys to encrypt data at </w:t>
      </w:r>
      <w:proofErr w:type="gramStart"/>
      <w:r w:rsidR="7BA3CAFC" w:rsidRPr="16385560">
        <w:rPr>
          <w:b/>
          <w:bCs/>
        </w:rPr>
        <w:t>rest</w:t>
      </w:r>
      <w:proofErr w:type="gramEnd"/>
    </w:p>
    <w:p w14:paraId="23E3C8CB" w14:textId="77777777" w:rsidR="00DC60D7" w:rsidRDefault="00DC60D7" w:rsidP="00DC60D7">
      <w:pPr>
        <w:pStyle w:val="Heading4"/>
        <w:jc w:val="both"/>
        <w:rPr>
          <w:b/>
          <w:bCs/>
          <w:sz w:val="20"/>
          <w:szCs w:val="20"/>
          <w:u w:val="none"/>
        </w:rPr>
      </w:pPr>
      <w:r>
        <w:rPr>
          <w:b/>
          <w:bCs/>
          <w:sz w:val="20"/>
          <w:szCs w:val="20"/>
          <w:u w:val="none"/>
        </w:rPr>
        <w:tab/>
        <w:t>Description:</w:t>
      </w:r>
    </w:p>
    <w:p w14:paraId="749ACF63" w14:textId="77777777" w:rsidR="00DC60D7" w:rsidRPr="00CB42E5" w:rsidRDefault="00DC60D7" w:rsidP="00DC60D7">
      <w:pPr>
        <w:tabs>
          <w:tab w:val="left" w:pos="720"/>
          <w:tab w:val="left" w:pos="1440"/>
          <w:tab w:val="left" w:pos="2140"/>
        </w:tabs>
        <w:ind w:left="1440"/>
        <w:jc w:val="both"/>
        <w:rPr>
          <w:rFonts w:eastAsia="Times New Roman"/>
          <w:sz w:val="20"/>
          <w:szCs w:val="20"/>
        </w:rPr>
      </w:pPr>
      <w:r w:rsidRPr="00CB42E5">
        <w:rPr>
          <w:rFonts w:eastAsia="Times New Roman"/>
          <w:sz w:val="20"/>
          <w:szCs w:val="20"/>
        </w:rPr>
        <w:t>Use customer-managed keys to manage the encryption at rest of your MySQL servers. By default, the data is encrypted at rest with service-managed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7212F948"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5CF223C9" w14:textId="77777777" w:rsidR="00DC60D7" w:rsidRPr="00AE0B62" w:rsidRDefault="00DC60D7" w:rsidP="00DC60D7">
      <w:pPr>
        <w:pStyle w:val="Heading4"/>
        <w:ind w:left="1380"/>
        <w:jc w:val="both"/>
        <w:rPr>
          <w:b/>
          <w:bCs/>
          <w:sz w:val="20"/>
          <w:szCs w:val="20"/>
          <w:u w:val="none"/>
        </w:rPr>
      </w:pPr>
      <w:r w:rsidRPr="00CB42E5">
        <w:rPr>
          <w:sz w:val="20"/>
          <w:szCs w:val="20"/>
          <w:u w:val="none"/>
        </w:rPr>
        <w:t xml:space="preserve">Customer-managed key is how we achieve that flexibility in key management and more control </w:t>
      </w:r>
      <w:proofErr w:type="gramStart"/>
      <w:r w:rsidRPr="00CB42E5">
        <w:rPr>
          <w:sz w:val="20"/>
          <w:szCs w:val="20"/>
          <w:u w:val="none"/>
        </w:rPr>
        <w:t>overall</w:t>
      </w:r>
      <w:proofErr w:type="gramEnd"/>
    </w:p>
    <w:p w14:paraId="5053ADC3" w14:textId="2F7396B3" w:rsidR="00DC60D7" w:rsidRDefault="79EA4C95" w:rsidP="16385560">
      <w:pPr>
        <w:pStyle w:val="Heading3"/>
        <w:jc w:val="both"/>
        <w:rPr>
          <w:b/>
          <w:bCs/>
        </w:rPr>
      </w:pPr>
      <w:r w:rsidRPr="16385560">
        <w:rPr>
          <w:b/>
          <w:bCs/>
        </w:rPr>
        <w:t>3.3.</w:t>
      </w:r>
      <w:r w:rsidR="3A2D93D7" w:rsidRPr="16385560">
        <w:rPr>
          <w:b/>
          <w:bCs/>
        </w:rPr>
        <w:t xml:space="preserve">7 </w:t>
      </w:r>
      <w:r w:rsidR="7BA3CAFC" w:rsidRPr="16385560">
        <w:rPr>
          <w:b/>
          <w:bCs/>
        </w:rPr>
        <w:t xml:space="preserve">App Service apps should have 'Client Certificates (Incoming client certificates)' </w:t>
      </w:r>
      <w:proofErr w:type="gramStart"/>
      <w:r w:rsidR="7BA3CAFC" w:rsidRPr="16385560">
        <w:rPr>
          <w:b/>
          <w:bCs/>
        </w:rPr>
        <w:t>enabled</w:t>
      </w:r>
      <w:proofErr w:type="gramEnd"/>
    </w:p>
    <w:p w14:paraId="353DE037" w14:textId="77777777" w:rsidR="00DC60D7" w:rsidRDefault="00DC60D7" w:rsidP="00DC60D7">
      <w:pPr>
        <w:pStyle w:val="Heading4"/>
        <w:jc w:val="both"/>
        <w:rPr>
          <w:b/>
          <w:bCs/>
          <w:sz w:val="20"/>
          <w:szCs w:val="20"/>
          <w:u w:val="none"/>
        </w:rPr>
      </w:pPr>
      <w:r>
        <w:rPr>
          <w:b/>
          <w:bCs/>
          <w:sz w:val="20"/>
          <w:szCs w:val="20"/>
          <w:u w:val="none"/>
        </w:rPr>
        <w:tab/>
        <w:t>Description:</w:t>
      </w:r>
    </w:p>
    <w:p w14:paraId="21CF77AC" w14:textId="77777777" w:rsidR="00DC60D7" w:rsidRPr="00DE5DB1" w:rsidRDefault="00DC60D7" w:rsidP="00DC60D7">
      <w:pPr>
        <w:tabs>
          <w:tab w:val="left" w:pos="720"/>
          <w:tab w:val="left" w:pos="1440"/>
          <w:tab w:val="left" w:pos="2140"/>
        </w:tabs>
        <w:ind w:left="1440"/>
        <w:jc w:val="both"/>
        <w:rPr>
          <w:rFonts w:eastAsia="Times New Roman"/>
          <w:sz w:val="20"/>
          <w:szCs w:val="20"/>
        </w:rPr>
      </w:pPr>
      <w:r w:rsidRPr="00DE5DB1">
        <w:rPr>
          <w:rFonts w:eastAsia="Times New Roman"/>
          <w:sz w:val="20"/>
          <w:szCs w:val="20"/>
        </w:rPr>
        <w:t>Client certificates allow for the app to request a certificate for incoming requests. Only clients that have a valid certificate will be able to reach the app.</w:t>
      </w:r>
    </w:p>
    <w:p w14:paraId="2F2EC539"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3050D6FA" w14:textId="46F4EA0C" w:rsidR="00DC60D7" w:rsidRPr="00DE5DB1" w:rsidRDefault="1DDE7CED" w:rsidP="16385560">
      <w:pPr>
        <w:pStyle w:val="Heading4"/>
        <w:ind w:left="1440"/>
        <w:jc w:val="both"/>
        <w:rPr>
          <w:i/>
          <w:iCs/>
          <w:sz w:val="20"/>
          <w:szCs w:val="20"/>
          <w:u w:val="none"/>
        </w:rPr>
      </w:pPr>
      <w:r w:rsidRPr="16385560">
        <w:rPr>
          <w:sz w:val="20"/>
          <w:szCs w:val="20"/>
          <w:u w:val="none"/>
        </w:rPr>
        <w:t>The main idea is that users with a valid certificate will be able to reach the app. There is complete control over who can access it and who isn’t.</w:t>
      </w:r>
      <w:r w:rsidR="7BA3CAFC" w:rsidRPr="16385560">
        <w:rPr>
          <w:sz w:val="20"/>
          <w:szCs w:val="20"/>
          <w:u w:val="none"/>
        </w:rPr>
        <w:t xml:space="preserve"> This adds an extra layer of </w:t>
      </w:r>
      <w:bookmarkStart w:id="10" w:name="_Int_jxTMFkF8"/>
      <w:r w:rsidR="7BA3CAFC" w:rsidRPr="16385560">
        <w:rPr>
          <w:sz w:val="20"/>
          <w:szCs w:val="20"/>
          <w:u w:val="none"/>
        </w:rPr>
        <w:t>secure</w:t>
      </w:r>
      <w:bookmarkEnd w:id="10"/>
      <w:r w:rsidR="7BA3CAFC" w:rsidRPr="16385560">
        <w:rPr>
          <w:sz w:val="20"/>
          <w:szCs w:val="20"/>
          <w:u w:val="none"/>
        </w:rPr>
        <w:t xml:space="preserve"> by only allowing whoever is preapproved to access the app. </w:t>
      </w:r>
    </w:p>
    <w:p w14:paraId="2854024C" w14:textId="7645F742" w:rsidR="00DC60D7" w:rsidRDefault="3A2D93D7" w:rsidP="16385560">
      <w:pPr>
        <w:pStyle w:val="Heading3"/>
        <w:jc w:val="both"/>
        <w:rPr>
          <w:b/>
          <w:bCs/>
        </w:rPr>
      </w:pPr>
      <w:r w:rsidRPr="16385560">
        <w:rPr>
          <w:b/>
          <w:bCs/>
        </w:rPr>
        <w:t xml:space="preserve">3.3.8 </w:t>
      </w:r>
      <w:r w:rsidR="7BA3CAFC" w:rsidRPr="16385560">
        <w:rPr>
          <w:b/>
          <w:bCs/>
        </w:rPr>
        <w:t xml:space="preserve">Transparent Data Encryption on SQL databases should be </w:t>
      </w:r>
      <w:proofErr w:type="gramStart"/>
      <w:r w:rsidR="7BA3CAFC" w:rsidRPr="16385560">
        <w:rPr>
          <w:b/>
          <w:bCs/>
        </w:rPr>
        <w:t>enabled</w:t>
      </w:r>
      <w:proofErr w:type="gramEnd"/>
    </w:p>
    <w:p w14:paraId="39E8F068" w14:textId="77777777" w:rsidR="00DC60D7" w:rsidRDefault="00DC60D7" w:rsidP="00DC60D7">
      <w:pPr>
        <w:pStyle w:val="Heading4"/>
        <w:jc w:val="both"/>
        <w:rPr>
          <w:b/>
          <w:bCs/>
          <w:sz w:val="20"/>
          <w:szCs w:val="20"/>
          <w:u w:val="none"/>
        </w:rPr>
      </w:pPr>
      <w:r>
        <w:rPr>
          <w:b/>
          <w:bCs/>
          <w:sz w:val="20"/>
          <w:szCs w:val="20"/>
          <w:u w:val="none"/>
        </w:rPr>
        <w:tab/>
        <w:t>Description:</w:t>
      </w:r>
    </w:p>
    <w:p w14:paraId="385B949B" w14:textId="77777777" w:rsidR="00DC60D7" w:rsidRPr="006F5CAA" w:rsidRDefault="00DC60D7" w:rsidP="00DC60D7">
      <w:pPr>
        <w:ind w:left="1440"/>
        <w:jc w:val="both"/>
        <w:rPr>
          <w:rFonts w:eastAsia="Times New Roman"/>
          <w:sz w:val="20"/>
          <w:szCs w:val="20"/>
        </w:rPr>
      </w:pPr>
      <w:r w:rsidRPr="006F5CAA">
        <w:rPr>
          <w:rFonts w:eastAsia="Times New Roman"/>
          <w:sz w:val="20"/>
          <w:szCs w:val="20"/>
        </w:rPr>
        <w:t xml:space="preserve">Transparent data encryption should be enabled to protect data-at-rest and meet compliance </w:t>
      </w:r>
      <w:proofErr w:type="gramStart"/>
      <w:r w:rsidRPr="006F5CAA">
        <w:rPr>
          <w:rFonts w:eastAsia="Times New Roman"/>
          <w:sz w:val="20"/>
          <w:szCs w:val="20"/>
        </w:rPr>
        <w:t>requirements</w:t>
      </w:r>
      <w:proofErr w:type="gramEnd"/>
    </w:p>
    <w:p w14:paraId="2C60DB72"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1ACF75CA" w14:textId="77777777" w:rsidR="00DC60D7" w:rsidRPr="008D70A0" w:rsidRDefault="00DC60D7" w:rsidP="00DC60D7">
      <w:pPr>
        <w:pStyle w:val="Heading4"/>
        <w:ind w:left="1440"/>
        <w:jc w:val="both"/>
        <w:rPr>
          <w:sz w:val="20"/>
          <w:szCs w:val="20"/>
          <w:u w:val="none"/>
        </w:rPr>
      </w:pPr>
      <w:r w:rsidRPr="008D70A0">
        <w:rPr>
          <w:sz w:val="20"/>
          <w:szCs w:val="20"/>
          <w:u w:val="none"/>
        </w:rPr>
        <w:t xml:space="preserve">Transparent data encryption performs real-time encryption and decryption of the database, associated backups, and transaction log files at rest without requesting changes to </w:t>
      </w:r>
      <w:r w:rsidRPr="008D70A0">
        <w:rPr>
          <w:sz w:val="20"/>
          <w:szCs w:val="20"/>
          <w:u w:val="none"/>
        </w:rPr>
        <w:lastRenderedPageBreak/>
        <w:t xml:space="preserve">application. </w:t>
      </w:r>
    </w:p>
    <w:p w14:paraId="23E683E7" w14:textId="629819DA" w:rsidR="00DC60D7" w:rsidRPr="00AE0B62" w:rsidRDefault="3A2D93D7" w:rsidP="16385560">
      <w:pPr>
        <w:pStyle w:val="Heading3"/>
        <w:jc w:val="both"/>
        <w:rPr>
          <w:b/>
          <w:bCs/>
        </w:rPr>
      </w:pPr>
      <w:r w:rsidRPr="16385560">
        <w:rPr>
          <w:b/>
          <w:bCs/>
        </w:rPr>
        <w:t xml:space="preserve">3.3.9 </w:t>
      </w:r>
      <w:r w:rsidR="7BA3CAFC" w:rsidRPr="16385560">
        <w:rPr>
          <w:b/>
          <w:bCs/>
        </w:rPr>
        <w:t xml:space="preserve">Enforce SSL connection should be enabled for MySQL database </w:t>
      </w:r>
      <w:proofErr w:type="gramStart"/>
      <w:r w:rsidR="7BA3CAFC" w:rsidRPr="16385560">
        <w:rPr>
          <w:b/>
          <w:bCs/>
        </w:rPr>
        <w:t>servers</w:t>
      </w:r>
      <w:proofErr w:type="gramEnd"/>
    </w:p>
    <w:p w14:paraId="5D5EED43" w14:textId="77777777" w:rsidR="00DC60D7" w:rsidRDefault="00DC60D7" w:rsidP="00DC60D7">
      <w:pPr>
        <w:pStyle w:val="Heading4"/>
        <w:jc w:val="both"/>
        <w:rPr>
          <w:b/>
          <w:bCs/>
          <w:sz w:val="20"/>
          <w:szCs w:val="20"/>
          <w:u w:val="none"/>
        </w:rPr>
      </w:pPr>
      <w:r>
        <w:rPr>
          <w:b/>
          <w:bCs/>
          <w:sz w:val="20"/>
          <w:szCs w:val="20"/>
          <w:u w:val="none"/>
        </w:rPr>
        <w:tab/>
        <w:t>Description:</w:t>
      </w:r>
    </w:p>
    <w:p w14:paraId="1DC113F6" w14:textId="775E07FC" w:rsidR="00DC60D7" w:rsidRPr="008D70A0" w:rsidRDefault="7BA3CAFC" w:rsidP="00DC60D7">
      <w:pPr>
        <w:ind w:left="1440"/>
        <w:jc w:val="both"/>
        <w:rPr>
          <w:rFonts w:eastAsia="Times New Roman"/>
          <w:sz w:val="20"/>
          <w:szCs w:val="20"/>
        </w:rPr>
      </w:pPr>
      <w:r w:rsidRPr="16385560">
        <w:rPr>
          <w:rFonts w:eastAsia="Times New Roman"/>
          <w:sz w:val="20"/>
          <w:szCs w:val="20"/>
        </w:rPr>
        <w:t xml:space="preserve">Azure Database for MySQL supports connecting your Azure Database for MySQL server to client applications using Secure Sockets Layer (SSL). Enforcing SSL connections between your database server and your client applications helps protect against 'man in the middle' attacks by encrypting the data stream between the server and your application. This configuration </w:t>
      </w:r>
      <w:r w:rsidR="5DAA57B4" w:rsidRPr="16385560">
        <w:rPr>
          <w:rFonts w:eastAsia="Times New Roman"/>
          <w:sz w:val="20"/>
          <w:szCs w:val="20"/>
        </w:rPr>
        <w:t>means</w:t>
      </w:r>
      <w:r w:rsidRPr="16385560">
        <w:rPr>
          <w:rFonts w:eastAsia="Times New Roman"/>
          <w:sz w:val="20"/>
          <w:szCs w:val="20"/>
        </w:rPr>
        <w:t xml:space="preserve"> that SSL is always enabled for accessing your database server.</w:t>
      </w:r>
    </w:p>
    <w:p w14:paraId="13277812" w14:textId="77777777" w:rsidR="00DC60D7" w:rsidRPr="008D70A0" w:rsidRDefault="00DC60D7" w:rsidP="00DC60D7">
      <w:pPr>
        <w:pStyle w:val="Heading4"/>
        <w:jc w:val="both"/>
        <w:rPr>
          <w:b/>
          <w:bCs/>
          <w:sz w:val="20"/>
          <w:szCs w:val="20"/>
          <w:u w:val="none"/>
        </w:rPr>
      </w:pPr>
      <w:r>
        <w:rPr>
          <w:b/>
          <w:bCs/>
          <w:sz w:val="20"/>
          <w:szCs w:val="20"/>
          <w:u w:val="none"/>
        </w:rPr>
        <w:tab/>
        <w:t xml:space="preserve">Rationale: </w:t>
      </w:r>
    </w:p>
    <w:p w14:paraId="6C360AC0" w14:textId="77777777" w:rsidR="00DC60D7" w:rsidRPr="008D70A0" w:rsidRDefault="00DC60D7" w:rsidP="00DC60D7">
      <w:pPr>
        <w:pStyle w:val="Heading4"/>
        <w:ind w:left="1440"/>
        <w:jc w:val="both"/>
        <w:rPr>
          <w:sz w:val="20"/>
          <w:szCs w:val="20"/>
          <w:u w:val="none"/>
        </w:rPr>
      </w:pPr>
      <w:r w:rsidRPr="008D70A0">
        <w:rPr>
          <w:sz w:val="20"/>
          <w:szCs w:val="20"/>
          <w:u w:val="none"/>
        </w:rPr>
        <w:t>Having secure connections and reducing the risk of a man-in-the-middle attack will help us further protect the confidentiality of the data.</w:t>
      </w:r>
    </w:p>
    <w:p w14:paraId="70475B23" w14:textId="4B7ACCC8" w:rsidR="00DC60D7" w:rsidRDefault="3A2D93D7" w:rsidP="16385560">
      <w:pPr>
        <w:pStyle w:val="Heading3"/>
        <w:jc w:val="both"/>
        <w:rPr>
          <w:b/>
          <w:bCs/>
        </w:rPr>
      </w:pPr>
      <w:r w:rsidRPr="16385560">
        <w:rPr>
          <w:b/>
          <w:bCs/>
        </w:rPr>
        <w:t xml:space="preserve">3.3.10 </w:t>
      </w:r>
      <w:r w:rsidR="7BA3CAFC" w:rsidRPr="16385560">
        <w:rPr>
          <w:b/>
          <w:bCs/>
        </w:rPr>
        <w:t xml:space="preserve">Key Vault keys should have an expiration </w:t>
      </w:r>
      <w:proofErr w:type="gramStart"/>
      <w:r w:rsidR="7BA3CAFC" w:rsidRPr="16385560">
        <w:rPr>
          <w:b/>
          <w:bCs/>
        </w:rPr>
        <w:t>date</w:t>
      </w:r>
      <w:proofErr w:type="gramEnd"/>
    </w:p>
    <w:p w14:paraId="7C80436C" w14:textId="77777777" w:rsidR="00DC60D7" w:rsidRDefault="00DC60D7" w:rsidP="00DC60D7">
      <w:pPr>
        <w:pStyle w:val="Heading4"/>
        <w:jc w:val="both"/>
        <w:rPr>
          <w:b/>
          <w:bCs/>
          <w:sz w:val="20"/>
          <w:szCs w:val="20"/>
          <w:u w:val="none"/>
        </w:rPr>
      </w:pPr>
      <w:r>
        <w:rPr>
          <w:b/>
          <w:bCs/>
          <w:sz w:val="20"/>
          <w:szCs w:val="20"/>
          <w:u w:val="none"/>
        </w:rPr>
        <w:tab/>
        <w:t>Description:</w:t>
      </w:r>
    </w:p>
    <w:p w14:paraId="5FA79439" w14:textId="77777777" w:rsidR="00DC60D7" w:rsidRPr="00F32BB1" w:rsidRDefault="00DC60D7" w:rsidP="00DC60D7">
      <w:pPr>
        <w:ind w:left="1440"/>
        <w:jc w:val="both"/>
        <w:rPr>
          <w:rFonts w:eastAsia="Times New Roman"/>
          <w:sz w:val="20"/>
          <w:szCs w:val="20"/>
        </w:rPr>
      </w:pPr>
      <w:r w:rsidRPr="00F32BB1">
        <w:rPr>
          <w:rFonts w:eastAsia="Times New Roman"/>
          <w:sz w:val="20"/>
          <w:szCs w:val="20"/>
        </w:rPr>
        <w:t>Cryptographic keys should have a defined expiration date and not be permanent. Keys that are valid forever provide a potential attacker with more time to compromise the key. It is a recommended security practice to set expiration dates on cryptographic keys.</w:t>
      </w:r>
    </w:p>
    <w:p w14:paraId="3AEE30A4" w14:textId="77777777" w:rsidR="00DC60D7" w:rsidRDefault="00DC60D7" w:rsidP="00DC60D7">
      <w:pPr>
        <w:pStyle w:val="Heading4"/>
        <w:jc w:val="both"/>
        <w:rPr>
          <w:b/>
          <w:bCs/>
          <w:sz w:val="20"/>
          <w:szCs w:val="20"/>
          <w:u w:val="none"/>
        </w:rPr>
      </w:pPr>
      <w:r>
        <w:rPr>
          <w:b/>
          <w:bCs/>
          <w:sz w:val="20"/>
          <w:szCs w:val="20"/>
          <w:u w:val="none"/>
        </w:rPr>
        <w:tab/>
        <w:t>Rationale:</w:t>
      </w:r>
    </w:p>
    <w:p w14:paraId="5ECCC690" w14:textId="263A51A2" w:rsidR="00DC60D7" w:rsidRPr="00F32BB1" w:rsidRDefault="7BA3CAFC" w:rsidP="00DC60D7">
      <w:pPr>
        <w:pStyle w:val="Heading4"/>
        <w:ind w:left="1440"/>
        <w:jc w:val="both"/>
        <w:rPr>
          <w:sz w:val="20"/>
          <w:szCs w:val="20"/>
          <w:u w:val="none"/>
        </w:rPr>
      </w:pPr>
      <w:r w:rsidRPr="16385560">
        <w:rPr>
          <w:sz w:val="20"/>
          <w:szCs w:val="20"/>
          <w:u w:val="none"/>
        </w:rPr>
        <w:t>Making sure key vault secrets have an expiration date had the same concept of resetting a password every couple of months</w:t>
      </w:r>
      <w:r w:rsidR="30810CE9" w:rsidRPr="16385560">
        <w:rPr>
          <w:sz w:val="20"/>
          <w:szCs w:val="20"/>
          <w:u w:val="none"/>
        </w:rPr>
        <w:t xml:space="preserve">. </w:t>
      </w:r>
      <w:r w:rsidRPr="16385560">
        <w:rPr>
          <w:sz w:val="20"/>
          <w:szCs w:val="20"/>
          <w:u w:val="none"/>
        </w:rPr>
        <w:t>It is good practice and helps stay ahead of the attacker</w:t>
      </w:r>
      <w:r w:rsidR="4B0BC1BA" w:rsidRPr="16385560">
        <w:rPr>
          <w:sz w:val="20"/>
          <w:szCs w:val="20"/>
          <w:u w:val="none"/>
        </w:rPr>
        <w:t xml:space="preserve">. </w:t>
      </w:r>
      <w:r w:rsidRPr="16385560">
        <w:rPr>
          <w:sz w:val="20"/>
          <w:szCs w:val="20"/>
          <w:u w:val="none"/>
        </w:rPr>
        <w:t xml:space="preserve">                 </w:t>
      </w:r>
    </w:p>
    <w:p w14:paraId="70EA6AFC" w14:textId="3238F448" w:rsidR="00DC60D7" w:rsidRDefault="3A2D93D7" w:rsidP="16385560">
      <w:pPr>
        <w:pStyle w:val="Heading3"/>
        <w:jc w:val="both"/>
        <w:rPr>
          <w:b/>
          <w:bCs/>
        </w:rPr>
      </w:pPr>
      <w:r w:rsidRPr="16385560">
        <w:rPr>
          <w:b/>
          <w:bCs/>
        </w:rPr>
        <w:t xml:space="preserve">3.3.11 </w:t>
      </w:r>
      <w:r w:rsidR="7BA3CAFC" w:rsidRPr="16385560">
        <w:rPr>
          <w:b/>
          <w:bCs/>
        </w:rPr>
        <w:t xml:space="preserve">Key vaults should have soft delete </w:t>
      </w:r>
      <w:proofErr w:type="gramStart"/>
      <w:r w:rsidR="7BA3CAFC" w:rsidRPr="16385560">
        <w:rPr>
          <w:b/>
          <w:bCs/>
        </w:rPr>
        <w:t>enabled</w:t>
      </w:r>
      <w:proofErr w:type="gramEnd"/>
    </w:p>
    <w:p w14:paraId="6C173C3B" w14:textId="77777777" w:rsidR="00DC60D7" w:rsidRDefault="00DC60D7" w:rsidP="00DC60D7">
      <w:pPr>
        <w:pStyle w:val="Heading4"/>
        <w:jc w:val="both"/>
        <w:rPr>
          <w:b/>
          <w:bCs/>
          <w:sz w:val="20"/>
          <w:szCs w:val="20"/>
          <w:u w:val="none"/>
        </w:rPr>
      </w:pPr>
      <w:r>
        <w:rPr>
          <w:b/>
          <w:bCs/>
          <w:sz w:val="20"/>
          <w:szCs w:val="20"/>
          <w:u w:val="none"/>
        </w:rPr>
        <w:tab/>
        <w:t>Description:</w:t>
      </w:r>
    </w:p>
    <w:p w14:paraId="526E98D8" w14:textId="77777777" w:rsidR="00DC60D7" w:rsidRPr="006F5CAA" w:rsidRDefault="7BA3CAFC" w:rsidP="00DC60D7">
      <w:pPr>
        <w:ind w:left="1440"/>
        <w:jc w:val="both"/>
        <w:rPr>
          <w:rFonts w:eastAsia="Times New Roman"/>
          <w:sz w:val="20"/>
          <w:szCs w:val="20"/>
        </w:rPr>
      </w:pPr>
      <w:r w:rsidRPr="16385560">
        <w:rPr>
          <w:rFonts w:eastAsia="Times New Roman"/>
          <w:sz w:val="20"/>
          <w:szCs w:val="20"/>
        </w:rPr>
        <w:t xml:space="preserve">Deleting a key vault without soft delete enabled permanently </w:t>
      </w:r>
      <w:bookmarkStart w:id="11" w:name="_Int_OstZdsMo"/>
      <w:r w:rsidRPr="16385560">
        <w:rPr>
          <w:rFonts w:eastAsia="Times New Roman"/>
          <w:sz w:val="20"/>
          <w:szCs w:val="20"/>
        </w:rPr>
        <w:t>deletes</w:t>
      </w:r>
      <w:bookmarkEnd w:id="11"/>
      <w:r w:rsidRPr="16385560">
        <w:rPr>
          <w:rFonts w:eastAsia="Times New Roman"/>
          <w:sz w:val="20"/>
          <w:szCs w:val="20"/>
        </w:rPr>
        <w:t xml:space="preserve"> all secrets, keys, and certificates stored in the key vault. Accidental deletion of a key vault can lead to permanent data loss. Soft delete allows you to recover an accidentally </w:t>
      </w:r>
      <w:bookmarkStart w:id="12" w:name="_Int_yMCXvYQO"/>
      <w:r w:rsidRPr="16385560">
        <w:rPr>
          <w:rFonts w:eastAsia="Times New Roman"/>
          <w:sz w:val="20"/>
          <w:szCs w:val="20"/>
        </w:rPr>
        <w:t>deleted</w:t>
      </w:r>
      <w:bookmarkEnd w:id="12"/>
      <w:r w:rsidRPr="16385560">
        <w:rPr>
          <w:rFonts w:eastAsia="Times New Roman"/>
          <w:sz w:val="20"/>
          <w:szCs w:val="20"/>
        </w:rPr>
        <w:t xml:space="preserve"> key vault for a configurable retention period.</w:t>
      </w:r>
    </w:p>
    <w:p w14:paraId="77EA8895"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7B86AE77" w14:textId="797CB0D0" w:rsidR="00DC60D7" w:rsidRDefault="7BA3CAFC" w:rsidP="00DC60D7">
      <w:pPr>
        <w:pStyle w:val="Heading4"/>
        <w:ind w:left="1440"/>
        <w:jc w:val="both"/>
        <w:rPr>
          <w:sz w:val="20"/>
          <w:szCs w:val="20"/>
          <w:u w:val="none"/>
        </w:rPr>
      </w:pPr>
      <w:r w:rsidRPr="16385560">
        <w:rPr>
          <w:sz w:val="20"/>
          <w:szCs w:val="20"/>
          <w:u w:val="none"/>
        </w:rPr>
        <w:t xml:space="preserve">Soft delete is there in case a mistake is made, and something was deleted that </w:t>
      </w:r>
      <w:bookmarkStart w:id="13" w:name="_Int_a54JdhIe"/>
      <w:r w:rsidRPr="16385560">
        <w:rPr>
          <w:sz w:val="20"/>
          <w:szCs w:val="20"/>
          <w:u w:val="none"/>
        </w:rPr>
        <w:t>wasn’t</w:t>
      </w:r>
      <w:bookmarkEnd w:id="13"/>
      <w:r w:rsidRPr="16385560">
        <w:rPr>
          <w:sz w:val="20"/>
          <w:szCs w:val="20"/>
          <w:u w:val="none"/>
        </w:rPr>
        <w:t xml:space="preserve"> supposed to be. If that information </w:t>
      </w:r>
      <w:r w:rsidR="00F9B08C" w:rsidRPr="16385560">
        <w:rPr>
          <w:sz w:val="20"/>
          <w:szCs w:val="20"/>
          <w:u w:val="none"/>
        </w:rPr>
        <w:t>needs</w:t>
      </w:r>
      <w:r w:rsidRPr="16385560">
        <w:rPr>
          <w:sz w:val="20"/>
          <w:szCs w:val="20"/>
          <w:u w:val="none"/>
        </w:rPr>
        <w:t xml:space="preserve"> back, there is a way to get it. It is </w:t>
      </w:r>
      <w:r w:rsidR="7ACC18A8" w:rsidRPr="16385560">
        <w:rPr>
          <w:sz w:val="20"/>
          <w:szCs w:val="20"/>
          <w:u w:val="none"/>
        </w:rPr>
        <w:t>failsafe</w:t>
      </w:r>
      <w:r w:rsidRPr="16385560">
        <w:rPr>
          <w:sz w:val="20"/>
          <w:szCs w:val="20"/>
          <w:u w:val="none"/>
        </w:rPr>
        <w:t>.</w:t>
      </w:r>
    </w:p>
    <w:p w14:paraId="78E0129F" w14:textId="06EF34B1" w:rsidR="00DC60D7" w:rsidRDefault="3A2D93D7" w:rsidP="16385560">
      <w:pPr>
        <w:pStyle w:val="Heading3"/>
        <w:jc w:val="both"/>
        <w:rPr>
          <w:b/>
          <w:bCs/>
        </w:rPr>
      </w:pPr>
      <w:r w:rsidRPr="16385560">
        <w:rPr>
          <w:b/>
          <w:bCs/>
        </w:rPr>
        <w:t xml:space="preserve">3.3.12 </w:t>
      </w:r>
      <w:r w:rsidR="7BA3CAFC" w:rsidRPr="16385560">
        <w:rPr>
          <w:b/>
          <w:bCs/>
        </w:rPr>
        <w:t>Role-Based Access Control (RBAC) should be used on Kubernetes Services</w:t>
      </w:r>
    </w:p>
    <w:p w14:paraId="473766A8" w14:textId="77777777" w:rsidR="00DC60D7" w:rsidRDefault="00DC60D7" w:rsidP="00DC60D7">
      <w:pPr>
        <w:pStyle w:val="Heading4"/>
        <w:jc w:val="both"/>
        <w:rPr>
          <w:b/>
          <w:bCs/>
          <w:sz w:val="20"/>
          <w:szCs w:val="20"/>
          <w:u w:val="none"/>
        </w:rPr>
      </w:pPr>
      <w:r>
        <w:rPr>
          <w:b/>
          <w:bCs/>
          <w:sz w:val="20"/>
          <w:szCs w:val="20"/>
          <w:u w:val="none"/>
        </w:rPr>
        <w:tab/>
        <w:t>Description:</w:t>
      </w:r>
    </w:p>
    <w:p w14:paraId="336A0F7A" w14:textId="77777777" w:rsidR="00DC60D7" w:rsidRPr="006F5CAA" w:rsidRDefault="7BA3CAFC" w:rsidP="00DC60D7">
      <w:pPr>
        <w:ind w:left="1440"/>
        <w:jc w:val="both"/>
        <w:rPr>
          <w:rFonts w:eastAsia="Times New Roman"/>
          <w:sz w:val="20"/>
          <w:szCs w:val="20"/>
        </w:rPr>
      </w:pPr>
      <w:r w:rsidRPr="16385560">
        <w:rPr>
          <w:rFonts w:eastAsia="Times New Roman"/>
          <w:sz w:val="20"/>
          <w:szCs w:val="20"/>
        </w:rPr>
        <w:t xml:space="preserve">To </w:t>
      </w:r>
      <w:bookmarkStart w:id="14" w:name="_Int_PAlNwRAI"/>
      <w:r w:rsidRPr="16385560">
        <w:rPr>
          <w:rFonts w:eastAsia="Times New Roman"/>
          <w:sz w:val="20"/>
          <w:szCs w:val="20"/>
        </w:rPr>
        <w:t>provide</w:t>
      </w:r>
      <w:bookmarkEnd w:id="14"/>
      <w:r w:rsidRPr="16385560">
        <w:rPr>
          <w:rFonts w:eastAsia="Times New Roman"/>
          <w:sz w:val="20"/>
          <w:szCs w:val="20"/>
        </w:rPr>
        <w:t xml:space="preserve"> granular filtering on the actions that users can perform, use Role-Based Access Control (RBAC) to manage permissions in Kubernetes Service Clusters and configure relevant authorization policies.</w:t>
      </w:r>
    </w:p>
    <w:p w14:paraId="06E08A00"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6F1ACAD5" w14:textId="12DFECB4" w:rsidR="00DC60D7" w:rsidRDefault="7BA3CAFC" w:rsidP="00DC60D7">
      <w:pPr>
        <w:pStyle w:val="Heading4"/>
        <w:ind w:left="1440"/>
        <w:jc w:val="both"/>
        <w:rPr>
          <w:sz w:val="20"/>
          <w:szCs w:val="20"/>
          <w:u w:val="none"/>
        </w:rPr>
      </w:pPr>
      <w:r w:rsidRPr="16385560">
        <w:rPr>
          <w:sz w:val="20"/>
          <w:szCs w:val="20"/>
          <w:u w:val="none"/>
        </w:rPr>
        <w:t xml:space="preserve">Role-Based access allows admin </w:t>
      </w:r>
      <w:r w:rsidR="43EB9510" w:rsidRPr="16385560">
        <w:rPr>
          <w:sz w:val="20"/>
          <w:szCs w:val="20"/>
          <w:u w:val="none"/>
        </w:rPr>
        <w:t>to</w:t>
      </w:r>
      <w:r w:rsidRPr="16385560">
        <w:rPr>
          <w:sz w:val="20"/>
          <w:szCs w:val="20"/>
          <w:u w:val="none"/>
        </w:rPr>
        <w:t xml:space="preserve"> give </w:t>
      </w:r>
      <w:r w:rsidR="5DD9AA25" w:rsidRPr="16385560">
        <w:rPr>
          <w:sz w:val="20"/>
          <w:szCs w:val="20"/>
          <w:u w:val="none"/>
        </w:rPr>
        <w:t>appropriate</w:t>
      </w:r>
      <w:r w:rsidRPr="16385560">
        <w:rPr>
          <w:sz w:val="20"/>
          <w:szCs w:val="20"/>
          <w:u w:val="none"/>
        </w:rPr>
        <w:t xml:space="preserve"> access to different users. Here we see the implementation of least privilege.</w:t>
      </w:r>
    </w:p>
    <w:p w14:paraId="71E44D5B" w14:textId="6383FB17" w:rsidR="00DC60D7" w:rsidRDefault="3A2D93D7" w:rsidP="16385560">
      <w:pPr>
        <w:pStyle w:val="Heading3"/>
        <w:ind w:left="0"/>
        <w:jc w:val="both"/>
        <w:rPr>
          <w:b/>
          <w:bCs/>
        </w:rPr>
      </w:pPr>
      <w:r w:rsidRPr="16385560">
        <w:rPr>
          <w:b/>
          <w:bCs/>
        </w:rPr>
        <w:t xml:space="preserve">3.3.13 </w:t>
      </w:r>
      <w:r w:rsidR="7BA3CAFC" w:rsidRPr="16385560">
        <w:rPr>
          <w:b/>
          <w:bCs/>
        </w:rPr>
        <w:t xml:space="preserve">Managed disks should be double encrypted with both platform-managed and customer-managed </w:t>
      </w:r>
      <w:proofErr w:type="gramStart"/>
      <w:r w:rsidR="7BA3CAFC" w:rsidRPr="16385560">
        <w:rPr>
          <w:b/>
          <w:bCs/>
        </w:rPr>
        <w:t>keys</w:t>
      </w:r>
      <w:proofErr w:type="gramEnd"/>
    </w:p>
    <w:p w14:paraId="5E787F30" w14:textId="77777777" w:rsidR="00DC60D7" w:rsidRDefault="00DC60D7" w:rsidP="00DC60D7">
      <w:pPr>
        <w:pStyle w:val="Heading4"/>
        <w:jc w:val="both"/>
        <w:rPr>
          <w:b/>
          <w:bCs/>
          <w:sz w:val="20"/>
          <w:szCs w:val="20"/>
          <w:u w:val="none"/>
        </w:rPr>
      </w:pPr>
      <w:r>
        <w:rPr>
          <w:b/>
          <w:bCs/>
          <w:sz w:val="20"/>
          <w:szCs w:val="20"/>
          <w:u w:val="none"/>
        </w:rPr>
        <w:tab/>
        <w:t>Description:</w:t>
      </w:r>
    </w:p>
    <w:p w14:paraId="4FB43A44" w14:textId="02CF9B94" w:rsidR="00DC60D7" w:rsidRPr="006F5CAA" w:rsidRDefault="7BA3CAFC" w:rsidP="00DC60D7">
      <w:pPr>
        <w:ind w:left="1440"/>
        <w:jc w:val="both"/>
        <w:rPr>
          <w:rFonts w:eastAsia="Times New Roman"/>
          <w:sz w:val="20"/>
          <w:szCs w:val="20"/>
        </w:rPr>
      </w:pPr>
      <w:r w:rsidRPr="16385560">
        <w:rPr>
          <w:rFonts w:eastAsia="Times New Roman"/>
          <w:sz w:val="20"/>
          <w:szCs w:val="20"/>
        </w:rPr>
        <w:t xml:space="preserve">High security sensitive customers who are concerned of the risk associated with any </w:t>
      </w:r>
      <w:r w:rsidR="782F5A4C" w:rsidRPr="16385560">
        <w:rPr>
          <w:rFonts w:eastAsia="Times New Roman"/>
          <w:sz w:val="20"/>
          <w:szCs w:val="20"/>
        </w:rPr>
        <w:t>encryption</w:t>
      </w:r>
      <w:r w:rsidRPr="16385560">
        <w:rPr>
          <w:rFonts w:eastAsia="Times New Roman"/>
          <w:sz w:val="20"/>
          <w:szCs w:val="20"/>
        </w:rPr>
        <w:t xml:space="preserve"> algorithm, implementation, or key being compromised can opt for additional layer of encryption using a different encryption algorithm/mode at the infrastructure layer using platform managed encryption keys. The disk encryption sets are required to use double encryption.</w:t>
      </w:r>
    </w:p>
    <w:p w14:paraId="502C16C6" w14:textId="77777777" w:rsidR="00DC60D7" w:rsidRDefault="00DC60D7" w:rsidP="00DC60D7">
      <w:pPr>
        <w:pStyle w:val="Heading4"/>
        <w:jc w:val="both"/>
        <w:rPr>
          <w:b/>
          <w:bCs/>
          <w:sz w:val="20"/>
          <w:szCs w:val="20"/>
          <w:u w:val="none"/>
        </w:rPr>
      </w:pPr>
      <w:r>
        <w:rPr>
          <w:b/>
          <w:bCs/>
          <w:sz w:val="20"/>
          <w:szCs w:val="20"/>
          <w:u w:val="none"/>
        </w:rPr>
        <w:tab/>
        <w:t xml:space="preserve">Rationale: </w:t>
      </w:r>
    </w:p>
    <w:p w14:paraId="46727C20" w14:textId="11D951DA" w:rsidR="00DC60D7" w:rsidRDefault="7BA3CAFC" w:rsidP="00DC60D7">
      <w:pPr>
        <w:pStyle w:val="Heading4"/>
        <w:ind w:left="1440"/>
        <w:jc w:val="both"/>
        <w:rPr>
          <w:sz w:val="20"/>
          <w:szCs w:val="20"/>
          <w:u w:val="none"/>
        </w:rPr>
      </w:pPr>
      <w:r w:rsidRPr="16385560">
        <w:rPr>
          <w:sz w:val="20"/>
          <w:szCs w:val="20"/>
          <w:u w:val="none"/>
        </w:rPr>
        <w:t xml:space="preserve">Double encryptions </w:t>
      </w:r>
      <w:r w:rsidR="5F717AAA" w:rsidRPr="16385560">
        <w:rPr>
          <w:sz w:val="20"/>
          <w:szCs w:val="20"/>
          <w:u w:val="none"/>
        </w:rPr>
        <w:t>adds</w:t>
      </w:r>
      <w:r w:rsidRPr="16385560">
        <w:rPr>
          <w:sz w:val="20"/>
          <w:szCs w:val="20"/>
          <w:u w:val="none"/>
        </w:rPr>
        <w:t xml:space="preserve"> that extra layer of security when dealing with sensitive information. Also having the customer-managed keys allows that control and safety that is desired. </w:t>
      </w:r>
    </w:p>
    <w:p w14:paraId="3110BB6E" w14:textId="02C80A11" w:rsidR="00DC60D7" w:rsidRDefault="3A2D93D7" w:rsidP="16385560">
      <w:pPr>
        <w:pStyle w:val="Heading3"/>
        <w:jc w:val="both"/>
        <w:rPr>
          <w:b/>
          <w:bCs/>
        </w:rPr>
      </w:pPr>
      <w:r w:rsidRPr="16385560">
        <w:rPr>
          <w:b/>
          <w:bCs/>
        </w:rPr>
        <w:t xml:space="preserve">3.3.14 </w:t>
      </w:r>
      <w:r w:rsidR="7BA3CAFC" w:rsidRPr="16385560">
        <w:rPr>
          <w:b/>
          <w:bCs/>
        </w:rPr>
        <w:t xml:space="preserve">Authentication to Linux machines should require SSH </w:t>
      </w:r>
      <w:proofErr w:type="gramStart"/>
      <w:r w:rsidR="7BA3CAFC" w:rsidRPr="16385560">
        <w:rPr>
          <w:b/>
          <w:bCs/>
        </w:rPr>
        <w:t>keys</w:t>
      </w:r>
      <w:proofErr w:type="gramEnd"/>
    </w:p>
    <w:p w14:paraId="69F342B3" w14:textId="77777777" w:rsidR="00DC60D7" w:rsidRDefault="00DC60D7" w:rsidP="00DC60D7">
      <w:pPr>
        <w:pStyle w:val="Heading4"/>
        <w:jc w:val="both"/>
        <w:rPr>
          <w:b/>
          <w:bCs/>
          <w:sz w:val="20"/>
          <w:szCs w:val="20"/>
          <w:u w:val="none"/>
        </w:rPr>
      </w:pPr>
      <w:r>
        <w:rPr>
          <w:b/>
          <w:bCs/>
          <w:sz w:val="20"/>
          <w:szCs w:val="20"/>
          <w:u w:val="none"/>
        </w:rPr>
        <w:tab/>
        <w:t>Description:</w:t>
      </w:r>
    </w:p>
    <w:p w14:paraId="3452C1C4" w14:textId="77777777" w:rsidR="00DC60D7" w:rsidRPr="006F5CAA" w:rsidRDefault="00DC60D7" w:rsidP="00DC60D7">
      <w:pPr>
        <w:ind w:left="1440" w:firstLine="50"/>
        <w:jc w:val="both"/>
        <w:rPr>
          <w:rFonts w:eastAsia="Times New Roman"/>
          <w:sz w:val="20"/>
          <w:szCs w:val="20"/>
        </w:rPr>
      </w:pPr>
      <w:r w:rsidRPr="006F5CAA">
        <w:rPr>
          <w:rFonts w:eastAsia="Times New Roman"/>
          <w:sz w:val="20"/>
          <w:szCs w:val="20"/>
        </w:rPr>
        <w:t xml:space="preserve">Although SSH itself provides an encrypted connection, using passwords with SSH still leaves the VM vulnerable to brute-force attacks. The most secure option for authenticating to an Azure Linux virtual machine over SSH is with a public-private key pair, also known as SSH </w:t>
      </w:r>
      <w:r w:rsidRPr="006F5CAA">
        <w:rPr>
          <w:rFonts w:eastAsia="Times New Roman"/>
          <w:sz w:val="20"/>
          <w:szCs w:val="20"/>
        </w:rPr>
        <w:lastRenderedPageBreak/>
        <w:t xml:space="preserve">keys. </w:t>
      </w:r>
    </w:p>
    <w:p w14:paraId="65E055E4" w14:textId="77777777" w:rsidR="00DC60D7" w:rsidRDefault="00DC60D7" w:rsidP="00DC60D7">
      <w:pPr>
        <w:pStyle w:val="Heading4"/>
        <w:jc w:val="both"/>
        <w:rPr>
          <w:sz w:val="20"/>
          <w:szCs w:val="20"/>
          <w:u w:val="none"/>
        </w:rPr>
      </w:pPr>
      <w:r>
        <w:rPr>
          <w:b/>
          <w:bCs/>
          <w:sz w:val="20"/>
          <w:szCs w:val="20"/>
          <w:u w:val="none"/>
        </w:rPr>
        <w:tab/>
        <w:t>Rationale</w:t>
      </w:r>
      <w:r w:rsidRPr="002D355F">
        <w:rPr>
          <w:sz w:val="20"/>
          <w:szCs w:val="20"/>
          <w:u w:val="none"/>
        </w:rPr>
        <w:t xml:space="preserve">: </w:t>
      </w:r>
    </w:p>
    <w:p w14:paraId="6A4BF5ED" w14:textId="4F75678F" w:rsidR="00DC60D7" w:rsidRDefault="7BA3CAFC" w:rsidP="00DC60D7">
      <w:pPr>
        <w:pStyle w:val="Heading4"/>
        <w:ind w:left="1440"/>
        <w:jc w:val="both"/>
        <w:rPr>
          <w:sz w:val="20"/>
          <w:szCs w:val="20"/>
          <w:u w:val="none"/>
        </w:rPr>
      </w:pPr>
      <w:r w:rsidRPr="16385560">
        <w:rPr>
          <w:sz w:val="20"/>
          <w:szCs w:val="20"/>
          <w:u w:val="none"/>
        </w:rPr>
        <w:t xml:space="preserve">SSH uses a combination of public and private key pairs to secure the authentication process. Because of the need for both, it </w:t>
      </w:r>
      <w:r w:rsidR="1D3CD625" w:rsidRPr="16385560">
        <w:rPr>
          <w:sz w:val="20"/>
          <w:szCs w:val="20"/>
          <w:u w:val="none"/>
        </w:rPr>
        <w:t>decreases</w:t>
      </w:r>
      <w:r w:rsidRPr="16385560">
        <w:rPr>
          <w:sz w:val="20"/>
          <w:szCs w:val="20"/>
          <w:u w:val="none"/>
        </w:rPr>
        <w:t xml:space="preserve"> the chances of an attack, it would be difficult for the attacker to gain both keys.</w:t>
      </w:r>
    </w:p>
    <w:p w14:paraId="7F2666BA" w14:textId="72D2F236" w:rsidR="00DC60D7" w:rsidRDefault="3A2D93D7" w:rsidP="16385560">
      <w:pPr>
        <w:pStyle w:val="Heading3"/>
        <w:jc w:val="both"/>
        <w:rPr>
          <w:b/>
          <w:bCs/>
        </w:rPr>
      </w:pPr>
      <w:r w:rsidRPr="16385560">
        <w:rPr>
          <w:b/>
          <w:bCs/>
        </w:rPr>
        <w:t xml:space="preserve">3.3.15 </w:t>
      </w:r>
      <w:r w:rsidR="7BA3CAFC" w:rsidRPr="16385560">
        <w:rPr>
          <w:b/>
          <w:bCs/>
        </w:rPr>
        <w:t>Vulnerability assessment should be enabled on SQL Managed Instance</w:t>
      </w:r>
    </w:p>
    <w:p w14:paraId="7F3FE168" w14:textId="77777777" w:rsidR="00DC60D7" w:rsidRDefault="00DC60D7" w:rsidP="00DC60D7">
      <w:pPr>
        <w:pStyle w:val="Heading4"/>
        <w:jc w:val="both"/>
        <w:rPr>
          <w:b/>
          <w:bCs/>
          <w:sz w:val="20"/>
          <w:szCs w:val="20"/>
          <w:u w:val="none"/>
        </w:rPr>
      </w:pPr>
      <w:r>
        <w:rPr>
          <w:b/>
          <w:bCs/>
          <w:sz w:val="20"/>
          <w:szCs w:val="20"/>
          <w:u w:val="none"/>
        </w:rPr>
        <w:tab/>
        <w:t>Description:</w:t>
      </w:r>
    </w:p>
    <w:p w14:paraId="50B74C17" w14:textId="03D3A0AC" w:rsidR="00DC60D7" w:rsidRPr="0051287C" w:rsidRDefault="7BA3CAFC" w:rsidP="00DC60D7">
      <w:pPr>
        <w:ind w:left="1440"/>
        <w:jc w:val="both"/>
        <w:rPr>
          <w:rFonts w:eastAsia="Times New Roman"/>
          <w:sz w:val="20"/>
          <w:szCs w:val="20"/>
        </w:rPr>
      </w:pPr>
      <w:r w:rsidRPr="16385560">
        <w:rPr>
          <w:rFonts w:eastAsia="Times New Roman"/>
          <w:sz w:val="20"/>
          <w:szCs w:val="20"/>
        </w:rPr>
        <w:t xml:space="preserve">Audit each SQL Managed Instance which </w:t>
      </w:r>
      <w:r w:rsidR="4D1AA167" w:rsidRPr="16385560">
        <w:rPr>
          <w:rFonts w:eastAsia="Times New Roman"/>
          <w:sz w:val="20"/>
          <w:szCs w:val="20"/>
        </w:rPr>
        <w:t>does not</w:t>
      </w:r>
      <w:r w:rsidRPr="16385560">
        <w:rPr>
          <w:rFonts w:eastAsia="Times New Roman"/>
          <w:sz w:val="20"/>
          <w:szCs w:val="20"/>
        </w:rPr>
        <w:t xml:space="preserve"> have recurring vulnerability assessment scans enabled. Vulnerability assessment can discover, track, and help you remediate potential database vulnerabilities.</w:t>
      </w:r>
    </w:p>
    <w:p w14:paraId="22EEEB32" w14:textId="77777777" w:rsidR="00DC60D7" w:rsidRDefault="00DC60D7" w:rsidP="00DC60D7">
      <w:pPr>
        <w:pStyle w:val="Heading4"/>
        <w:jc w:val="both"/>
        <w:rPr>
          <w:b/>
          <w:bCs/>
          <w:sz w:val="20"/>
          <w:szCs w:val="20"/>
          <w:u w:val="none"/>
        </w:rPr>
      </w:pPr>
      <w:r>
        <w:rPr>
          <w:b/>
          <w:bCs/>
          <w:sz w:val="20"/>
          <w:szCs w:val="20"/>
          <w:u w:val="none"/>
        </w:rPr>
        <w:tab/>
        <w:t>Rationale:</w:t>
      </w:r>
    </w:p>
    <w:p w14:paraId="42C192AA" w14:textId="77777777" w:rsidR="00DC60D7" w:rsidRDefault="00DC60D7" w:rsidP="00DC60D7">
      <w:pPr>
        <w:pStyle w:val="Heading4"/>
        <w:ind w:left="1440"/>
        <w:jc w:val="both"/>
        <w:rPr>
          <w:sz w:val="20"/>
          <w:szCs w:val="20"/>
          <w:u w:val="none"/>
        </w:rPr>
      </w:pPr>
      <w:r w:rsidRPr="0051287C">
        <w:rPr>
          <w:sz w:val="20"/>
          <w:szCs w:val="20"/>
          <w:u w:val="none"/>
        </w:rPr>
        <w:t xml:space="preserve">Vulnerability assessment is a great way to prevent an attack from happening. If there is a vulnerability that can be detected it can be stopped. </w:t>
      </w:r>
    </w:p>
    <w:p w14:paraId="172451C3" w14:textId="5941F88C" w:rsidR="00DC60D7" w:rsidRDefault="3A2D93D7" w:rsidP="16385560">
      <w:pPr>
        <w:pStyle w:val="Heading3"/>
        <w:jc w:val="both"/>
        <w:rPr>
          <w:b/>
          <w:bCs/>
        </w:rPr>
      </w:pPr>
      <w:r w:rsidRPr="16385560">
        <w:rPr>
          <w:b/>
          <w:bCs/>
        </w:rPr>
        <w:t xml:space="preserve">3.3.16 </w:t>
      </w:r>
      <w:r w:rsidR="7BA3CAFC" w:rsidRPr="16385560">
        <w:rPr>
          <w:b/>
          <w:bCs/>
        </w:rPr>
        <w:t xml:space="preserve">OS and data disks should be encrypted with a customer-managed </w:t>
      </w:r>
      <w:proofErr w:type="gramStart"/>
      <w:r w:rsidR="7BA3CAFC" w:rsidRPr="16385560">
        <w:rPr>
          <w:b/>
          <w:bCs/>
        </w:rPr>
        <w:t>key</w:t>
      </w:r>
      <w:proofErr w:type="gramEnd"/>
    </w:p>
    <w:p w14:paraId="67615CAF" w14:textId="77777777" w:rsidR="00DC60D7" w:rsidRDefault="00DC60D7" w:rsidP="00DC60D7">
      <w:pPr>
        <w:jc w:val="both"/>
        <w:rPr>
          <w:b/>
          <w:bCs/>
          <w:sz w:val="20"/>
          <w:szCs w:val="20"/>
        </w:rPr>
      </w:pPr>
      <w:r>
        <w:rPr>
          <w:b/>
          <w:bCs/>
          <w:sz w:val="20"/>
          <w:szCs w:val="20"/>
        </w:rPr>
        <w:t xml:space="preserve"> </w:t>
      </w:r>
      <w:r>
        <w:rPr>
          <w:b/>
          <w:bCs/>
          <w:sz w:val="20"/>
          <w:szCs w:val="20"/>
        </w:rPr>
        <w:tab/>
        <w:t xml:space="preserve">Description: </w:t>
      </w:r>
    </w:p>
    <w:p w14:paraId="1D2DA448" w14:textId="77777777" w:rsidR="00DC60D7" w:rsidRPr="006F5CAA" w:rsidRDefault="00DC60D7" w:rsidP="00DC60D7">
      <w:pPr>
        <w:ind w:left="1440"/>
        <w:jc w:val="both"/>
        <w:rPr>
          <w:sz w:val="20"/>
          <w:szCs w:val="20"/>
        </w:rPr>
      </w:pPr>
      <w:r w:rsidRPr="006F5CAA">
        <w:rPr>
          <w:sz w:val="20"/>
          <w:szCs w:val="20"/>
        </w:rPr>
        <w:t>Use customer-managed keys to manage the encryption at rest of the contents of your managed disks. By default, the data is encrypted at rest with platform-managed keys, but customer-managed keys are commonly required to meet regulatory compliance standards. Customer-managed keys enable the data to be encrypted with an Azure Key Vault key created and owned by you. You have full control and responsibility for the key lifecycle, including rotation and management.</w:t>
      </w:r>
    </w:p>
    <w:p w14:paraId="7B04178C" w14:textId="77777777" w:rsidR="00DC60D7" w:rsidRDefault="00DC60D7" w:rsidP="00DC60D7">
      <w:pPr>
        <w:pStyle w:val="Heading4"/>
        <w:jc w:val="both"/>
        <w:rPr>
          <w:b/>
          <w:bCs/>
          <w:sz w:val="20"/>
          <w:szCs w:val="20"/>
          <w:u w:val="none"/>
        </w:rPr>
      </w:pPr>
      <w:r>
        <w:rPr>
          <w:b/>
          <w:bCs/>
          <w:sz w:val="20"/>
          <w:szCs w:val="20"/>
          <w:u w:val="none"/>
        </w:rPr>
        <w:tab/>
        <w:t>Rationale:</w:t>
      </w:r>
    </w:p>
    <w:p w14:paraId="67085B4E" w14:textId="77777777" w:rsidR="00DC60D7" w:rsidRPr="006F5CAA" w:rsidRDefault="00DC60D7" w:rsidP="00DC60D7">
      <w:pPr>
        <w:ind w:left="1440"/>
        <w:jc w:val="both"/>
        <w:rPr>
          <w:sz w:val="20"/>
          <w:szCs w:val="20"/>
        </w:rPr>
      </w:pPr>
      <w:r w:rsidRPr="006F5CAA">
        <w:rPr>
          <w:sz w:val="20"/>
          <w:szCs w:val="20"/>
        </w:rPr>
        <w:t xml:space="preserve">Customer-managed keys offer more flexibility to manage access controls. Disk encryption protects the data on your device if it is lost or stolen. </w:t>
      </w:r>
    </w:p>
    <w:p w14:paraId="611728CD" w14:textId="77777777" w:rsidR="00F820D9" w:rsidRDefault="00F820D9" w:rsidP="00F820D9"/>
    <w:p w14:paraId="2D2E51F9" w14:textId="77777777" w:rsidR="006D76AE" w:rsidRPr="00870F3C" w:rsidRDefault="006D76AE" w:rsidP="00B91A56">
      <w:pPr>
        <w:pStyle w:val="Heading4"/>
        <w:ind w:left="1440"/>
        <w:jc w:val="both"/>
        <w:rPr>
          <w:sz w:val="20"/>
          <w:szCs w:val="20"/>
          <w:u w:val="none"/>
        </w:rPr>
      </w:pPr>
    </w:p>
    <w:p w14:paraId="5BA68EB0" w14:textId="77777777" w:rsidR="00E9406F" w:rsidRDefault="00032C33" w:rsidP="00B91A56">
      <w:pPr>
        <w:pStyle w:val="Heading1"/>
        <w:numPr>
          <w:ilvl w:val="1"/>
          <w:numId w:val="8"/>
        </w:numPr>
        <w:tabs>
          <w:tab w:val="left" w:pos="820"/>
          <w:tab w:val="left" w:pos="821"/>
        </w:tabs>
        <w:ind w:hanging="721"/>
        <w:jc w:val="both"/>
      </w:pPr>
      <w:bookmarkStart w:id="15" w:name="_Toc149725140"/>
      <w:r>
        <w:t>Storage</w:t>
      </w:r>
      <w:r>
        <w:rPr>
          <w:spacing w:val="-4"/>
        </w:rPr>
        <w:t xml:space="preserve"> </w:t>
      </w:r>
      <w:r>
        <w:rPr>
          <w:spacing w:val="-2"/>
        </w:rPr>
        <w:t>Accounts</w:t>
      </w:r>
      <w:bookmarkEnd w:id="15"/>
    </w:p>
    <w:p w14:paraId="1FBCD493" w14:textId="197C5736" w:rsidR="00E9406F" w:rsidRDefault="01836F0A" w:rsidP="16385560">
      <w:pPr>
        <w:pStyle w:val="Heading3"/>
        <w:spacing w:before="169"/>
        <w:jc w:val="both"/>
        <w:rPr>
          <w:b/>
          <w:bCs/>
          <w:u w:val="none"/>
        </w:rPr>
      </w:pPr>
      <w:r w:rsidRPr="16385560">
        <w:rPr>
          <w:b/>
          <w:bCs/>
        </w:rPr>
        <w:t xml:space="preserve">3.4.1 </w:t>
      </w:r>
      <w:r w:rsidR="364B32FC" w:rsidRPr="16385560">
        <w:rPr>
          <w:b/>
          <w:bCs/>
        </w:rPr>
        <w:t xml:space="preserve">Storage accounts should use customer-managed key for </w:t>
      </w:r>
      <w:proofErr w:type="gramStart"/>
      <w:r w:rsidR="364B32FC" w:rsidRPr="16385560">
        <w:rPr>
          <w:b/>
          <w:bCs/>
        </w:rPr>
        <w:t>encryption</w:t>
      </w:r>
      <w:proofErr w:type="gramEnd"/>
    </w:p>
    <w:p w14:paraId="41912E3F" w14:textId="384805C8" w:rsidR="00E9406F" w:rsidRDefault="00032C33" w:rsidP="00B91A56">
      <w:pPr>
        <w:pStyle w:val="Heading5"/>
        <w:jc w:val="both"/>
        <w:rPr>
          <w:spacing w:val="-2"/>
        </w:rPr>
      </w:pPr>
      <w:r>
        <w:rPr>
          <w:spacing w:val="-2"/>
        </w:rPr>
        <w:t>Description:</w:t>
      </w:r>
    </w:p>
    <w:p w14:paraId="59ABB187" w14:textId="77777777" w:rsidR="00526963" w:rsidRPr="005C5C40" w:rsidRDefault="00526963" w:rsidP="00B91A56">
      <w:pPr>
        <w:ind w:left="1440"/>
        <w:jc w:val="both"/>
        <w:rPr>
          <w:rFonts w:eastAsia="Times New Roman"/>
          <w:sz w:val="20"/>
          <w:szCs w:val="20"/>
        </w:rPr>
      </w:pPr>
      <w:r w:rsidRPr="005C5C40">
        <w:rPr>
          <w:rFonts w:eastAsia="Times New Roman"/>
          <w:sz w:val="20"/>
          <w:szCs w:val="20"/>
        </w:rPr>
        <w:t>Secure your blob and file storage account with greater flexibility using customer-managed keys. When you specify a customer-managed key, that key is used to protect and control access to the key that encrypts your data. Using customer-managed keys provides additional capabilities to control rotation of the key encryption key or cryptographically erase data.</w:t>
      </w:r>
    </w:p>
    <w:p w14:paraId="7A78AD92" w14:textId="6A8A6575" w:rsidR="00526963" w:rsidRDefault="00032C33" w:rsidP="00B91A56">
      <w:pPr>
        <w:pStyle w:val="Heading5"/>
        <w:jc w:val="both"/>
        <w:rPr>
          <w:spacing w:val="-2"/>
        </w:rPr>
      </w:pPr>
      <w:r>
        <w:rPr>
          <w:spacing w:val="-2"/>
        </w:rPr>
        <w:t>Rationale:</w:t>
      </w:r>
    </w:p>
    <w:p w14:paraId="4DB293B2" w14:textId="77777777" w:rsidR="00572FB4" w:rsidRPr="005C5C40" w:rsidRDefault="00572FB4" w:rsidP="00B91A56">
      <w:pPr>
        <w:ind w:left="1440"/>
        <w:jc w:val="both"/>
        <w:rPr>
          <w:rFonts w:eastAsia="Times New Roman"/>
          <w:sz w:val="20"/>
          <w:szCs w:val="20"/>
        </w:rPr>
      </w:pPr>
      <w:r w:rsidRPr="005C5C40">
        <w:rPr>
          <w:rFonts w:eastAsia="Times New Roman"/>
          <w:sz w:val="20"/>
          <w:szCs w:val="20"/>
        </w:rPr>
        <w:t>Storage accounts are automatically encrypted with Microsoft-managed keys. Using a customer-managed key will add more flexibility.</w:t>
      </w:r>
    </w:p>
    <w:p w14:paraId="10E19CCB" w14:textId="5D3DA022" w:rsidR="00E9406F" w:rsidRDefault="01836F0A" w:rsidP="16385560">
      <w:pPr>
        <w:pStyle w:val="Heading3"/>
        <w:spacing w:before="93"/>
        <w:jc w:val="both"/>
        <w:rPr>
          <w:b/>
          <w:bCs/>
          <w:u w:val="none"/>
        </w:rPr>
      </w:pPr>
      <w:r w:rsidRPr="16385560">
        <w:rPr>
          <w:b/>
          <w:bCs/>
        </w:rPr>
        <w:t xml:space="preserve">3.4.2 </w:t>
      </w:r>
      <w:r w:rsidR="364B32FC" w:rsidRPr="16385560">
        <w:rPr>
          <w:b/>
          <w:bCs/>
        </w:rPr>
        <w:t xml:space="preserve">Storage accounts should have infrastructure </w:t>
      </w:r>
      <w:proofErr w:type="gramStart"/>
      <w:r w:rsidR="364B32FC" w:rsidRPr="16385560">
        <w:rPr>
          <w:b/>
          <w:bCs/>
        </w:rPr>
        <w:t>encryption</w:t>
      </w:r>
      <w:proofErr w:type="gramEnd"/>
    </w:p>
    <w:p w14:paraId="580D0099" w14:textId="77777777" w:rsidR="00E9406F" w:rsidRDefault="00032C33" w:rsidP="00B91A56">
      <w:pPr>
        <w:pStyle w:val="Heading5"/>
        <w:spacing w:before="1"/>
        <w:jc w:val="both"/>
      </w:pPr>
      <w:r>
        <w:rPr>
          <w:spacing w:val="-2"/>
        </w:rPr>
        <w:t>Description:</w:t>
      </w:r>
    </w:p>
    <w:p w14:paraId="4DAB0C7D" w14:textId="73013E26" w:rsidR="001B03EB" w:rsidRPr="00100C7B" w:rsidRDefault="020120A6" w:rsidP="00B91A56">
      <w:pPr>
        <w:ind w:left="1440"/>
        <w:jc w:val="both"/>
        <w:rPr>
          <w:rFonts w:eastAsia="Times New Roman"/>
          <w:sz w:val="20"/>
          <w:szCs w:val="20"/>
        </w:rPr>
      </w:pPr>
      <w:r w:rsidRPr="16385560">
        <w:rPr>
          <w:rFonts w:eastAsia="Times New Roman"/>
          <w:sz w:val="20"/>
          <w:szCs w:val="20"/>
        </w:rPr>
        <w:t xml:space="preserve">Enable infrastructure encryption for higher level of assurance that the data is secure. When infrastructure encryption is enabled, data in a storage account is encrypted </w:t>
      </w:r>
      <w:r w:rsidR="5EA75D7D" w:rsidRPr="16385560">
        <w:rPr>
          <w:rFonts w:eastAsia="Times New Roman"/>
          <w:sz w:val="20"/>
          <w:szCs w:val="20"/>
        </w:rPr>
        <w:t>twice. ￼</w:t>
      </w:r>
    </w:p>
    <w:p w14:paraId="02E3C003" w14:textId="77777777" w:rsidR="00E9406F" w:rsidRDefault="00E9406F" w:rsidP="00B91A56">
      <w:pPr>
        <w:pStyle w:val="BodyText"/>
        <w:spacing w:before="1"/>
        <w:jc w:val="both"/>
        <w:rPr>
          <w:sz w:val="26"/>
        </w:rPr>
      </w:pPr>
    </w:p>
    <w:p w14:paraId="1204B0AA" w14:textId="77777777" w:rsidR="00A3445D" w:rsidRDefault="00032C33" w:rsidP="00B91A56">
      <w:pPr>
        <w:pStyle w:val="Heading5"/>
        <w:jc w:val="both"/>
        <w:rPr>
          <w:spacing w:val="-2"/>
        </w:rPr>
      </w:pPr>
      <w:r>
        <w:rPr>
          <w:spacing w:val="-2"/>
        </w:rPr>
        <w:t>Rationale:</w:t>
      </w:r>
      <w:r w:rsidR="009957B8">
        <w:rPr>
          <w:spacing w:val="-2"/>
        </w:rPr>
        <w:t xml:space="preserve"> </w:t>
      </w:r>
    </w:p>
    <w:p w14:paraId="7649EA9C" w14:textId="124F949B" w:rsidR="00E9406F" w:rsidRPr="00A3445D" w:rsidRDefault="00A3445D" w:rsidP="00B91A56">
      <w:pPr>
        <w:pStyle w:val="Heading5"/>
        <w:ind w:left="1440"/>
        <w:jc w:val="both"/>
        <w:rPr>
          <w:b w:val="0"/>
          <w:bCs w:val="0"/>
        </w:rPr>
      </w:pPr>
      <w:r w:rsidRPr="00A3445D">
        <w:rPr>
          <w:b w:val="0"/>
          <w:bCs w:val="0"/>
          <w:spacing w:val="-2"/>
        </w:rPr>
        <w:t>Double encryption of Azure Storage data protects against a scenario where one of the encryption algorithms or keys may be compromised. In this scenario, the additional layer of encryption continues to protect your data.</w:t>
      </w:r>
    </w:p>
    <w:p w14:paraId="631D0EE5" w14:textId="77777777" w:rsidR="00E9406F" w:rsidRDefault="00E9406F" w:rsidP="00B91A56">
      <w:pPr>
        <w:pStyle w:val="BodyText"/>
        <w:spacing w:before="11"/>
        <w:jc w:val="both"/>
        <w:rPr>
          <w:sz w:val="22"/>
        </w:rPr>
      </w:pPr>
    </w:p>
    <w:p w14:paraId="2054167A" w14:textId="0B87FBA3" w:rsidR="00E9406F" w:rsidRDefault="01836F0A" w:rsidP="16385560">
      <w:pPr>
        <w:pStyle w:val="Heading3"/>
        <w:jc w:val="both"/>
        <w:rPr>
          <w:b/>
          <w:bCs/>
        </w:rPr>
      </w:pPr>
      <w:r w:rsidRPr="16385560">
        <w:rPr>
          <w:b/>
          <w:bCs/>
        </w:rPr>
        <w:t xml:space="preserve">3.4.3 </w:t>
      </w:r>
      <w:r w:rsidR="364B32FC" w:rsidRPr="16385560">
        <w:rPr>
          <w:b/>
          <w:bCs/>
        </w:rPr>
        <w:t xml:space="preserve">Storage accounts should restrict network access using virtual network </w:t>
      </w:r>
      <w:proofErr w:type="gramStart"/>
      <w:r w:rsidR="364B32FC" w:rsidRPr="16385560">
        <w:rPr>
          <w:b/>
          <w:bCs/>
        </w:rPr>
        <w:t>rules</w:t>
      </w:r>
      <w:proofErr w:type="gramEnd"/>
    </w:p>
    <w:p w14:paraId="54EF06D5" w14:textId="77777777" w:rsidR="00E9406F" w:rsidRDefault="00E9406F" w:rsidP="00B91A56">
      <w:pPr>
        <w:pStyle w:val="BodyText"/>
        <w:spacing w:before="2"/>
        <w:jc w:val="both"/>
        <w:rPr>
          <w:sz w:val="26"/>
        </w:rPr>
      </w:pPr>
    </w:p>
    <w:p w14:paraId="70E60247" w14:textId="77777777" w:rsidR="00E9406F" w:rsidRDefault="00032C33" w:rsidP="00B91A56">
      <w:pPr>
        <w:pStyle w:val="Heading5"/>
        <w:jc w:val="both"/>
        <w:rPr>
          <w:spacing w:val="-2"/>
        </w:rPr>
      </w:pPr>
      <w:r>
        <w:rPr>
          <w:spacing w:val="-2"/>
        </w:rPr>
        <w:t>Description:</w:t>
      </w:r>
    </w:p>
    <w:p w14:paraId="06AEE51D" w14:textId="77777777" w:rsidR="00DC5D9B" w:rsidRPr="00087296" w:rsidRDefault="6F1DD593" w:rsidP="00B91A56">
      <w:pPr>
        <w:ind w:left="1440" w:firstLine="50"/>
        <w:jc w:val="both"/>
        <w:rPr>
          <w:rFonts w:eastAsia="Times New Roman"/>
          <w:sz w:val="20"/>
          <w:szCs w:val="20"/>
        </w:rPr>
      </w:pPr>
      <w:r w:rsidRPr="16385560">
        <w:rPr>
          <w:rFonts w:eastAsia="Times New Roman"/>
          <w:sz w:val="20"/>
          <w:szCs w:val="20"/>
        </w:rPr>
        <w:t xml:space="preserve">Protect your storage accounts from potential threats using virtual network rules as a preferred method instead of IP-based filtering. Disabling IP-based filtering prevents public </w:t>
      </w:r>
      <w:bookmarkStart w:id="16" w:name="_Int_nLCq3o68"/>
      <w:r w:rsidRPr="16385560">
        <w:rPr>
          <w:rFonts w:eastAsia="Times New Roman"/>
          <w:sz w:val="20"/>
          <w:szCs w:val="20"/>
        </w:rPr>
        <w:lastRenderedPageBreak/>
        <w:t>IPs</w:t>
      </w:r>
      <w:bookmarkEnd w:id="16"/>
      <w:r w:rsidRPr="16385560">
        <w:rPr>
          <w:rFonts w:eastAsia="Times New Roman"/>
          <w:sz w:val="20"/>
          <w:szCs w:val="20"/>
        </w:rPr>
        <w:t xml:space="preserve"> from accessing your storage accounts.</w:t>
      </w:r>
    </w:p>
    <w:p w14:paraId="5EC49452" w14:textId="77777777" w:rsidR="00E9406F" w:rsidRDefault="00032C33" w:rsidP="00B91A56">
      <w:pPr>
        <w:pStyle w:val="Heading5"/>
        <w:jc w:val="both"/>
      </w:pPr>
      <w:r>
        <w:rPr>
          <w:spacing w:val="-2"/>
        </w:rPr>
        <w:t>Rationale:</w:t>
      </w:r>
    </w:p>
    <w:p w14:paraId="3A7ABE68" w14:textId="77777777" w:rsidR="00E9406F" w:rsidRDefault="660B0FEA" w:rsidP="16385560">
      <w:pPr>
        <w:spacing w:line="276" w:lineRule="auto"/>
        <w:ind w:left="1440"/>
        <w:jc w:val="both"/>
        <w:rPr>
          <w:sz w:val="20"/>
          <w:szCs w:val="20"/>
        </w:rPr>
      </w:pPr>
      <w:r w:rsidRPr="16385560">
        <w:rPr>
          <w:sz w:val="20"/>
          <w:szCs w:val="20"/>
        </w:rPr>
        <w:t xml:space="preserve">It adds a new layer     </w:t>
      </w:r>
      <w:r w:rsidR="7D54B36C" w:rsidRPr="16385560">
        <w:rPr>
          <w:sz w:val="20"/>
          <w:szCs w:val="20"/>
        </w:rPr>
        <w:t>of security</w:t>
      </w:r>
      <w:r w:rsidR="4AF6AAD4" w:rsidRPr="16385560">
        <w:rPr>
          <w:sz w:val="20"/>
          <w:szCs w:val="20"/>
        </w:rPr>
        <w:t xml:space="preserve"> since </w:t>
      </w:r>
      <w:r w:rsidR="7D54B36C" w:rsidRPr="16385560">
        <w:rPr>
          <w:sz w:val="20"/>
          <w:szCs w:val="20"/>
        </w:rPr>
        <w:t>storage</w:t>
      </w:r>
      <w:r w:rsidR="4AF6AAD4" w:rsidRPr="16385560">
        <w:rPr>
          <w:sz w:val="20"/>
          <w:szCs w:val="20"/>
        </w:rPr>
        <w:t xml:space="preserve"> accounts accept </w:t>
      </w:r>
      <w:r w:rsidR="7D54B36C" w:rsidRPr="16385560">
        <w:rPr>
          <w:sz w:val="20"/>
          <w:szCs w:val="20"/>
        </w:rPr>
        <w:t>connections from</w:t>
      </w:r>
      <w:r w:rsidR="4AF6AAD4" w:rsidRPr="16385560">
        <w:rPr>
          <w:sz w:val="20"/>
          <w:szCs w:val="20"/>
        </w:rPr>
        <w:t xml:space="preserve"> </w:t>
      </w:r>
      <w:r w:rsidR="236A88E6" w:rsidRPr="16385560">
        <w:rPr>
          <w:sz w:val="20"/>
          <w:szCs w:val="20"/>
        </w:rPr>
        <w:t>c</w:t>
      </w:r>
      <w:r w:rsidR="4AF6AAD4" w:rsidRPr="16385560">
        <w:rPr>
          <w:sz w:val="20"/>
          <w:szCs w:val="20"/>
        </w:rPr>
        <w:t xml:space="preserve">lients on any network. To limit </w:t>
      </w:r>
      <w:r w:rsidR="5BC9691A" w:rsidRPr="16385560">
        <w:rPr>
          <w:sz w:val="20"/>
          <w:szCs w:val="20"/>
        </w:rPr>
        <w:t xml:space="preserve">access to selected </w:t>
      </w:r>
      <w:r w:rsidR="7D54B36C" w:rsidRPr="16385560">
        <w:rPr>
          <w:sz w:val="20"/>
          <w:szCs w:val="20"/>
        </w:rPr>
        <w:t>networks</w:t>
      </w:r>
      <w:r w:rsidR="5BC9691A" w:rsidRPr="16385560">
        <w:rPr>
          <w:sz w:val="20"/>
          <w:szCs w:val="20"/>
        </w:rPr>
        <w:t xml:space="preserve">, the </w:t>
      </w:r>
      <w:r w:rsidR="236A88E6" w:rsidRPr="16385560">
        <w:rPr>
          <w:sz w:val="20"/>
          <w:szCs w:val="20"/>
        </w:rPr>
        <w:t>default actions</w:t>
      </w:r>
      <w:r w:rsidR="5561E46F" w:rsidRPr="16385560">
        <w:rPr>
          <w:sz w:val="20"/>
          <w:szCs w:val="20"/>
        </w:rPr>
        <w:t xml:space="preserve"> must be changed.</w:t>
      </w:r>
    </w:p>
    <w:p w14:paraId="78477E8B" w14:textId="77777777" w:rsidR="009D4ADC" w:rsidRDefault="009D4ADC" w:rsidP="00B91A56">
      <w:pPr>
        <w:spacing w:line="276" w:lineRule="auto"/>
        <w:ind w:left="1440"/>
        <w:jc w:val="both"/>
      </w:pPr>
    </w:p>
    <w:p w14:paraId="69CE850B" w14:textId="2E40DC41" w:rsidR="009D4ADC" w:rsidRDefault="09F8D129" w:rsidP="16385560">
      <w:pPr>
        <w:pStyle w:val="Heading3"/>
        <w:jc w:val="both"/>
        <w:rPr>
          <w:b/>
          <w:bCs/>
        </w:rPr>
      </w:pPr>
      <w:r w:rsidRPr="16385560">
        <w:rPr>
          <w:b/>
          <w:bCs/>
        </w:rPr>
        <w:t xml:space="preserve">3.4.4 </w:t>
      </w:r>
      <w:r w:rsidR="01836F0A" w:rsidRPr="16385560">
        <w:rPr>
          <w:b/>
          <w:bCs/>
        </w:rPr>
        <w:t xml:space="preserve">Storage account public access should be </w:t>
      </w:r>
      <w:proofErr w:type="gramStart"/>
      <w:r w:rsidR="01836F0A" w:rsidRPr="16385560">
        <w:rPr>
          <w:b/>
          <w:bCs/>
        </w:rPr>
        <w:t>disallowed</w:t>
      </w:r>
      <w:proofErr w:type="gramEnd"/>
    </w:p>
    <w:p w14:paraId="32D2DC3A" w14:textId="77777777" w:rsidR="009D4ADC" w:rsidRDefault="009D4ADC" w:rsidP="009D4ADC">
      <w:pPr>
        <w:pStyle w:val="Heading4"/>
        <w:jc w:val="both"/>
        <w:rPr>
          <w:b/>
          <w:bCs/>
          <w:sz w:val="20"/>
          <w:szCs w:val="20"/>
          <w:u w:val="none"/>
        </w:rPr>
      </w:pPr>
      <w:r>
        <w:rPr>
          <w:b/>
          <w:bCs/>
          <w:sz w:val="20"/>
          <w:szCs w:val="20"/>
          <w:u w:val="none"/>
        </w:rPr>
        <w:tab/>
        <w:t>Description:</w:t>
      </w:r>
    </w:p>
    <w:p w14:paraId="5E575FC1" w14:textId="75294BC7" w:rsidR="009D4ADC" w:rsidRPr="001D6AD9" w:rsidRDefault="01836F0A" w:rsidP="009D4ADC">
      <w:pPr>
        <w:ind w:left="1440"/>
        <w:jc w:val="both"/>
        <w:rPr>
          <w:rFonts w:eastAsia="Times New Roman"/>
          <w:sz w:val="20"/>
          <w:szCs w:val="20"/>
        </w:rPr>
      </w:pPr>
      <w:r w:rsidRPr="16385560">
        <w:rPr>
          <w:rFonts w:eastAsia="Times New Roman"/>
          <w:sz w:val="20"/>
          <w:szCs w:val="20"/>
        </w:rPr>
        <w:t xml:space="preserve">Anonymous </w:t>
      </w:r>
      <w:r w:rsidR="40604194" w:rsidRPr="16385560">
        <w:rPr>
          <w:rFonts w:eastAsia="Times New Roman"/>
          <w:sz w:val="20"/>
          <w:szCs w:val="20"/>
        </w:rPr>
        <w:t>public</w:t>
      </w:r>
      <w:r w:rsidRPr="16385560">
        <w:rPr>
          <w:rFonts w:eastAsia="Times New Roman"/>
          <w:sz w:val="20"/>
          <w:szCs w:val="20"/>
        </w:rPr>
        <w:t xml:space="preserve">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r>
    </w:p>
    <w:p w14:paraId="59016247" w14:textId="77777777" w:rsidR="009D4ADC" w:rsidRPr="001D6AD9" w:rsidRDefault="009D4ADC" w:rsidP="009D4ADC">
      <w:pPr>
        <w:pStyle w:val="Heading4"/>
        <w:jc w:val="both"/>
        <w:rPr>
          <w:sz w:val="20"/>
          <w:szCs w:val="20"/>
          <w:u w:val="none"/>
        </w:rPr>
      </w:pPr>
      <w:r>
        <w:rPr>
          <w:b/>
          <w:bCs/>
          <w:sz w:val="20"/>
          <w:szCs w:val="20"/>
          <w:u w:val="none"/>
        </w:rPr>
        <w:tab/>
        <w:t xml:space="preserve">Rationale: </w:t>
      </w:r>
    </w:p>
    <w:p w14:paraId="25241E9A" w14:textId="35E52196" w:rsidR="009D4ADC" w:rsidRPr="001D6AD9" w:rsidRDefault="01836F0A" w:rsidP="009D4ADC">
      <w:pPr>
        <w:pStyle w:val="Heading4"/>
        <w:ind w:left="1440"/>
        <w:jc w:val="both"/>
        <w:rPr>
          <w:sz w:val="20"/>
          <w:szCs w:val="20"/>
          <w:u w:val="none"/>
        </w:rPr>
      </w:pPr>
      <w:r w:rsidRPr="16385560">
        <w:rPr>
          <w:sz w:val="20"/>
          <w:szCs w:val="20"/>
          <w:u w:val="none"/>
        </w:rPr>
        <w:t xml:space="preserve">Public access will always present itself with security issues.  When you configure a container's public access level setting to permit anonymous access, clients can read data in that container without authorizing the request. This would allow unauthorized people to obtain data that they </w:t>
      </w:r>
      <w:r w:rsidR="70340AA6" w:rsidRPr="16385560">
        <w:rPr>
          <w:sz w:val="20"/>
          <w:szCs w:val="20"/>
          <w:u w:val="none"/>
        </w:rPr>
        <w:t>should not</w:t>
      </w:r>
      <w:r w:rsidRPr="16385560">
        <w:rPr>
          <w:sz w:val="20"/>
          <w:szCs w:val="20"/>
          <w:u w:val="none"/>
        </w:rPr>
        <w:t xml:space="preserve"> be allowed to. </w:t>
      </w:r>
    </w:p>
    <w:p w14:paraId="75B6C77E" w14:textId="7226110E" w:rsidR="009D4ADC" w:rsidRDefault="09F8D129" w:rsidP="16385560">
      <w:pPr>
        <w:pStyle w:val="Heading3"/>
        <w:jc w:val="both"/>
        <w:rPr>
          <w:b/>
          <w:bCs/>
        </w:rPr>
      </w:pPr>
      <w:r w:rsidRPr="16385560">
        <w:rPr>
          <w:b/>
          <w:bCs/>
        </w:rPr>
        <w:t xml:space="preserve">3.4.5 </w:t>
      </w:r>
      <w:r w:rsidR="01836F0A" w:rsidRPr="16385560">
        <w:rPr>
          <w:b/>
          <w:bCs/>
        </w:rPr>
        <w:t xml:space="preserve">Storage accounts should restrict network </w:t>
      </w:r>
      <w:proofErr w:type="gramStart"/>
      <w:r w:rsidR="01836F0A" w:rsidRPr="16385560">
        <w:rPr>
          <w:b/>
          <w:bCs/>
        </w:rPr>
        <w:t>access</w:t>
      </w:r>
      <w:proofErr w:type="gramEnd"/>
    </w:p>
    <w:p w14:paraId="00102CE8" w14:textId="77777777" w:rsidR="009D4ADC" w:rsidRDefault="009D4ADC" w:rsidP="009D4ADC">
      <w:pPr>
        <w:pStyle w:val="Heading4"/>
        <w:jc w:val="both"/>
        <w:rPr>
          <w:b/>
          <w:bCs/>
          <w:sz w:val="20"/>
          <w:szCs w:val="20"/>
          <w:u w:val="none"/>
        </w:rPr>
      </w:pPr>
      <w:r>
        <w:rPr>
          <w:b/>
          <w:bCs/>
          <w:sz w:val="20"/>
          <w:szCs w:val="20"/>
          <w:u w:val="none"/>
        </w:rPr>
        <w:tab/>
        <w:t>Description:</w:t>
      </w:r>
    </w:p>
    <w:p w14:paraId="079764C6" w14:textId="6EF3E765" w:rsidR="009D4ADC" w:rsidRPr="00AE2FA7" w:rsidRDefault="01836F0A" w:rsidP="16385560">
      <w:pPr>
        <w:ind w:left="1440"/>
        <w:jc w:val="both"/>
        <w:rPr>
          <w:sz w:val="20"/>
          <w:szCs w:val="20"/>
        </w:rPr>
      </w:pPr>
      <w:r w:rsidRPr="16385560">
        <w:rPr>
          <w:sz w:val="20"/>
          <w:szCs w:val="20"/>
        </w:rPr>
        <w:t>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r>
      <w:r w:rsidR="5253B323" w:rsidRPr="16385560">
        <w:rPr>
          <w:sz w:val="20"/>
          <w:szCs w:val="20"/>
        </w:rPr>
        <w:t>.</w:t>
      </w:r>
    </w:p>
    <w:p w14:paraId="5601C504" w14:textId="77777777" w:rsidR="009D4ADC" w:rsidRDefault="009D4ADC" w:rsidP="009D4ADC">
      <w:pPr>
        <w:pStyle w:val="Heading4"/>
        <w:jc w:val="both"/>
        <w:rPr>
          <w:b/>
          <w:bCs/>
          <w:sz w:val="20"/>
          <w:szCs w:val="20"/>
          <w:u w:val="none"/>
        </w:rPr>
      </w:pPr>
      <w:r>
        <w:rPr>
          <w:b/>
          <w:bCs/>
          <w:sz w:val="20"/>
          <w:szCs w:val="20"/>
          <w:u w:val="none"/>
        </w:rPr>
        <w:tab/>
        <w:t xml:space="preserve">Rationale:  </w:t>
      </w:r>
    </w:p>
    <w:p w14:paraId="1CEFFDB8" w14:textId="395D941B" w:rsidR="009D4ADC" w:rsidRPr="00E9453D" w:rsidRDefault="01836F0A" w:rsidP="009D4ADC">
      <w:pPr>
        <w:pStyle w:val="Heading4"/>
        <w:ind w:left="1440"/>
        <w:jc w:val="both"/>
        <w:rPr>
          <w:sz w:val="20"/>
          <w:szCs w:val="20"/>
          <w:u w:val="none"/>
        </w:rPr>
      </w:pPr>
      <w:r w:rsidRPr="16385560">
        <w:rPr>
          <w:sz w:val="20"/>
          <w:szCs w:val="20"/>
          <w:u w:val="none"/>
        </w:rPr>
        <w:t xml:space="preserve">Keeping network access to storage accounts restricted adds an additional layer of security by implementing </w:t>
      </w:r>
      <w:r w:rsidR="63E223BF" w:rsidRPr="16385560">
        <w:rPr>
          <w:sz w:val="20"/>
          <w:szCs w:val="20"/>
          <w:u w:val="none"/>
        </w:rPr>
        <w:t>the least</w:t>
      </w:r>
      <w:r w:rsidRPr="16385560">
        <w:rPr>
          <w:sz w:val="20"/>
          <w:szCs w:val="20"/>
          <w:u w:val="none"/>
        </w:rPr>
        <w:t xml:space="preserve"> privilege. It reduces the risk of data getting leaked but unauthorized users. </w:t>
      </w:r>
    </w:p>
    <w:p w14:paraId="3DE5463F" w14:textId="7E54A93A" w:rsidR="009D4ADC" w:rsidRDefault="09F8D129" w:rsidP="16385560">
      <w:pPr>
        <w:pStyle w:val="Heading3"/>
        <w:jc w:val="both"/>
        <w:rPr>
          <w:b/>
          <w:bCs/>
        </w:rPr>
      </w:pPr>
      <w:r w:rsidRPr="16385560">
        <w:rPr>
          <w:b/>
          <w:bCs/>
        </w:rPr>
        <w:t xml:space="preserve">3.4.6 </w:t>
      </w:r>
      <w:r w:rsidR="01836F0A" w:rsidRPr="16385560">
        <w:rPr>
          <w:b/>
          <w:bCs/>
        </w:rPr>
        <w:t xml:space="preserve">Secure transfer to storage accounts should be </w:t>
      </w:r>
      <w:proofErr w:type="gramStart"/>
      <w:r w:rsidR="01836F0A" w:rsidRPr="16385560">
        <w:rPr>
          <w:b/>
          <w:bCs/>
        </w:rPr>
        <w:t>enabled</w:t>
      </w:r>
      <w:proofErr w:type="gramEnd"/>
    </w:p>
    <w:p w14:paraId="1FC4C6E4" w14:textId="77777777" w:rsidR="009D4ADC" w:rsidRDefault="009D4ADC" w:rsidP="009D4ADC">
      <w:pPr>
        <w:pStyle w:val="Heading4"/>
        <w:jc w:val="both"/>
        <w:rPr>
          <w:b/>
          <w:bCs/>
          <w:sz w:val="20"/>
          <w:szCs w:val="20"/>
          <w:u w:val="none"/>
        </w:rPr>
      </w:pPr>
      <w:r>
        <w:rPr>
          <w:b/>
          <w:bCs/>
          <w:sz w:val="20"/>
          <w:szCs w:val="20"/>
          <w:u w:val="none"/>
        </w:rPr>
        <w:tab/>
        <w:t>Description:</w:t>
      </w:r>
    </w:p>
    <w:p w14:paraId="5B0ED0CC" w14:textId="77777777" w:rsidR="009D4ADC" w:rsidRPr="006F5CAA" w:rsidRDefault="009D4ADC" w:rsidP="009D4ADC">
      <w:pPr>
        <w:tabs>
          <w:tab w:val="left" w:pos="720"/>
          <w:tab w:val="left" w:pos="1440"/>
          <w:tab w:val="left" w:pos="2140"/>
        </w:tabs>
        <w:ind w:left="1440"/>
        <w:jc w:val="both"/>
        <w:rPr>
          <w:rFonts w:eastAsia="Times New Roman"/>
          <w:sz w:val="20"/>
          <w:szCs w:val="20"/>
        </w:rPr>
      </w:pPr>
      <w:r w:rsidRPr="006F5CAA">
        <w:rPr>
          <w:rFonts w:eastAsia="Times New Roman"/>
          <w:sz w:val="20"/>
          <w:szCs w:val="20"/>
        </w:rPr>
        <w:t>Audit requirement of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w:t>
      </w:r>
      <w:proofErr w:type="gramStart"/>
      <w:r w:rsidRPr="006F5CAA">
        <w:rPr>
          <w:rFonts w:eastAsia="Times New Roman"/>
          <w:sz w:val="20"/>
          <w:szCs w:val="20"/>
        </w:rPr>
        <w:t>hijacking</w:t>
      </w:r>
      <w:proofErr w:type="gramEnd"/>
    </w:p>
    <w:p w14:paraId="626D163F" w14:textId="77777777" w:rsidR="009D4ADC" w:rsidRPr="003E3758" w:rsidRDefault="009D4ADC" w:rsidP="009D4ADC">
      <w:pPr>
        <w:tabs>
          <w:tab w:val="left" w:pos="720"/>
          <w:tab w:val="left" w:pos="1440"/>
          <w:tab w:val="left" w:pos="2140"/>
        </w:tabs>
        <w:ind w:left="1440"/>
        <w:jc w:val="both"/>
        <w:rPr>
          <w:rFonts w:ascii="Calibri" w:eastAsia="Times New Roman" w:hAnsi="Calibri" w:cs="Calibri"/>
          <w:sz w:val="24"/>
          <w:szCs w:val="24"/>
        </w:rPr>
      </w:pPr>
    </w:p>
    <w:p w14:paraId="0DFB5D8F" w14:textId="77777777" w:rsidR="009D4ADC" w:rsidRDefault="009D4ADC" w:rsidP="009D4ADC">
      <w:pPr>
        <w:pStyle w:val="Heading4"/>
        <w:jc w:val="both"/>
        <w:rPr>
          <w:b/>
          <w:bCs/>
          <w:sz w:val="20"/>
          <w:szCs w:val="20"/>
          <w:u w:val="none"/>
        </w:rPr>
      </w:pPr>
      <w:r>
        <w:rPr>
          <w:b/>
          <w:bCs/>
          <w:sz w:val="20"/>
          <w:szCs w:val="20"/>
          <w:u w:val="none"/>
        </w:rPr>
        <w:tab/>
        <w:t xml:space="preserve">Rationale: </w:t>
      </w:r>
    </w:p>
    <w:p w14:paraId="7F40F549" w14:textId="77777777" w:rsidR="009D4ADC" w:rsidRPr="00710B80" w:rsidRDefault="01836F0A" w:rsidP="009D4ADC">
      <w:pPr>
        <w:pStyle w:val="Heading4"/>
        <w:ind w:left="1440"/>
        <w:jc w:val="both"/>
        <w:rPr>
          <w:sz w:val="20"/>
          <w:szCs w:val="20"/>
          <w:u w:val="none"/>
        </w:rPr>
      </w:pPr>
      <w:r w:rsidRPr="16385560">
        <w:rPr>
          <w:sz w:val="20"/>
          <w:szCs w:val="20"/>
          <w:u w:val="none"/>
        </w:rPr>
        <w:t xml:space="preserve">Enhances the security if a storage account by making sure the connection is secure. If </w:t>
      </w:r>
      <w:bookmarkStart w:id="17" w:name="_Int_gHMxWJrs"/>
      <w:proofErr w:type="gramStart"/>
      <w:r w:rsidRPr="16385560">
        <w:rPr>
          <w:sz w:val="20"/>
          <w:szCs w:val="20"/>
          <w:u w:val="none"/>
        </w:rPr>
        <w:t>not</w:t>
      </w:r>
      <w:bookmarkEnd w:id="17"/>
      <w:proofErr w:type="gramEnd"/>
      <w:r w:rsidRPr="16385560">
        <w:rPr>
          <w:sz w:val="20"/>
          <w:szCs w:val="20"/>
          <w:u w:val="none"/>
        </w:rPr>
        <w:t xml:space="preserve"> it can be susceptible to attacks such as man-in-the-middle, phishing, and ransomware. </w:t>
      </w:r>
    </w:p>
    <w:p w14:paraId="7A0EF684" w14:textId="5141D7F1" w:rsidR="009D4ADC" w:rsidRDefault="09F8D129" w:rsidP="16385560">
      <w:pPr>
        <w:pStyle w:val="Heading3"/>
        <w:jc w:val="both"/>
        <w:rPr>
          <w:b/>
          <w:bCs/>
        </w:rPr>
      </w:pPr>
      <w:r w:rsidRPr="16385560">
        <w:rPr>
          <w:b/>
          <w:bCs/>
        </w:rPr>
        <w:t xml:space="preserve">3.4.7 </w:t>
      </w:r>
      <w:r w:rsidR="01836F0A" w:rsidRPr="16385560">
        <w:rPr>
          <w:b/>
          <w:bCs/>
        </w:rPr>
        <w:t xml:space="preserve">SQL servers with auditing to storage account destination should be configured with </w:t>
      </w:r>
      <w:r w:rsidR="2B6F4410" w:rsidRPr="16385560">
        <w:rPr>
          <w:b/>
          <w:bCs/>
        </w:rPr>
        <w:t>90 days (about 3 months)</w:t>
      </w:r>
      <w:r w:rsidR="01836F0A" w:rsidRPr="16385560">
        <w:rPr>
          <w:b/>
          <w:bCs/>
        </w:rPr>
        <w:t xml:space="preserve"> retention or </w:t>
      </w:r>
      <w:proofErr w:type="gramStart"/>
      <w:r w:rsidR="01836F0A" w:rsidRPr="16385560">
        <w:rPr>
          <w:b/>
          <w:bCs/>
        </w:rPr>
        <w:t>higher</w:t>
      </w:r>
      <w:proofErr w:type="gramEnd"/>
    </w:p>
    <w:p w14:paraId="2B140FAE" w14:textId="77777777" w:rsidR="009D4ADC" w:rsidRDefault="009D4ADC" w:rsidP="009D4ADC">
      <w:pPr>
        <w:pStyle w:val="Heading4"/>
        <w:jc w:val="both"/>
        <w:rPr>
          <w:b/>
          <w:bCs/>
          <w:sz w:val="20"/>
          <w:szCs w:val="20"/>
          <w:u w:val="none"/>
        </w:rPr>
      </w:pPr>
      <w:r>
        <w:rPr>
          <w:b/>
          <w:bCs/>
          <w:sz w:val="20"/>
          <w:szCs w:val="20"/>
          <w:u w:val="none"/>
        </w:rPr>
        <w:tab/>
        <w:t>Description:</w:t>
      </w:r>
    </w:p>
    <w:p w14:paraId="3BAA4514" w14:textId="667B8FEE" w:rsidR="009D4ADC" w:rsidRPr="006F5CAA" w:rsidRDefault="01836F0A" w:rsidP="009D4ADC">
      <w:pPr>
        <w:pStyle w:val="Heading4"/>
        <w:ind w:left="1440"/>
        <w:jc w:val="both"/>
        <w:rPr>
          <w:b/>
          <w:bCs/>
          <w:sz w:val="20"/>
          <w:szCs w:val="20"/>
          <w:u w:val="none"/>
        </w:rPr>
      </w:pPr>
      <w:r w:rsidRPr="16385560">
        <w:rPr>
          <w:rFonts w:eastAsia="Times New Roman"/>
          <w:sz w:val="20"/>
          <w:szCs w:val="20"/>
          <w:u w:val="none"/>
        </w:rPr>
        <w:t xml:space="preserve">For incident investigation purposes, we recommend setting the data retention for your SQL Server' auditing to storage account destination to at least </w:t>
      </w:r>
      <w:r w:rsidR="339E06A2" w:rsidRPr="16385560">
        <w:rPr>
          <w:rFonts w:eastAsia="Times New Roman"/>
          <w:sz w:val="20"/>
          <w:szCs w:val="20"/>
          <w:u w:val="none"/>
        </w:rPr>
        <w:t>90 days (about 3 months)</w:t>
      </w:r>
      <w:r w:rsidRPr="16385560">
        <w:rPr>
          <w:rFonts w:eastAsia="Times New Roman"/>
          <w:sz w:val="20"/>
          <w:szCs w:val="20"/>
          <w:u w:val="none"/>
        </w:rPr>
        <w:t xml:space="preserve">. Confirm that you are meeting the necessary retention rules for the regions in which you are </w:t>
      </w:r>
      <w:bookmarkStart w:id="18" w:name="_Int_HREiKBtt"/>
      <w:r w:rsidRPr="16385560">
        <w:rPr>
          <w:rFonts w:eastAsia="Times New Roman"/>
          <w:sz w:val="20"/>
          <w:szCs w:val="20"/>
          <w:u w:val="none"/>
        </w:rPr>
        <w:t>operating</w:t>
      </w:r>
      <w:bookmarkEnd w:id="18"/>
      <w:r w:rsidRPr="16385560">
        <w:rPr>
          <w:rFonts w:eastAsia="Times New Roman"/>
          <w:sz w:val="20"/>
          <w:szCs w:val="20"/>
          <w:u w:val="none"/>
        </w:rPr>
        <w:t>. This is sometimes required for compliance with regulatory standards.</w:t>
      </w:r>
      <w:r w:rsidRPr="16385560">
        <w:rPr>
          <w:b/>
          <w:bCs/>
          <w:sz w:val="20"/>
          <w:szCs w:val="20"/>
          <w:u w:val="none"/>
        </w:rPr>
        <w:t xml:space="preserve"> </w:t>
      </w:r>
    </w:p>
    <w:p w14:paraId="0E28D2F5" w14:textId="77777777" w:rsidR="009D4ADC" w:rsidRDefault="009D4ADC" w:rsidP="009D4ADC">
      <w:pPr>
        <w:pStyle w:val="Heading4"/>
        <w:jc w:val="both"/>
        <w:rPr>
          <w:b/>
          <w:bCs/>
          <w:sz w:val="20"/>
          <w:szCs w:val="20"/>
          <w:u w:val="none"/>
        </w:rPr>
      </w:pPr>
      <w:r>
        <w:rPr>
          <w:b/>
          <w:bCs/>
          <w:sz w:val="20"/>
          <w:szCs w:val="20"/>
          <w:u w:val="none"/>
        </w:rPr>
        <w:tab/>
        <w:t xml:space="preserve">Rationale: </w:t>
      </w:r>
    </w:p>
    <w:p w14:paraId="4F31A771" w14:textId="00C04921" w:rsidR="009D4ADC" w:rsidRPr="00942CA4" w:rsidRDefault="30AEAA9A" w:rsidP="009D4ADC">
      <w:pPr>
        <w:pStyle w:val="Heading4"/>
        <w:ind w:left="1440"/>
        <w:jc w:val="both"/>
        <w:rPr>
          <w:b/>
          <w:bCs/>
          <w:sz w:val="20"/>
          <w:szCs w:val="20"/>
          <w:u w:val="none"/>
        </w:rPr>
      </w:pPr>
      <w:r w:rsidRPr="16385560">
        <w:rPr>
          <w:sz w:val="20"/>
          <w:szCs w:val="20"/>
          <w:u w:val="none"/>
        </w:rPr>
        <w:t>90 days (about 3 months)</w:t>
      </w:r>
      <w:r w:rsidR="01836F0A" w:rsidRPr="16385560">
        <w:rPr>
          <w:sz w:val="20"/>
          <w:szCs w:val="20"/>
          <w:u w:val="none"/>
        </w:rPr>
        <w:t xml:space="preserve"> or higher allows Audit Logs </w:t>
      </w:r>
      <w:r w:rsidR="11C50290" w:rsidRPr="16385560">
        <w:rPr>
          <w:sz w:val="20"/>
          <w:szCs w:val="20"/>
          <w:u w:val="none"/>
        </w:rPr>
        <w:t>to be</w:t>
      </w:r>
      <w:r w:rsidR="01836F0A" w:rsidRPr="16385560">
        <w:rPr>
          <w:sz w:val="20"/>
          <w:szCs w:val="20"/>
          <w:u w:val="none"/>
        </w:rPr>
        <w:t xml:space="preserve"> used to check for anomalies and give insight into suspected breaches or misuse of information and access.</w:t>
      </w:r>
    </w:p>
    <w:p w14:paraId="2482183F" w14:textId="7ACD5EF9" w:rsidR="009D4ADC" w:rsidRDefault="009D4ADC" w:rsidP="00B91A56">
      <w:pPr>
        <w:spacing w:line="276" w:lineRule="auto"/>
        <w:ind w:left="1440"/>
        <w:jc w:val="both"/>
        <w:sectPr w:rsidR="009D4ADC">
          <w:pgSz w:w="12240" w:h="15840"/>
          <w:pgMar w:top="1940" w:right="1340" w:bottom="1200" w:left="1340" w:header="900" w:footer="1012" w:gutter="0"/>
          <w:cols w:space="720"/>
        </w:sectPr>
      </w:pPr>
    </w:p>
    <w:p w14:paraId="3ADA4749" w14:textId="77777777" w:rsidR="00E9406F" w:rsidRPr="00E40D76" w:rsidRDefault="00032C33" w:rsidP="00B91A56">
      <w:pPr>
        <w:pStyle w:val="Heading1"/>
        <w:numPr>
          <w:ilvl w:val="1"/>
          <w:numId w:val="8"/>
        </w:numPr>
        <w:tabs>
          <w:tab w:val="left" w:pos="820"/>
          <w:tab w:val="left" w:pos="821"/>
        </w:tabs>
        <w:ind w:hanging="721"/>
        <w:jc w:val="both"/>
      </w:pPr>
      <w:bookmarkStart w:id="19" w:name="_Toc149725141"/>
      <w:r>
        <w:lastRenderedPageBreak/>
        <w:t>Logging</w:t>
      </w:r>
      <w:r>
        <w:rPr>
          <w:spacing w:val="-6"/>
        </w:rPr>
        <w:t xml:space="preserve"> </w:t>
      </w:r>
      <w:r>
        <w:t>and</w:t>
      </w:r>
      <w:r>
        <w:rPr>
          <w:spacing w:val="-7"/>
        </w:rPr>
        <w:t xml:space="preserve"> </w:t>
      </w:r>
      <w:r>
        <w:rPr>
          <w:spacing w:val="-2"/>
        </w:rPr>
        <w:t>Monitoring</w:t>
      </w:r>
      <w:bookmarkEnd w:id="19"/>
    </w:p>
    <w:p w14:paraId="309B5C4A" w14:textId="77777777" w:rsidR="00E40D76" w:rsidRDefault="00E40D76" w:rsidP="00E40D76">
      <w:pPr>
        <w:pStyle w:val="Heading1"/>
        <w:tabs>
          <w:tab w:val="left" w:pos="820"/>
          <w:tab w:val="left" w:pos="821"/>
        </w:tabs>
        <w:ind w:firstLine="0"/>
        <w:jc w:val="both"/>
      </w:pPr>
    </w:p>
    <w:p w14:paraId="5A0ED68D" w14:textId="40100674" w:rsidR="00E9406F" w:rsidRDefault="7E032853" w:rsidP="16385560">
      <w:pPr>
        <w:pStyle w:val="Heading3"/>
        <w:jc w:val="both"/>
        <w:rPr>
          <w:b/>
          <w:bCs/>
          <w:u w:val="none"/>
        </w:rPr>
      </w:pPr>
      <w:r w:rsidRPr="16385560">
        <w:rPr>
          <w:b/>
          <w:bCs/>
        </w:rPr>
        <w:t xml:space="preserve">3.5.1 </w:t>
      </w:r>
      <w:r w:rsidR="14986937" w:rsidRPr="16385560">
        <w:rPr>
          <w:b/>
          <w:bCs/>
        </w:rPr>
        <w:t xml:space="preserve">Log Analytics agent should be installed on your virtual machine for Azure Security Center </w:t>
      </w:r>
      <w:r w:rsidR="640F2207" w:rsidRPr="16385560">
        <w:rPr>
          <w:b/>
          <w:bCs/>
        </w:rPr>
        <w:t>monitoring.</w:t>
      </w:r>
    </w:p>
    <w:p w14:paraId="4394BD22" w14:textId="40E88BAB" w:rsidR="00E9406F" w:rsidRDefault="00032C33" w:rsidP="00B91A56">
      <w:pPr>
        <w:pStyle w:val="Heading5"/>
        <w:jc w:val="both"/>
        <w:rPr>
          <w:spacing w:val="-2"/>
        </w:rPr>
      </w:pPr>
      <w:r>
        <w:rPr>
          <w:spacing w:val="-2"/>
        </w:rPr>
        <w:t>Description:</w:t>
      </w:r>
    </w:p>
    <w:p w14:paraId="4EBB4B23" w14:textId="0311C551" w:rsidR="00166653" w:rsidRPr="0073684E" w:rsidRDefault="7D11921C" w:rsidP="16385560">
      <w:pPr>
        <w:ind w:left="1440"/>
        <w:jc w:val="both"/>
        <w:rPr>
          <w:sz w:val="20"/>
          <w:szCs w:val="20"/>
        </w:rPr>
      </w:pPr>
      <w:r w:rsidRPr="16385560">
        <w:rPr>
          <w:sz w:val="20"/>
          <w:szCs w:val="20"/>
        </w:rPr>
        <w:t>This policy audits any Windows/Linux virtual machines (VMs) if the Log Analytics agent is not installed which Security Center uses to monitor for security vulnerabilities and threats</w:t>
      </w:r>
      <w:r w:rsidR="03A3604E" w:rsidRPr="16385560">
        <w:rPr>
          <w:sz w:val="20"/>
          <w:szCs w:val="20"/>
        </w:rPr>
        <w:t>.</w:t>
      </w:r>
    </w:p>
    <w:p w14:paraId="7D327455" w14:textId="6C937858" w:rsidR="00E9406F" w:rsidRDefault="00032C33" w:rsidP="00B91A56">
      <w:pPr>
        <w:pStyle w:val="Heading5"/>
        <w:jc w:val="both"/>
      </w:pPr>
      <w:r>
        <w:rPr>
          <w:spacing w:val="-2"/>
        </w:rPr>
        <w:t>Rationale:</w:t>
      </w:r>
    </w:p>
    <w:p w14:paraId="1C3B5541" w14:textId="045CA9BF" w:rsidR="00E9406F" w:rsidRDefault="7E032853" w:rsidP="16385560">
      <w:pPr>
        <w:pStyle w:val="Heading3"/>
        <w:jc w:val="both"/>
        <w:rPr>
          <w:b/>
          <w:bCs/>
          <w:u w:val="none"/>
        </w:rPr>
      </w:pPr>
      <w:r w:rsidRPr="16385560">
        <w:rPr>
          <w:b/>
          <w:bCs/>
        </w:rPr>
        <w:t xml:space="preserve">3.5.2 </w:t>
      </w:r>
      <w:r w:rsidR="14986937" w:rsidRPr="16385560">
        <w:rPr>
          <w:b/>
          <w:bCs/>
        </w:rPr>
        <w:t xml:space="preserve">Resource logs in </w:t>
      </w:r>
      <w:r w:rsidR="3D8469D6" w:rsidRPr="16385560">
        <w:rPr>
          <w:b/>
          <w:bCs/>
        </w:rPr>
        <w:t>IoT (Internet of Things)</w:t>
      </w:r>
      <w:r w:rsidR="14986937" w:rsidRPr="16385560">
        <w:rPr>
          <w:b/>
          <w:bCs/>
        </w:rPr>
        <w:t xml:space="preserve"> Hub should be </w:t>
      </w:r>
      <w:r w:rsidR="640F2207" w:rsidRPr="16385560">
        <w:rPr>
          <w:b/>
          <w:bCs/>
        </w:rPr>
        <w:t>enabled.</w:t>
      </w:r>
    </w:p>
    <w:p w14:paraId="78CE196B" w14:textId="77777777" w:rsidR="00E9406F" w:rsidRDefault="00032C33" w:rsidP="00B91A56">
      <w:pPr>
        <w:pStyle w:val="Heading5"/>
        <w:jc w:val="both"/>
        <w:rPr>
          <w:spacing w:val="-2"/>
        </w:rPr>
      </w:pPr>
      <w:r>
        <w:rPr>
          <w:spacing w:val="-2"/>
        </w:rPr>
        <w:t>Description:</w:t>
      </w:r>
    </w:p>
    <w:p w14:paraId="3FD793AD" w14:textId="34E792FC" w:rsidR="00D06F59" w:rsidRPr="002D7121" w:rsidRDefault="69E47489" w:rsidP="00B91A56">
      <w:pPr>
        <w:ind w:left="1440"/>
        <w:jc w:val="both"/>
        <w:rPr>
          <w:rFonts w:eastAsia="Times New Roman"/>
          <w:sz w:val="20"/>
          <w:szCs w:val="20"/>
        </w:rPr>
      </w:pPr>
      <w:r w:rsidRPr="16385560">
        <w:rPr>
          <w:rFonts w:eastAsia="Times New Roman"/>
          <w:sz w:val="20"/>
          <w:szCs w:val="20"/>
        </w:rPr>
        <w:t>Audit enabling of resource logs. This enables you to recreate activity trails to use for investigation purposes; when a security incident occurs or when your network is compromised</w:t>
      </w:r>
      <w:r w:rsidR="580D0D4C" w:rsidRPr="16385560">
        <w:rPr>
          <w:rFonts w:eastAsia="Times New Roman"/>
          <w:sz w:val="20"/>
          <w:szCs w:val="20"/>
        </w:rPr>
        <w:t>.</w:t>
      </w:r>
    </w:p>
    <w:p w14:paraId="19D15B15" w14:textId="77777777" w:rsidR="0030655C" w:rsidRDefault="00032C33" w:rsidP="00B91A56">
      <w:pPr>
        <w:pStyle w:val="Heading5"/>
        <w:jc w:val="both"/>
        <w:rPr>
          <w:spacing w:val="-2"/>
        </w:rPr>
      </w:pPr>
      <w:r>
        <w:rPr>
          <w:spacing w:val="-2"/>
        </w:rPr>
        <w:t>Rationale:</w:t>
      </w:r>
    </w:p>
    <w:p w14:paraId="003EE8F3" w14:textId="5EC8DE79" w:rsidR="00E9406F" w:rsidRDefault="77138643" w:rsidP="00B91A56">
      <w:pPr>
        <w:pStyle w:val="Heading5"/>
        <w:ind w:left="1440"/>
        <w:jc w:val="both"/>
        <w:rPr>
          <w:b w:val="0"/>
          <w:bCs w:val="0"/>
          <w:spacing w:val="-2"/>
        </w:rPr>
      </w:pPr>
      <w:r w:rsidRPr="0030655C">
        <w:rPr>
          <w:b w:val="0"/>
          <w:bCs w:val="0"/>
          <w:spacing w:val="-2"/>
        </w:rPr>
        <w:t xml:space="preserve">If   a security accident does </w:t>
      </w:r>
      <w:r w:rsidR="1D364B69" w:rsidRPr="0030655C">
        <w:rPr>
          <w:b w:val="0"/>
          <w:bCs w:val="0"/>
          <w:spacing w:val="-2"/>
        </w:rPr>
        <w:t>happen one</w:t>
      </w:r>
      <w:r w:rsidRPr="0030655C">
        <w:rPr>
          <w:b w:val="0"/>
          <w:bCs w:val="0"/>
          <w:spacing w:val="-2"/>
        </w:rPr>
        <w:t xml:space="preserve"> of the first steps to follow Is</w:t>
      </w:r>
      <w:r w:rsidR="6016191A" w:rsidRPr="0030655C">
        <w:rPr>
          <w:b w:val="0"/>
          <w:bCs w:val="0"/>
          <w:spacing w:val="-2"/>
        </w:rPr>
        <w:t xml:space="preserve"> an </w:t>
      </w:r>
      <w:r w:rsidR="1D364B69" w:rsidRPr="0030655C">
        <w:rPr>
          <w:b w:val="0"/>
          <w:bCs w:val="0"/>
          <w:spacing w:val="-2"/>
        </w:rPr>
        <w:t>investigation</w:t>
      </w:r>
      <w:r w:rsidR="3D0F9B63" w:rsidRPr="0030655C">
        <w:rPr>
          <w:b w:val="0"/>
          <w:bCs w:val="0"/>
          <w:spacing w:val="-2"/>
        </w:rPr>
        <w:t xml:space="preserve">. </w:t>
      </w:r>
      <w:r w:rsidR="6016191A" w:rsidRPr="0030655C">
        <w:rPr>
          <w:b w:val="0"/>
          <w:bCs w:val="0"/>
          <w:spacing w:val="-2"/>
        </w:rPr>
        <w:t xml:space="preserve">In the process they usually backtrack </w:t>
      </w:r>
      <w:r w:rsidR="0B6B6AF1" w:rsidRPr="0030655C">
        <w:rPr>
          <w:b w:val="0"/>
          <w:bCs w:val="0"/>
          <w:spacing w:val="-2"/>
        </w:rPr>
        <w:t xml:space="preserve">  the event a</w:t>
      </w:r>
      <w:r w:rsidR="1D364B69" w:rsidRPr="0030655C">
        <w:rPr>
          <w:b w:val="0"/>
          <w:bCs w:val="0"/>
          <w:spacing w:val="-2"/>
        </w:rPr>
        <w:t xml:space="preserve">nd audit enabling of reassure log allows us to do this successfully. </w:t>
      </w:r>
    </w:p>
    <w:p w14:paraId="0330C293" w14:textId="77777777" w:rsidR="00225AEE" w:rsidRDefault="00225AEE" w:rsidP="00B91A56">
      <w:pPr>
        <w:pStyle w:val="Heading5"/>
        <w:ind w:left="1440"/>
        <w:jc w:val="both"/>
        <w:rPr>
          <w:b w:val="0"/>
          <w:bCs w:val="0"/>
          <w:spacing w:val="-2"/>
        </w:rPr>
      </w:pPr>
    </w:p>
    <w:p w14:paraId="1C1A4616" w14:textId="75D2DDB9" w:rsidR="00225AEE" w:rsidRDefault="00225AEE" w:rsidP="004C12D8">
      <w:pPr>
        <w:pStyle w:val="Heading1"/>
        <w:numPr>
          <w:ilvl w:val="1"/>
          <w:numId w:val="8"/>
        </w:numPr>
        <w:tabs>
          <w:tab w:val="left" w:pos="820"/>
          <w:tab w:val="left" w:pos="821"/>
        </w:tabs>
        <w:ind w:hanging="721"/>
      </w:pPr>
      <w:bookmarkStart w:id="20" w:name="_Toc149725142"/>
      <w:r>
        <w:t>Virtual Machines</w:t>
      </w:r>
      <w:bookmarkEnd w:id="20"/>
    </w:p>
    <w:p w14:paraId="7F3DF0DF" w14:textId="77777777" w:rsidR="00130D63" w:rsidRDefault="00130D63" w:rsidP="00130D63">
      <w:pPr>
        <w:pStyle w:val="Heading1"/>
        <w:tabs>
          <w:tab w:val="left" w:pos="820"/>
          <w:tab w:val="left" w:pos="821"/>
        </w:tabs>
        <w:ind w:firstLine="0"/>
        <w:jc w:val="both"/>
      </w:pPr>
    </w:p>
    <w:p w14:paraId="5F0DB73A" w14:textId="7410B6C8" w:rsidR="00130D63" w:rsidRDefault="2587F484" w:rsidP="16385560">
      <w:pPr>
        <w:pStyle w:val="Heading3"/>
        <w:ind w:left="0"/>
        <w:jc w:val="both"/>
        <w:rPr>
          <w:b/>
          <w:bCs/>
          <w:u w:val="none"/>
        </w:rPr>
      </w:pPr>
      <w:r w:rsidRPr="16385560">
        <w:rPr>
          <w:b/>
          <w:bCs/>
        </w:rPr>
        <w:t xml:space="preserve">3.6.1 </w:t>
      </w:r>
      <w:r w:rsidR="37B0838A" w:rsidRPr="16385560">
        <w:rPr>
          <w:b/>
          <w:bCs/>
        </w:rPr>
        <w:t xml:space="preserve">Log Analytics agent should be installed on your virtual machine scale sets for Azure Security Center </w:t>
      </w:r>
      <w:r w:rsidR="6F94E106" w:rsidRPr="16385560">
        <w:rPr>
          <w:b/>
          <w:bCs/>
        </w:rPr>
        <w:t>monitoring.</w:t>
      </w:r>
    </w:p>
    <w:p w14:paraId="2C3B0802" w14:textId="77777777" w:rsidR="00130D63" w:rsidRDefault="00130D63" w:rsidP="00130D63">
      <w:pPr>
        <w:pStyle w:val="Heading5"/>
        <w:jc w:val="both"/>
        <w:rPr>
          <w:spacing w:val="-2"/>
        </w:rPr>
      </w:pPr>
      <w:r>
        <w:rPr>
          <w:spacing w:val="-2"/>
        </w:rPr>
        <w:t>Description:</w:t>
      </w:r>
    </w:p>
    <w:p w14:paraId="6FAF09B1" w14:textId="77777777" w:rsidR="00130D63" w:rsidRPr="006F5CAA" w:rsidRDefault="00130D63" w:rsidP="00130D63">
      <w:pPr>
        <w:ind w:left="1440"/>
        <w:jc w:val="both"/>
        <w:rPr>
          <w:rFonts w:eastAsia="Times New Roman"/>
          <w:sz w:val="20"/>
          <w:szCs w:val="20"/>
        </w:rPr>
      </w:pPr>
      <w:r w:rsidRPr="006F5CAA">
        <w:rPr>
          <w:rFonts w:eastAsia="Times New Roman"/>
          <w:sz w:val="20"/>
          <w:szCs w:val="20"/>
        </w:rPr>
        <w:t>Security Center collects data from your Azure virtual machines (VMs) to monitor for security vulnerabilities and threats.</w:t>
      </w:r>
    </w:p>
    <w:p w14:paraId="2913CAC1" w14:textId="77777777" w:rsidR="00130D63" w:rsidRDefault="00130D63" w:rsidP="00130D63">
      <w:pPr>
        <w:pStyle w:val="Heading5"/>
        <w:jc w:val="both"/>
        <w:rPr>
          <w:spacing w:val="-2"/>
        </w:rPr>
      </w:pPr>
      <w:r>
        <w:rPr>
          <w:spacing w:val="-2"/>
        </w:rPr>
        <w:t xml:space="preserve">Rationale: </w:t>
      </w:r>
    </w:p>
    <w:p w14:paraId="775626E6" w14:textId="77777777" w:rsidR="00130D63" w:rsidRDefault="37B0838A" w:rsidP="00130D63">
      <w:pPr>
        <w:pStyle w:val="Heading5"/>
        <w:ind w:left="1440"/>
        <w:jc w:val="both"/>
      </w:pPr>
      <w:r w:rsidRPr="00B7474A">
        <w:rPr>
          <w:b w:val="0"/>
          <w:bCs w:val="0"/>
          <w:spacing w:val="-2"/>
        </w:rPr>
        <w:t xml:space="preserve">The log analytics agent sends data to a Log Analytics workspace and supports monitoring solutions. This is helpful because if there are vulnerabilities or threats detected it will </w:t>
      </w:r>
      <w:r>
        <w:rPr>
          <w:b w:val="0"/>
          <w:bCs w:val="0"/>
        </w:rPr>
        <w:t>Virtual</w:t>
      </w:r>
      <w:r>
        <w:rPr>
          <w:b w:val="0"/>
          <w:bCs w:val="0"/>
          <w:spacing w:val="-4"/>
        </w:rPr>
        <w:t xml:space="preserve"> </w:t>
      </w:r>
      <w:r>
        <w:rPr>
          <w:b w:val="0"/>
          <w:bCs w:val="0"/>
          <w:spacing w:val="-2"/>
        </w:rPr>
        <w:t>Machines</w:t>
      </w:r>
    </w:p>
    <w:p w14:paraId="3F1F4F20" w14:textId="0C2C578C" w:rsidR="00130D63" w:rsidRDefault="2587F484" w:rsidP="16385560">
      <w:pPr>
        <w:pStyle w:val="Heading3"/>
        <w:jc w:val="both"/>
        <w:rPr>
          <w:b/>
          <w:bCs/>
          <w:u w:val="none"/>
        </w:rPr>
      </w:pPr>
      <w:r w:rsidRPr="16385560">
        <w:rPr>
          <w:b/>
          <w:bCs/>
        </w:rPr>
        <w:t xml:space="preserve">3.6.2 </w:t>
      </w:r>
      <w:r w:rsidR="37B0838A" w:rsidRPr="16385560">
        <w:rPr>
          <w:b/>
          <w:bCs/>
        </w:rPr>
        <w:t xml:space="preserve">Audit virtual machines without disaster recovery </w:t>
      </w:r>
      <w:r w:rsidR="6F94E106" w:rsidRPr="16385560">
        <w:rPr>
          <w:b/>
          <w:bCs/>
        </w:rPr>
        <w:t>configured.</w:t>
      </w:r>
    </w:p>
    <w:p w14:paraId="2F2B44FC" w14:textId="77777777" w:rsidR="00130D63" w:rsidRDefault="00130D63" w:rsidP="00130D63">
      <w:pPr>
        <w:pStyle w:val="Heading5"/>
        <w:jc w:val="both"/>
        <w:rPr>
          <w:spacing w:val="-2"/>
        </w:rPr>
      </w:pPr>
      <w:r>
        <w:rPr>
          <w:spacing w:val="-2"/>
        </w:rPr>
        <w:t>Description:</w:t>
      </w:r>
    </w:p>
    <w:p w14:paraId="2A024087" w14:textId="77777777" w:rsidR="00130D63" w:rsidRDefault="37B0838A" w:rsidP="16385560">
      <w:pPr>
        <w:ind w:left="720" w:firstLine="720"/>
        <w:jc w:val="both"/>
        <w:rPr>
          <w:sz w:val="20"/>
          <w:szCs w:val="20"/>
        </w:rPr>
      </w:pPr>
      <w:r w:rsidRPr="16385560">
        <w:rPr>
          <w:sz w:val="20"/>
          <w:szCs w:val="20"/>
        </w:rPr>
        <w:t xml:space="preserve">Audit virtual machines which do not have disaster recovery configured. </w:t>
      </w:r>
    </w:p>
    <w:p w14:paraId="337251BC" w14:textId="77777777" w:rsidR="00130D63" w:rsidRDefault="00130D63" w:rsidP="00130D63">
      <w:pPr>
        <w:pStyle w:val="BodyText"/>
        <w:spacing w:before="1"/>
        <w:jc w:val="both"/>
        <w:rPr>
          <w:sz w:val="26"/>
        </w:rPr>
      </w:pPr>
    </w:p>
    <w:p w14:paraId="43B67935" w14:textId="77777777" w:rsidR="00130D63" w:rsidRDefault="00130D63" w:rsidP="00130D63">
      <w:pPr>
        <w:pStyle w:val="Heading5"/>
        <w:spacing w:before="1"/>
        <w:jc w:val="both"/>
        <w:rPr>
          <w:spacing w:val="-2"/>
        </w:rPr>
      </w:pPr>
      <w:r>
        <w:rPr>
          <w:spacing w:val="-2"/>
        </w:rPr>
        <w:t>Rationale:</w:t>
      </w:r>
    </w:p>
    <w:p w14:paraId="4A54ACE9" w14:textId="77777777" w:rsidR="00130D63" w:rsidRDefault="37B0838A" w:rsidP="16385560">
      <w:pPr>
        <w:ind w:left="1440"/>
        <w:jc w:val="both"/>
        <w:rPr>
          <w:sz w:val="20"/>
          <w:szCs w:val="20"/>
        </w:rPr>
      </w:pPr>
      <w:r w:rsidRPr="16385560">
        <w:rPr>
          <w:sz w:val="20"/>
          <w:szCs w:val="20"/>
        </w:rPr>
        <w:t xml:space="preserve">Disaster recovery allows organizations to automatically restore server is if anything were to happen, from malicious attacks to accidental deletion. </w:t>
      </w:r>
    </w:p>
    <w:p w14:paraId="2D7A4B80" w14:textId="7279F913" w:rsidR="00130D63" w:rsidRDefault="2587F484" w:rsidP="16385560">
      <w:pPr>
        <w:pStyle w:val="Heading3"/>
        <w:jc w:val="both"/>
        <w:rPr>
          <w:b/>
          <w:bCs/>
          <w:u w:val="none"/>
        </w:rPr>
      </w:pPr>
      <w:r w:rsidRPr="16385560">
        <w:rPr>
          <w:b/>
          <w:bCs/>
        </w:rPr>
        <w:t xml:space="preserve">3.6.3 </w:t>
      </w:r>
      <w:r w:rsidR="37B0838A" w:rsidRPr="16385560">
        <w:rPr>
          <w:b/>
          <w:bCs/>
        </w:rPr>
        <w:t xml:space="preserve">Windows web servers should be configured to use secure communication </w:t>
      </w:r>
      <w:proofErr w:type="gramStart"/>
      <w:r w:rsidR="37B0838A" w:rsidRPr="16385560">
        <w:rPr>
          <w:b/>
          <w:bCs/>
        </w:rPr>
        <w:t>protocols</w:t>
      </w:r>
      <w:proofErr w:type="gramEnd"/>
    </w:p>
    <w:p w14:paraId="47AF33B5" w14:textId="77777777" w:rsidR="00130D63" w:rsidRDefault="00130D63" w:rsidP="00130D63">
      <w:pPr>
        <w:pStyle w:val="Heading5"/>
        <w:jc w:val="both"/>
      </w:pPr>
      <w:r>
        <w:rPr>
          <w:spacing w:val="-2"/>
        </w:rPr>
        <w:t>Description:</w:t>
      </w:r>
    </w:p>
    <w:p w14:paraId="275F882A" w14:textId="77777777" w:rsidR="00130D63" w:rsidRDefault="37B0838A" w:rsidP="16385560">
      <w:pPr>
        <w:ind w:left="1440"/>
        <w:jc w:val="both"/>
        <w:rPr>
          <w:sz w:val="20"/>
          <w:szCs w:val="20"/>
        </w:rPr>
      </w:pPr>
      <w:r w:rsidRPr="16385560">
        <w:rPr>
          <w:sz w:val="20"/>
          <w:szCs w:val="20"/>
        </w:rPr>
        <w:t>To protect the privacy of information communicated over the Internet, your web servers should use the latest version of the industry-standard cryptographic protocol, Transport Layer Security (TLS). TLS secures communications over a network by using security certificates to encrypt a connection between machines.</w:t>
      </w:r>
    </w:p>
    <w:p w14:paraId="16F76BD5" w14:textId="77777777" w:rsidR="00130D63" w:rsidRDefault="00130D63" w:rsidP="00130D63">
      <w:pPr>
        <w:pStyle w:val="BodyText"/>
        <w:spacing w:before="2"/>
        <w:jc w:val="both"/>
        <w:rPr>
          <w:sz w:val="26"/>
        </w:rPr>
      </w:pPr>
    </w:p>
    <w:p w14:paraId="2CF0832D" w14:textId="77777777" w:rsidR="00130D63" w:rsidRDefault="00130D63" w:rsidP="00130D63">
      <w:pPr>
        <w:pStyle w:val="Heading5"/>
        <w:jc w:val="both"/>
        <w:rPr>
          <w:spacing w:val="-2"/>
        </w:rPr>
      </w:pPr>
      <w:r>
        <w:rPr>
          <w:spacing w:val="-2"/>
        </w:rPr>
        <w:t>Rationale:</w:t>
      </w:r>
    </w:p>
    <w:p w14:paraId="21E5230D" w14:textId="4DED54F5" w:rsidR="00130D63" w:rsidRDefault="37B0838A" w:rsidP="16385560">
      <w:pPr>
        <w:ind w:left="1440"/>
        <w:jc w:val="both"/>
        <w:rPr>
          <w:sz w:val="20"/>
          <w:szCs w:val="20"/>
        </w:rPr>
      </w:pPr>
      <w:r w:rsidRPr="16385560">
        <w:rPr>
          <w:sz w:val="20"/>
          <w:szCs w:val="20"/>
        </w:rPr>
        <w:t xml:space="preserve">Having a secure communication protocol guarantees that sensitive </w:t>
      </w:r>
      <w:r w:rsidR="24F30960" w:rsidRPr="16385560">
        <w:rPr>
          <w:sz w:val="20"/>
          <w:szCs w:val="20"/>
        </w:rPr>
        <w:t>information</w:t>
      </w:r>
      <w:r w:rsidRPr="16385560">
        <w:rPr>
          <w:sz w:val="20"/>
          <w:szCs w:val="20"/>
        </w:rPr>
        <w:t xml:space="preserve"> is not being accessed by an unauthorized third-party. Inherently protecting confidential information. </w:t>
      </w:r>
    </w:p>
    <w:p w14:paraId="6E7E6B0F" w14:textId="03B29D71" w:rsidR="00130D63" w:rsidRDefault="2587F484" w:rsidP="16385560">
      <w:pPr>
        <w:pStyle w:val="Heading3"/>
        <w:jc w:val="both"/>
        <w:rPr>
          <w:b/>
          <w:bCs/>
        </w:rPr>
      </w:pPr>
      <w:r w:rsidRPr="16385560">
        <w:rPr>
          <w:b/>
          <w:bCs/>
        </w:rPr>
        <w:t xml:space="preserve">3.6.4 </w:t>
      </w:r>
      <w:r w:rsidR="37B0838A" w:rsidRPr="16385560">
        <w:rPr>
          <w:b/>
          <w:bCs/>
        </w:rPr>
        <w:t>Windows Defender Exploit Guard should be enabled on your machines</w:t>
      </w:r>
      <w:r w:rsidR="2EDA3090" w:rsidRPr="16385560">
        <w:rPr>
          <w:b/>
          <w:bCs/>
        </w:rPr>
        <w:t>.</w:t>
      </w:r>
    </w:p>
    <w:p w14:paraId="02DE0747" w14:textId="77777777" w:rsidR="00130D63" w:rsidRDefault="00130D63" w:rsidP="00130D63">
      <w:pPr>
        <w:pStyle w:val="Heading4"/>
        <w:jc w:val="both"/>
        <w:rPr>
          <w:b/>
          <w:bCs/>
          <w:sz w:val="20"/>
          <w:szCs w:val="20"/>
          <w:u w:val="none"/>
        </w:rPr>
      </w:pPr>
      <w:r>
        <w:rPr>
          <w:b/>
          <w:bCs/>
          <w:sz w:val="20"/>
          <w:szCs w:val="20"/>
          <w:u w:val="none"/>
        </w:rPr>
        <w:tab/>
        <w:t>Description:</w:t>
      </w:r>
    </w:p>
    <w:p w14:paraId="1AC9E6C4" w14:textId="77777777" w:rsidR="00130D63" w:rsidRDefault="37B0838A" w:rsidP="16385560">
      <w:pPr>
        <w:ind w:left="1440"/>
        <w:jc w:val="both"/>
        <w:rPr>
          <w:sz w:val="20"/>
          <w:szCs w:val="20"/>
        </w:rPr>
      </w:pPr>
      <w:r w:rsidRPr="16385560">
        <w:rPr>
          <w:sz w:val="20"/>
          <w:szCs w:val="20"/>
        </w:rPr>
        <w:t xml:space="preserve">Windows Defender Exploit Guard uses the Azure Policy Guest Configuration agent. Exploit Guard has four components that are designed to lock down devices against a wide variety of </w:t>
      </w:r>
      <w:r w:rsidRPr="16385560">
        <w:rPr>
          <w:sz w:val="20"/>
          <w:szCs w:val="20"/>
        </w:rPr>
        <w:lastRenderedPageBreak/>
        <w:t>attack vectors and block behaviors commonly used in malware attacks while enabling enterprises to balance their security risk and productivity requirements (Windows only).</w:t>
      </w:r>
    </w:p>
    <w:p w14:paraId="4EA6BAFB" w14:textId="77777777" w:rsidR="00130D63" w:rsidRDefault="00130D63" w:rsidP="00130D63">
      <w:pPr>
        <w:pStyle w:val="Heading4"/>
        <w:jc w:val="both"/>
        <w:rPr>
          <w:b/>
          <w:bCs/>
          <w:sz w:val="20"/>
          <w:szCs w:val="20"/>
          <w:u w:val="none"/>
        </w:rPr>
      </w:pPr>
      <w:r>
        <w:rPr>
          <w:b/>
          <w:bCs/>
          <w:sz w:val="20"/>
          <w:szCs w:val="20"/>
          <w:u w:val="none"/>
        </w:rPr>
        <w:tab/>
        <w:t>Rationale:</w:t>
      </w:r>
    </w:p>
    <w:p w14:paraId="6D600E7D" w14:textId="14E98B82" w:rsidR="00130D63" w:rsidRDefault="37B0838A" w:rsidP="16385560">
      <w:pPr>
        <w:ind w:left="1440"/>
        <w:jc w:val="both"/>
        <w:rPr>
          <w:sz w:val="20"/>
          <w:szCs w:val="20"/>
        </w:rPr>
      </w:pPr>
      <w:r w:rsidRPr="16385560">
        <w:rPr>
          <w:sz w:val="20"/>
          <w:szCs w:val="20"/>
        </w:rPr>
        <w:t xml:space="preserve">Windows Defender Exploit guard is an antimalware that </w:t>
      </w:r>
      <w:bookmarkStart w:id="21" w:name="_Int_yJtnk5sg"/>
      <w:r w:rsidRPr="16385560">
        <w:rPr>
          <w:sz w:val="20"/>
          <w:szCs w:val="20"/>
        </w:rPr>
        <w:t>provides</w:t>
      </w:r>
      <w:bookmarkEnd w:id="21"/>
      <w:r w:rsidRPr="16385560">
        <w:rPr>
          <w:sz w:val="20"/>
          <w:szCs w:val="20"/>
        </w:rPr>
        <w:t xml:space="preserve"> intrusion protection. It is </w:t>
      </w:r>
      <w:r w:rsidR="2EEFF01F" w:rsidRPr="16385560">
        <w:rPr>
          <w:sz w:val="20"/>
          <w:szCs w:val="20"/>
        </w:rPr>
        <w:t>a</w:t>
      </w:r>
      <w:r w:rsidRPr="16385560">
        <w:rPr>
          <w:sz w:val="20"/>
          <w:szCs w:val="20"/>
        </w:rPr>
        <w:t xml:space="preserve"> </w:t>
      </w:r>
      <w:r w:rsidR="07B29DB6" w:rsidRPr="16385560">
        <w:rPr>
          <w:sz w:val="20"/>
          <w:szCs w:val="20"/>
        </w:rPr>
        <w:t>part</w:t>
      </w:r>
      <w:r w:rsidRPr="16385560">
        <w:rPr>
          <w:sz w:val="20"/>
          <w:szCs w:val="20"/>
        </w:rPr>
        <w:t xml:space="preserve"> of windows defender security center and can protect machines against </w:t>
      </w:r>
      <w:r w:rsidR="7564DA0C" w:rsidRPr="16385560">
        <w:rPr>
          <w:sz w:val="20"/>
          <w:szCs w:val="20"/>
        </w:rPr>
        <w:t>several types</w:t>
      </w:r>
      <w:r w:rsidRPr="16385560">
        <w:rPr>
          <w:sz w:val="20"/>
          <w:szCs w:val="20"/>
        </w:rPr>
        <w:t xml:space="preserve"> </w:t>
      </w:r>
      <w:r w:rsidR="03D0519E" w:rsidRPr="16385560">
        <w:rPr>
          <w:sz w:val="20"/>
          <w:szCs w:val="20"/>
        </w:rPr>
        <w:t>of</w:t>
      </w:r>
      <w:r w:rsidRPr="16385560">
        <w:rPr>
          <w:sz w:val="20"/>
          <w:szCs w:val="20"/>
        </w:rPr>
        <w:t xml:space="preserve"> attacks. </w:t>
      </w:r>
    </w:p>
    <w:p w14:paraId="1918D36A" w14:textId="0AB5E34D" w:rsidR="00130D63" w:rsidRDefault="2587F484" w:rsidP="16385560">
      <w:pPr>
        <w:pStyle w:val="Heading3"/>
        <w:jc w:val="both"/>
        <w:rPr>
          <w:b/>
          <w:bCs/>
        </w:rPr>
      </w:pPr>
      <w:r w:rsidRPr="16385560">
        <w:rPr>
          <w:b/>
          <w:bCs/>
        </w:rPr>
        <w:t xml:space="preserve">3.6.5 </w:t>
      </w:r>
      <w:r w:rsidR="37B0838A" w:rsidRPr="16385560">
        <w:rPr>
          <w:b/>
          <w:bCs/>
        </w:rPr>
        <w:t xml:space="preserve">Windows machines should meet </w:t>
      </w:r>
      <w:r w:rsidR="33A0DEBF" w:rsidRPr="16385560">
        <w:rPr>
          <w:b/>
          <w:bCs/>
        </w:rPr>
        <w:t>the requirements</w:t>
      </w:r>
      <w:r w:rsidR="37B0838A" w:rsidRPr="16385560">
        <w:rPr>
          <w:b/>
          <w:bCs/>
        </w:rPr>
        <w:t xml:space="preserve"> of the Azure compute security baseline</w:t>
      </w:r>
      <w:r w:rsidR="67E85495" w:rsidRPr="16385560">
        <w:rPr>
          <w:b/>
          <w:bCs/>
        </w:rPr>
        <w:t>.</w:t>
      </w:r>
    </w:p>
    <w:p w14:paraId="687342AD" w14:textId="77777777" w:rsidR="00130D63" w:rsidRDefault="00130D63" w:rsidP="00130D63">
      <w:pPr>
        <w:pStyle w:val="Heading4"/>
        <w:jc w:val="both"/>
        <w:rPr>
          <w:b/>
          <w:bCs/>
          <w:sz w:val="20"/>
          <w:szCs w:val="20"/>
          <w:u w:val="none"/>
        </w:rPr>
      </w:pPr>
      <w:r>
        <w:rPr>
          <w:b/>
          <w:bCs/>
          <w:sz w:val="20"/>
          <w:szCs w:val="20"/>
          <w:u w:val="none"/>
        </w:rPr>
        <w:tab/>
        <w:t>Description:</w:t>
      </w:r>
    </w:p>
    <w:p w14:paraId="28D1D764" w14:textId="5643DCA6" w:rsidR="00130D63" w:rsidRDefault="37B0838A" w:rsidP="16385560">
      <w:pPr>
        <w:ind w:left="1440"/>
        <w:jc w:val="both"/>
        <w:rPr>
          <w:sz w:val="20"/>
          <w:szCs w:val="20"/>
        </w:rPr>
      </w:pPr>
      <w:r w:rsidRPr="16385560">
        <w:rPr>
          <w:sz w:val="20"/>
          <w:szCs w:val="20"/>
        </w:rPr>
        <w:t xml:space="preserve">Requires that prerequisites </w:t>
      </w:r>
      <w:r w:rsidR="3D0874DB" w:rsidRPr="16385560">
        <w:rPr>
          <w:sz w:val="20"/>
          <w:szCs w:val="20"/>
        </w:rPr>
        <w:t>be</w:t>
      </w:r>
      <w:r w:rsidRPr="16385560">
        <w:rPr>
          <w:sz w:val="20"/>
          <w:szCs w:val="20"/>
        </w:rPr>
        <w:t xml:space="preserve"> deployed to the policy assignment scope. Machines are non-compliant if the machine is not configured correctly for one of the recommendations in the Azure </w:t>
      </w:r>
      <w:r w:rsidR="3D6F290B" w:rsidRPr="16385560">
        <w:rPr>
          <w:sz w:val="20"/>
          <w:szCs w:val="20"/>
        </w:rPr>
        <w:t>compute</w:t>
      </w:r>
      <w:r w:rsidRPr="16385560">
        <w:rPr>
          <w:sz w:val="20"/>
          <w:szCs w:val="20"/>
        </w:rPr>
        <w:t xml:space="preserve"> security baseline.</w:t>
      </w:r>
    </w:p>
    <w:p w14:paraId="1540EA6D" w14:textId="77777777" w:rsidR="00130D63" w:rsidRDefault="00130D63" w:rsidP="00130D63">
      <w:pPr>
        <w:pStyle w:val="Heading4"/>
        <w:jc w:val="both"/>
        <w:rPr>
          <w:b/>
          <w:bCs/>
          <w:sz w:val="20"/>
          <w:szCs w:val="20"/>
          <w:u w:val="none"/>
        </w:rPr>
      </w:pPr>
      <w:r>
        <w:rPr>
          <w:b/>
          <w:bCs/>
          <w:sz w:val="20"/>
          <w:szCs w:val="20"/>
          <w:u w:val="none"/>
        </w:rPr>
        <w:tab/>
        <w:t>Rationale:</w:t>
      </w:r>
    </w:p>
    <w:p w14:paraId="766E1BEE" w14:textId="77777777" w:rsidR="00130D63" w:rsidRPr="0057066D" w:rsidRDefault="37B0838A" w:rsidP="16385560">
      <w:pPr>
        <w:ind w:left="1440"/>
        <w:jc w:val="both"/>
        <w:rPr>
          <w:sz w:val="20"/>
          <w:szCs w:val="20"/>
        </w:rPr>
      </w:pPr>
      <w:r w:rsidRPr="16385560">
        <w:rPr>
          <w:sz w:val="20"/>
          <w:szCs w:val="20"/>
        </w:rPr>
        <w:t xml:space="preserve">Azure security baseline are standardized documents the describe the available security capabilities and the security configurations that will help strengthen the security of the company. Making sure that the windows machines match this will help </w:t>
      </w:r>
      <w:bookmarkStart w:id="22" w:name="_Int_ujKJaIUQ"/>
      <w:r w:rsidRPr="16385560">
        <w:rPr>
          <w:sz w:val="20"/>
          <w:szCs w:val="20"/>
        </w:rPr>
        <w:t>eliminate</w:t>
      </w:r>
      <w:bookmarkEnd w:id="22"/>
      <w:r w:rsidRPr="16385560">
        <w:rPr>
          <w:sz w:val="20"/>
          <w:szCs w:val="20"/>
        </w:rPr>
        <w:t xml:space="preserve"> risk and vulnerabilities. </w:t>
      </w:r>
    </w:p>
    <w:p w14:paraId="79326C79" w14:textId="67F186AB" w:rsidR="00130D63" w:rsidRDefault="2587F484" w:rsidP="16385560">
      <w:pPr>
        <w:pStyle w:val="Heading3"/>
        <w:jc w:val="both"/>
        <w:rPr>
          <w:b/>
          <w:bCs/>
        </w:rPr>
      </w:pPr>
      <w:r w:rsidRPr="16385560">
        <w:rPr>
          <w:b/>
          <w:bCs/>
        </w:rPr>
        <w:t xml:space="preserve">3.6.6 </w:t>
      </w:r>
      <w:r w:rsidR="37B0838A" w:rsidRPr="16385560">
        <w:rPr>
          <w:b/>
          <w:bCs/>
        </w:rPr>
        <w:t xml:space="preserve">Audit Windows machines that do not have the specified Windows PowerShell modules </w:t>
      </w:r>
      <w:r w:rsidRPr="16385560">
        <w:rPr>
          <w:b/>
          <w:bCs/>
        </w:rPr>
        <w:t>installed.</w:t>
      </w:r>
    </w:p>
    <w:p w14:paraId="1E785745" w14:textId="77777777" w:rsidR="00130D63" w:rsidRDefault="00130D63" w:rsidP="00130D63">
      <w:pPr>
        <w:pStyle w:val="Heading4"/>
        <w:jc w:val="both"/>
        <w:rPr>
          <w:b/>
          <w:bCs/>
          <w:sz w:val="20"/>
          <w:szCs w:val="20"/>
          <w:u w:val="none"/>
        </w:rPr>
      </w:pPr>
      <w:r>
        <w:rPr>
          <w:b/>
          <w:bCs/>
          <w:sz w:val="20"/>
          <w:szCs w:val="20"/>
          <w:u w:val="none"/>
        </w:rPr>
        <w:tab/>
        <w:t>Description:</w:t>
      </w:r>
    </w:p>
    <w:p w14:paraId="09B8A88B" w14:textId="643A74C8" w:rsidR="00130D63" w:rsidRPr="003D53A1" w:rsidRDefault="37B0838A" w:rsidP="00130D63">
      <w:pPr>
        <w:pStyle w:val="Heading4"/>
        <w:ind w:left="1440"/>
        <w:jc w:val="both"/>
        <w:rPr>
          <w:sz w:val="20"/>
          <w:szCs w:val="20"/>
          <w:u w:val="none"/>
        </w:rPr>
      </w:pPr>
      <w:r w:rsidRPr="16385560">
        <w:rPr>
          <w:sz w:val="20"/>
          <w:szCs w:val="20"/>
          <w:u w:val="none"/>
        </w:rPr>
        <w:t xml:space="preserve">Requires that prerequisites are deployed to the policy assignment </w:t>
      </w:r>
      <w:r w:rsidR="29EAC71A" w:rsidRPr="16385560">
        <w:rPr>
          <w:sz w:val="20"/>
          <w:szCs w:val="20"/>
          <w:u w:val="none"/>
        </w:rPr>
        <w:t>scope.</w:t>
      </w:r>
      <w:r w:rsidRPr="16385560">
        <w:rPr>
          <w:sz w:val="20"/>
          <w:szCs w:val="20"/>
          <w:u w:val="none"/>
        </w:rPr>
        <w:t xml:space="preserve"> Machines are non-compliant if a module </w:t>
      </w:r>
      <w:bookmarkStart w:id="23" w:name="_Int_PCrxhMXF"/>
      <w:r w:rsidRPr="16385560">
        <w:rPr>
          <w:sz w:val="20"/>
          <w:szCs w:val="20"/>
          <w:u w:val="none"/>
        </w:rPr>
        <w:t>isn't</w:t>
      </w:r>
      <w:bookmarkEnd w:id="23"/>
      <w:r w:rsidRPr="16385560">
        <w:rPr>
          <w:sz w:val="20"/>
          <w:szCs w:val="20"/>
          <w:u w:val="none"/>
        </w:rPr>
        <w:t xml:space="preserve"> available in a location specified by the environment variable </w:t>
      </w:r>
      <w:bookmarkStart w:id="24" w:name="_Int_QUe2t8hR"/>
      <w:proofErr w:type="spellStart"/>
      <w:r w:rsidRPr="16385560">
        <w:rPr>
          <w:sz w:val="20"/>
          <w:szCs w:val="20"/>
          <w:u w:val="none"/>
        </w:rPr>
        <w:t>PSModulePath</w:t>
      </w:r>
      <w:bookmarkEnd w:id="24"/>
      <w:proofErr w:type="spellEnd"/>
      <w:r w:rsidRPr="16385560">
        <w:rPr>
          <w:sz w:val="20"/>
          <w:szCs w:val="20"/>
          <w:u w:val="none"/>
        </w:rPr>
        <w:t>.</w:t>
      </w:r>
    </w:p>
    <w:p w14:paraId="0C269200" w14:textId="77777777" w:rsidR="00130D63" w:rsidRPr="00385DE9" w:rsidRDefault="00130D63" w:rsidP="00130D63">
      <w:pPr>
        <w:pStyle w:val="Heading4"/>
        <w:jc w:val="both"/>
        <w:rPr>
          <w:b/>
          <w:bCs/>
          <w:sz w:val="20"/>
          <w:szCs w:val="20"/>
          <w:u w:val="none"/>
        </w:rPr>
      </w:pPr>
      <w:r>
        <w:rPr>
          <w:b/>
          <w:bCs/>
          <w:sz w:val="20"/>
          <w:szCs w:val="20"/>
          <w:u w:val="none"/>
        </w:rPr>
        <w:tab/>
        <w:t>Rationale:</w:t>
      </w:r>
    </w:p>
    <w:p w14:paraId="3EBBB1A3" w14:textId="641CEB8B" w:rsidR="00130D63" w:rsidRDefault="2587F484" w:rsidP="16385560">
      <w:pPr>
        <w:pStyle w:val="Heading3"/>
        <w:jc w:val="both"/>
        <w:rPr>
          <w:b/>
          <w:bCs/>
        </w:rPr>
      </w:pPr>
      <w:r w:rsidRPr="16385560">
        <w:rPr>
          <w:b/>
          <w:bCs/>
        </w:rPr>
        <w:t xml:space="preserve">3.6.7 </w:t>
      </w:r>
      <w:r w:rsidR="37B0838A" w:rsidRPr="16385560">
        <w:rPr>
          <w:b/>
          <w:bCs/>
        </w:rPr>
        <w:t xml:space="preserve">Audit Windows machines that allow re-use of the passwords after the specified number of unique </w:t>
      </w:r>
      <w:r w:rsidRPr="16385560">
        <w:rPr>
          <w:b/>
          <w:bCs/>
        </w:rPr>
        <w:t>passwords.</w:t>
      </w:r>
    </w:p>
    <w:p w14:paraId="419A976D" w14:textId="77777777" w:rsidR="00130D63" w:rsidRDefault="00130D63" w:rsidP="00130D63">
      <w:pPr>
        <w:pStyle w:val="Heading4"/>
        <w:jc w:val="both"/>
        <w:rPr>
          <w:b/>
          <w:bCs/>
          <w:sz w:val="20"/>
          <w:szCs w:val="20"/>
          <w:u w:val="none"/>
        </w:rPr>
      </w:pPr>
      <w:r>
        <w:rPr>
          <w:b/>
          <w:bCs/>
          <w:sz w:val="20"/>
          <w:szCs w:val="20"/>
          <w:u w:val="none"/>
        </w:rPr>
        <w:tab/>
        <w:t>Description:</w:t>
      </w:r>
    </w:p>
    <w:p w14:paraId="62B008F0" w14:textId="004CCD1C" w:rsidR="00130D63" w:rsidRDefault="37B0838A" w:rsidP="16385560">
      <w:pPr>
        <w:ind w:left="1440"/>
        <w:jc w:val="both"/>
        <w:rPr>
          <w:sz w:val="20"/>
          <w:szCs w:val="20"/>
        </w:rPr>
      </w:pPr>
      <w:r w:rsidRPr="16385560">
        <w:rPr>
          <w:sz w:val="20"/>
          <w:szCs w:val="20"/>
        </w:rPr>
        <w:t xml:space="preserve">Requires that prerequisites </w:t>
      </w:r>
      <w:r w:rsidR="727CDBB2" w:rsidRPr="16385560">
        <w:rPr>
          <w:sz w:val="20"/>
          <w:szCs w:val="20"/>
        </w:rPr>
        <w:t>be</w:t>
      </w:r>
      <w:r w:rsidRPr="16385560">
        <w:rPr>
          <w:sz w:val="20"/>
          <w:szCs w:val="20"/>
        </w:rPr>
        <w:t xml:space="preserve"> deployed to the policy assignment scope. Machines are non-compliant if Windows </w:t>
      </w:r>
      <w:r w:rsidR="461B8E80" w:rsidRPr="16385560">
        <w:rPr>
          <w:sz w:val="20"/>
          <w:szCs w:val="20"/>
        </w:rPr>
        <w:t>machines</w:t>
      </w:r>
      <w:r w:rsidRPr="16385560">
        <w:rPr>
          <w:sz w:val="20"/>
          <w:szCs w:val="20"/>
        </w:rPr>
        <w:t xml:space="preserve"> allow re-use of the passwords after the specified number of unique passwords. </w:t>
      </w:r>
      <w:r w:rsidR="3EEF644C" w:rsidRPr="16385560">
        <w:rPr>
          <w:sz w:val="20"/>
          <w:szCs w:val="20"/>
        </w:rPr>
        <w:t>The default</w:t>
      </w:r>
      <w:r w:rsidRPr="16385560">
        <w:rPr>
          <w:sz w:val="20"/>
          <w:szCs w:val="20"/>
        </w:rPr>
        <w:t xml:space="preserve"> value for unique passwords is 24</w:t>
      </w:r>
      <w:r w:rsidR="0E2CA329" w:rsidRPr="16385560">
        <w:rPr>
          <w:sz w:val="20"/>
          <w:szCs w:val="20"/>
        </w:rPr>
        <w:t>.</w:t>
      </w:r>
    </w:p>
    <w:p w14:paraId="1653BEF3" w14:textId="77777777" w:rsidR="00130D63" w:rsidRDefault="00130D63" w:rsidP="00130D63">
      <w:pPr>
        <w:pStyle w:val="Heading4"/>
        <w:jc w:val="both"/>
        <w:rPr>
          <w:b/>
          <w:bCs/>
          <w:sz w:val="20"/>
          <w:szCs w:val="20"/>
          <w:u w:val="none"/>
        </w:rPr>
      </w:pPr>
      <w:r>
        <w:rPr>
          <w:b/>
          <w:bCs/>
          <w:sz w:val="20"/>
          <w:szCs w:val="20"/>
          <w:u w:val="none"/>
        </w:rPr>
        <w:tab/>
        <w:t>Rationale:</w:t>
      </w:r>
    </w:p>
    <w:p w14:paraId="25D12900" w14:textId="258F4340" w:rsidR="00130D63" w:rsidRDefault="37B0838A" w:rsidP="16385560">
      <w:pPr>
        <w:ind w:left="1440"/>
        <w:jc w:val="both"/>
        <w:rPr>
          <w:sz w:val="20"/>
          <w:szCs w:val="20"/>
        </w:rPr>
      </w:pPr>
      <w:r w:rsidRPr="16385560">
        <w:rPr>
          <w:sz w:val="20"/>
          <w:szCs w:val="20"/>
        </w:rPr>
        <w:t xml:space="preserve">Determines the number of unique passwords that are associated to one user account before an old password can be reused. This discourages the re-use of a password once used before and prevents users from switching between several </w:t>
      </w:r>
      <w:r w:rsidR="361A86C4" w:rsidRPr="16385560">
        <w:rPr>
          <w:sz w:val="20"/>
          <w:szCs w:val="20"/>
        </w:rPr>
        <w:t>common</w:t>
      </w:r>
      <w:r w:rsidRPr="16385560">
        <w:rPr>
          <w:sz w:val="20"/>
          <w:szCs w:val="20"/>
        </w:rPr>
        <w:t xml:space="preserve"> passwords. </w:t>
      </w:r>
    </w:p>
    <w:p w14:paraId="641EABBB" w14:textId="2F19ED14" w:rsidR="00130D63" w:rsidRDefault="2587F484" w:rsidP="16385560">
      <w:pPr>
        <w:pStyle w:val="Heading3"/>
        <w:jc w:val="both"/>
        <w:rPr>
          <w:b/>
          <w:bCs/>
        </w:rPr>
      </w:pPr>
      <w:r w:rsidRPr="16385560">
        <w:rPr>
          <w:b/>
          <w:bCs/>
        </w:rPr>
        <w:t xml:space="preserve">3.6.8 </w:t>
      </w:r>
      <w:r w:rsidR="37B0838A" w:rsidRPr="16385560">
        <w:rPr>
          <w:b/>
          <w:bCs/>
        </w:rPr>
        <w:t xml:space="preserve">Audit Windows machines that do not restrict the minimum password length to specified number of </w:t>
      </w:r>
      <w:r w:rsidRPr="16385560">
        <w:rPr>
          <w:b/>
          <w:bCs/>
        </w:rPr>
        <w:t>characters.</w:t>
      </w:r>
    </w:p>
    <w:p w14:paraId="07AF10C2" w14:textId="77777777" w:rsidR="00130D63" w:rsidRDefault="00130D63" w:rsidP="00130D63">
      <w:pPr>
        <w:pStyle w:val="Heading4"/>
        <w:jc w:val="both"/>
        <w:rPr>
          <w:b/>
          <w:bCs/>
          <w:sz w:val="20"/>
          <w:szCs w:val="20"/>
          <w:u w:val="none"/>
        </w:rPr>
      </w:pPr>
      <w:r>
        <w:rPr>
          <w:b/>
          <w:bCs/>
          <w:sz w:val="20"/>
          <w:szCs w:val="20"/>
          <w:u w:val="none"/>
        </w:rPr>
        <w:tab/>
        <w:t>Description:</w:t>
      </w:r>
    </w:p>
    <w:p w14:paraId="6222A490" w14:textId="38861579" w:rsidR="00130D63" w:rsidRDefault="37B0838A" w:rsidP="16385560">
      <w:pPr>
        <w:ind w:left="1440"/>
        <w:jc w:val="both"/>
        <w:rPr>
          <w:sz w:val="20"/>
          <w:szCs w:val="20"/>
        </w:rPr>
      </w:pPr>
      <w:r w:rsidRPr="16385560">
        <w:rPr>
          <w:sz w:val="20"/>
          <w:szCs w:val="20"/>
        </w:rPr>
        <w:t xml:space="preserve">Requires that prerequisites are deployed to the policy assignment scope. Machines are non-compliant if Windows </w:t>
      </w:r>
      <w:bookmarkStart w:id="25" w:name="_Int_f3pqN49j"/>
      <w:r w:rsidRPr="16385560">
        <w:rPr>
          <w:sz w:val="20"/>
          <w:szCs w:val="20"/>
        </w:rPr>
        <w:t>machines that</w:t>
      </w:r>
      <w:bookmarkEnd w:id="25"/>
      <w:r w:rsidRPr="16385560">
        <w:rPr>
          <w:sz w:val="20"/>
          <w:szCs w:val="20"/>
        </w:rPr>
        <w:t xml:space="preserve"> do not restrict the minimum password length to </w:t>
      </w:r>
      <w:bookmarkStart w:id="26" w:name="_Int_blnBrVyc"/>
      <w:r w:rsidRPr="16385560">
        <w:rPr>
          <w:sz w:val="20"/>
          <w:szCs w:val="20"/>
        </w:rPr>
        <w:t>specified</w:t>
      </w:r>
      <w:bookmarkEnd w:id="26"/>
      <w:r w:rsidRPr="16385560">
        <w:rPr>
          <w:sz w:val="20"/>
          <w:szCs w:val="20"/>
        </w:rPr>
        <w:t xml:space="preserve"> number of characters. </w:t>
      </w:r>
      <w:r w:rsidR="54A5D9FC" w:rsidRPr="16385560">
        <w:rPr>
          <w:sz w:val="20"/>
          <w:szCs w:val="20"/>
        </w:rPr>
        <w:t>The default</w:t>
      </w:r>
      <w:r w:rsidRPr="16385560">
        <w:rPr>
          <w:sz w:val="20"/>
          <w:szCs w:val="20"/>
        </w:rPr>
        <w:t xml:space="preserve"> value for minimum password length is 14 characters</w:t>
      </w:r>
      <w:r w:rsidR="480D5DD9" w:rsidRPr="16385560">
        <w:rPr>
          <w:sz w:val="20"/>
          <w:szCs w:val="20"/>
        </w:rPr>
        <w:t>.</w:t>
      </w:r>
    </w:p>
    <w:p w14:paraId="66100A18" w14:textId="77777777" w:rsidR="00130D63" w:rsidRDefault="00130D63" w:rsidP="00130D63">
      <w:pPr>
        <w:pStyle w:val="Heading4"/>
        <w:jc w:val="both"/>
        <w:rPr>
          <w:b/>
          <w:bCs/>
          <w:sz w:val="20"/>
          <w:szCs w:val="20"/>
          <w:u w:val="none"/>
        </w:rPr>
      </w:pPr>
      <w:r>
        <w:rPr>
          <w:b/>
          <w:bCs/>
          <w:sz w:val="20"/>
          <w:szCs w:val="20"/>
          <w:u w:val="none"/>
        </w:rPr>
        <w:tab/>
        <w:t>Rationale:</w:t>
      </w:r>
    </w:p>
    <w:p w14:paraId="10601622" w14:textId="77777777" w:rsidR="00130D63" w:rsidRDefault="37B0838A" w:rsidP="16385560">
      <w:pPr>
        <w:ind w:left="1440"/>
        <w:jc w:val="both"/>
        <w:rPr>
          <w:sz w:val="20"/>
          <w:szCs w:val="20"/>
        </w:rPr>
      </w:pPr>
      <w:r w:rsidRPr="16385560">
        <w:rPr>
          <w:sz w:val="20"/>
          <w:szCs w:val="20"/>
        </w:rPr>
        <w:t xml:space="preserve">Having a 14-character password is highly unlikely for someone to crack. This makes sure that the users associated with the company have passwords that protect their data, and it makes it difficult for the person who want to crack it. </w:t>
      </w:r>
    </w:p>
    <w:p w14:paraId="513DE0E8" w14:textId="27F1CDDC" w:rsidR="00130D63" w:rsidRDefault="2587F484" w:rsidP="16385560">
      <w:pPr>
        <w:pStyle w:val="Heading3"/>
        <w:jc w:val="both"/>
        <w:rPr>
          <w:b/>
          <w:bCs/>
        </w:rPr>
      </w:pPr>
      <w:r w:rsidRPr="16385560">
        <w:rPr>
          <w:b/>
          <w:bCs/>
        </w:rPr>
        <w:t>3.6.</w:t>
      </w:r>
      <w:r w:rsidR="0B766D8C" w:rsidRPr="16385560">
        <w:rPr>
          <w:b/>
          <w:bCs/>
        </w:rPr>
        <w:t xml:space="preserve">9 </w:t>
      </w:r>
      <w:r w:rsidR="37B0838A" w:rsidRPr="16385560">
        <w:rPr>
          <w:b/>
          <w:bCs/>
        </w:rPr>
        <w:t xml:space="preserve">Audit Windows machines that do not store passwords using reversible </w:t>
      </w:r>
      <w:proofErr w:type="gramStart"/>
      <w:r w:rsidR="37B0838A" w:rsidRPr="16385560">
        <w:rPr>
          <w:b/>
          <w:bCs/>
        </w:rPr>
        <w:t>encryption</w:t>
      </w:r>
      <w:proofErr w:type="gramEnd"/>
    </w:p>
    <w:p w14:paraId="4DE9F3DB" w14:textId="77777777" w:rsidR="00130D63" w:rsidRDefault="00130D63" w:rsidP="00130D63">
      <w:pPr>
        <w:pStyle w:val="Heading4"/>
        <w:jc w:val="both"/>
        <w:rPr>
          <w:b/>
          <w:bCs/>
          <w:sz w:val="20"/>
          <w:szCs w:val="20"/>
          <w:u w:val="none"/>
        </w:rPr>
      </w:pPr>
      <w:r>
        <w:rPr>
          <w:b/>
          <w:bCs/>
          <w:sz w:val="20"/>
          <w:szCs w:val="20"/>
          <w:u w:val="none"/>
        </w:rPr>
        <w:tab/>
        <w:t>Description:</w:t>
      </w:r>
    </w:p>
    <w:p w14:paraId="233CEEA7" w14:textId="3FD355B5" w:rsidR="00130D63" w:rsidRDefault="37B0838A" w:rsidP="16385560">
      <w:pPr>
        <w:ind w:left="1440"/>
        <w:jc w:val="both"/>
        <w:rPr>
          <w:sz w:val="20"/>
          <w:szCs w:val="20"/>
        </w:rPr>
      </w:pPr>
      <w:r w:rsidRPr="16385560">
        <w:rPr>
          <w:sz w:val="20"/>
          <w:szCs w:val="20"/>
        </w:rPr>
        <w:t xml:space="preserve">Requires that prerequisites </w:t>
      </w:r>
      <w:r w:rsidR="4DBEE40D" w:rsidRPr="16385560">
        <w:rPr>
          <w:sz w:val="20"/>
          <w:szCs w:val="20"/>
        </w:rPr>
        <w:t>be</w:t>
      </w:r>
      <w:r w:rsidRPr="16385560">
        <w:rPr>
          <w:sz w:val="20"/>
          <w:szCs w:val="20"/>
        </w:rPr>
        <w:t xml:space="preserve"> deployed to the policy assignment scope. Machines are non-compliant if Windows machines that do not store passwords using reversible </w:t>
      </w:r>
      <w:proofErr w:type="gramStart"/>
      <w:r w:rsidRPr="16385560">
        <w:rPr>
          <w:sz w:val="20"/>
          <w:szCs w:val="20"/>
        </w:rPr>
        <w:t>encryption</w:t>
      </w:r>
      <w:proofErr w:type="gramEnd"/>
    </w:p>
    <w:p w14:paraId="739C4B31" w14:textId="77777777" w:rsidR="00130D63" w:rsidRDefault="00130D63" w:rsidP="00130D63">
      <w:pPr>
        <w:pStyle w:val="Heading4"/>
        <w:jc w:val="both"/>
        <w:rPr>
          <w:b/>
          <w:bCs/>
          <w:sz w:val="20"/>
          <w:szCs w:val="20"/>
          <w:u w:val="none"/>
        </w:rPr>
      </w:pPr>
      <w:r>
        <w:rPr>
          <w:b/>
          <w:bCs/>
          <w:sz w:val="20"/>
          <w:szCs w:val="20"/>
          <w:u w:val="none"/>
        </w:rPr>
        <w:tab/>
        <w:t>Rationale:</w:t>
      </w:r>
    </w:p>
    <w:p w14:paraId="4DFD7E6D" w14:textId="704CA363" w:rsidR="00130D63" w:rsidRPr="0057066D" w:rsidRDefault="37B0838A" w:rsidP="16385560">
      <w:pPr>
        <w:ind w:left="1440"/>
        <w:jc w:val="both"/>
        <w:rPr>
          <w:sz w:val="20"/>
          <w:szCs w:val="20"/>
        </w:rPr>
      </w:pPr>
      <w:r w:rsidRPr="16385560">
        <w:rPr>
          <w:sz w:val="20"/>
          <w:szCs w:val="20"/>
        </w:rPr>
        <w:t xml:space="preserve">This provides support for applications that store user passwords for authentication. If we were to store encrypted passwords in a way that would be reversible then all the passwords would </w:t>
      </w:r>
      <w:r w:rsidRPr="16385560">
        <w:rPr>
          <w:sz w:val="20"/>
          <w:szCs w:val="20"/>
        </w:rPr>
        <w:lastRenderedPageBreak/>
        <w:t xml:space="preserve">be able to be decrypted. Therefore, we </w:t>
      </w:r>
      <w:r w:rsidR="6E733C76" w:rsidRPr="16385560">
        <w:rPr>
          <w:sz w:val="20"/>
          <w:szCs w:val="20"/>
        </w:rPr>
        <w:t>do not</w:t>
      </w:r>
      <w:r w:rsidRPr="16385560">
        <w:rPr>
          <w:sz w:val="20"/>
          <w:szCs w:val="20"/>
        </w:rPr>
        <w:t xml:space="preserve"> want this to be enabled. </w:t>
      </w:r>
    </w:p>
    <w:p w14:paraId="10E7FD88" w14:textId="766961ED" w:rsidR="00130D63" w:rsidRDefault="0B766D8C" w:rsidP="16385560">
      <w:pPr>
        <w:pStyle w:val="Heading3"/>
        <w:jc w:val="both"/>
        <w:rPr>
          <w:b/>
          <w:bCs/>
        </w:rPr>
      </w:pPr>
      <w:r w:rsidRPr="16385560">
        <w:rPr>
          <w:b/>
          <w:bCs/>
        </w:rPr>
        <w:t xml:space="preserve">3.6.10 </w:t>
      </w:r>
      <w:r w:rsidR="37B0838A" w:rsidRPr="16385560">
        <w:rPr>
          <w:b/>
          <w:bCs/>
        </w:rPr>
        <w:t xml:space="preserve">System updates should be installed on your </w:t>
      </w:r>
      <w:proofErr w:type="gramStart"/>
      <w:r w:rsidR="37B0838A" w:rsidRPr="16385560">
        <w:rPr>
          <w:b/>
          <w:bCs/>
        </w:rPr>
        <w:t>machines</w:t>
      </w:r>
      <w:proofErr w:type="gramEnd"/>
    </w:p>
    <w:p w14:paraId="2EF60D65" w14:textId="77777777" w:rsidR="00130D63" w:rsidRDefault="00130D63" w:rsidP="00130D63">
      <w:pPr>
        <w:pStyle w:val="Heading4"/>
        <w:jc w:val="both"/>
        <w:rPr>
          <w:b/>
          <w:bCs/>
          <w:sz w:val="20"/>
          <w:szCs w:val="20"/>
          <w:u w:val="none"/>
        </w:rPr>
      </w:pPr>
      <w:r>
        <w:rPr>
          <w:b/>
          <w:bCs/>
          <w:sz w:val="20"/>
          <w:szCs w:val="20"/>
          <w:u w:val="none"/>
        </w:rPr>
        <w:tab/>
        <w:t>Description:</w:t>
      </w:r>
    </w:p>
    <w:p w14:paraId="306C9E01" w14:textId="46E43B7B" w:rsidR="00130D63" w:rsidRPr="00C72571" w:rsidRDefault="37B0838A" w:rsidP="00130D63">
      <w:pPr>
        <w:ind w:left="1440"/>
        <w:jc w:val="both"/>
        <w:rPr>
          <w:rFonts w:eastAsia="Times New Roman"/>
          <w:sz w:val="20"/>
          <w:szCs w:val="20"/>
        </w:rPr>
      </w:pPr>
      <w:r w:rsidRPr="16385560">
        <w:rPr>
          <w:rFonts w:eastAsia="Times New Roman"/>
          <w:sz w:val="20"/>
          <w:szCs w:val="20"/>
        </w:rPr>
        <w:t>Missing security system updates on your servers will be monitored by Azure Security Center as recommendations</w:t>
      </w:r>
      <w:r w:rsidR="417B8880" w:rsidRPr="16385560">
        <w:rPr>
          <w:rFonts w:eastAsia="Times New Roman"/>
          <w:sz w:val="20"/>
          <w:szCs w:val="20"/>
        </w:rPr>
        <w:t>.</w:t>
      </w:r>
    </w:p>
    <w:p w14:paraId="51F65CB0"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734E9AFC" w14:textId="6F7D4CCA" w:rsidR="00130D63" w:rsidRPr="00C72571" w:rsidRDefault="37B0838A" w:rsidP="00130D63">
      <w:pPr>
        <w:pStyle w:val="Heading4"/>
        <w:ind w:left="1440"/>
        <w:jc w:val="both"/>
        <w:rPr>
          <w:sz w:val="20"/>
          <w:szCs w:val="20"/>
          <w:u w:val="none"/>
        </w:rPr>
      </w:pPr>
      <w:r w:rsidRPr="16385560">
        <w:rPr>
          <w:sz w:val="20"/>
          <w:szCs w:val="20"/>
          <w:u w:val="none"/>
        </w:rPr>
        <w:t xml:space="preserve">Keeping systems </w:t>
      </w:r>
      <w:r w:rsidR="452FBCBE" w:rsidRPr="16385560">
        <w:rPr>
          <w:sz w:val="20"/>
          <w:szCs w:val="20"/>
          <w:u w:val="none"/>
        </w:rPr>
        <w:t>updated</w:t>
      </w:r>
      <w:r w:rsidRPr="16385560">
        <w:rPr>
          <w:sz w:val="20"/>
          <w:szCs w:val="20"/>
          <w:u w:val="none"/>
        </w:rPr>
        <w:t xml:space="preserve"> will have </w:t>
      </w:r>
      <w:r w:rsidR="611360D2" w:rsidRPr="16385560">
        <w:rPr>
          <w:sz w:val="20"/>
          <w:szCs w:val="20"/>
          <w:u w:val="none"/>
        </w:rPr>
        <w:t>benefits</w:t>
      </w:r>
      <w:r w:rsidRPr="16385560">
        <w:rPr>
          <w:sz w:val="20"/>
          <w:szCs w:val="20"/>
          <w:u w:val="none"/>
        </w:rPr>
        <w:t xml:space="preserve"> such as new security fixes, greater </w:t>
      </w:r>
      <w:r w:rsidR="587EEFE0" w:rsidRPr="16385560">
        <w:rPr>
          <w:sz w:val="20"/>
          <w:szCs w:val="20"/>
          <w:u w:val="none"/>
        </w:rPr>
        <w:t>compatibility,</w:t>
      </w:r>
      <w:r w:rsidRPr="16385560">
        <w:rPr>
          <w:sz w:val="20"/>
          <w:szCs w:val="20"/>
          <w:u w:val="none"/>
        </w:rPr>
        <w:t xml:space="preserve"> and enhanced features. If systems are not </w:t>
      </w:r>
      <w:r w:rsidR="2734917D" w:rsidRPr="16385560">
        <w:rPr>
          <w:sz w:val="20"/>
          <w:szCs w:val="20"/>
          <w:u w:val="none"/>
        </w:rPr>
        <w:t>kept up-to-date</w:t>
      </w:r>
      <w:r w:rsidRPr="16385560">
        <w:rPr>
          <w:sz w:val="20"/>
          <w:szCs w:val="20"/>
          <w:u w:val="none"/>
        </w:rPr>
        <w:t xml:space="preserve"> and fall </w:t>
      </w:r>
      <w:r w:rsidR="57D2E4A5" w:rsidRPr="16385560">
        <w:rPr>
          <w:sz w:val="20"/>
          <w:szCs w:val="20"/>
          <w:u w:val="none"/>
        </w:rPr>
        <w:t>behind,</w:t>
      </w:r>
      <w:r w:rsidRPr="16385560">
        <w:rPr>
          <w:sz w:val="20"/>
          <w:szCs w:val="20"/>
          <w:u w:val="none"/>
        </w:rPr>
        <w:t xml:space="preserve"> they </w:t>
      </w:r>
      <w:r w:rsidR="4B224DEE" w:rsidRPr="16385560">
        <w:rPr>
          <w:sz w:val="20"/>
          <w:szCs w:val="20"/>
          <w:u w:val="none"/>
        </w:rPr>
        <w:t>will not</w:t>
      </w:r>
      <w:r w:rsidRPr="16385560">
        <w:rPr>
          <w:sz w:val="20"/>
          <w:szCs w:val="20"/>
          <w:u w:val="none"/>
        </w:rPr>
        <w:t xml:space="preserve"> be up to the company standards. </w:t>
      </w:r>
    </w:p>
    <w:p w14:paraId="299CA797" w14:textId="24C62BFB" w:rsidR="00130D63" w:rsidRPr="00385DE9" w:rsidRDefault="0B766D8C" w:rsidP="00130D63">
      <w:pPr>
        <w:pStyle w:val="Heading3"/>
        <w:jc w:val="both"/>
        <w:rPr>
          <w:b/>
          <w:bCs/>
          <w:sz w:val="20"/>
          <w:szCs w:val="20"/>
          <w:u w:val="none"/>
        </w:rPr>
      </w:pPr>
      <w:r w:rsidRPr="16385560">
        <w:rPr>
          <w:b/>
          <w:bCs/>
        </w:rPr>
        <w:t xml:space="preserve">3.6.11 </w:t>
      </w:r>
      <w:r w:rsidR="37B0838A" w:rsidRPr="16385560">
        <w:rPr>
          <w:b/>
          <w:bCs/>
        </w:rPr>
        <w:t>Audit Linux machines that have accounts without passwords</w:t>
      </w:r>
      <w:r w:rsidR="684CD291" w:rsidRPr="16385560">
        <w:rPr>
          <w:b/>
          <w:bCs/>
        </w:rPr>
        <w:t>.</w:t>
      </w:r>
    </w:p>
    <w:p w14:paraId="79D61103" w14:textId="77777777" w:rsidR="00130D63" w:rsidRDefault="00130D63" w:rsidP="00130D63">
      <w:pPr>
        <w:pStyle w:val="Heading4"/>
        <w:jc w:val="both"/>
        <w:rPr>
          <w:b/>
          <w:bCs/>
          <w:sz w:val="20"/>
          <w:szCs w:val="20"/>
          <w:u w:val="none"/>
        </w:rPr>
      </w:pPr>
      <w:r>
        <w:rPr>
          <w:b/>
          <w:bCs/>
          <w:sz w:val="20"/>
          <w:szCs w:val="20"/>
          <w:u w:val="none"/>
        </w:rPr>
        <w:tab/>
        <w:t>Description:</w:t>
      </w:r>
    </w:p>
    <w:p w14:paraId="24579308" w14:textId="133EC050" w:rsidR="00130D63" w:rsidRPr="006F5CAA" w:rsidRDefault="37B0838A" w:rsidP="00130D63">
      <w:pPr>
        <w:ind w:left="1440"/>
        <w:jc w:val="both"/>
        <w:rPr>
          <w:rFonts w:eastAsia="Times New Roman"/>
          <w:sz w:val="20"/>
          <w:szCs w:val="20"/>
        </w:rPr>
      </w:pPr>
      <w:r w:rsidRPr="16385560">
        <w:rPr>
          <w:rFonts w:eastAsia="Times New Roman"/>
          <w:sz w:val="20"/>
          <w:szCs w:val="20"/>
        </w:rPr>
        <w:t xml:space="preserve">Requires that prerequisites </w:t>
      </w:r>
      <w:r w:rsidR="4A5C46E7" w:rsidRPr="16385560">
        <w:rPr>
          <w:rFonts w:eastAsia="Times New Roman"/>
          <w:sz w:val="20"/>
          <w:szCs w:val="20"/>
        </w:rPr>
        <w:t>be</w:t>
      </w:r>
      <w:r w:rsidRPr="16385560">
        <w:rPr>
          <w:rFonts w:eastAsia="Times New Roman"/>
          <w:sz w:val="20"/>
          <w:szCs w:val="20"/>
        </w:rPr>
        <w:t xml:space="preserve"> deployed to the policy assignment </w:t>
      </w:r>
      <w:r w:rsidR="42F89A44" w:rsidRPr="16385560">
        <w:rPr>
          <w:rFonts w:eastAsia="Times New Roman"/>
          <w:sz w:val="20"/>
          <w:szCs w:val="20"/>
        </w:rPr>
        <w:t>scope.</w:t>
      </w:r>
      <w:r w:rsidRPr="16385560">
        <w:rPr>
          <w:rFonts w:eastAsia="Times New Roman"/>
          <w:sz w:val="20"/>
          <w:szCs w:val="20"/>
        </w:rPr>
        <w:t xml:space="preserve"> Machines are non-compliant if Linux machines that have accounts without </w:t>
      </w:r>
      <w:proofErr w:type="gramStart"/>
      <w:r w:rsidRPr="16385560">
        <w:rPr>
          <w:rFonts w:eastAsia="Times New Roman"/>
          <w:sz w:val="20"/>
          <w:szCs w:val="20"/>
        </w:rPr>
        <w:t>passwords</w:t>
      </w:r>
      <w:proofErr w:type="gramEnd"/>
    </w:p>
    <w:p w14:paraId="4EB065F5" w14:textId="77777777" w:rsidR="00130D63" w:rsidRDefault="00130D63" w:rsidP="00130D63">
      <w:pPr>
        <w:pStyle w:val="Heading4"/>
        <w:jc w:val="both"/>
        <w:rPr>
          <w:b/>
          <w:bCs/>
          <w:sz w:val="20"/>
          <w:szCs w:val="20"/>
          <w:u w:val="none"/>
        </w:rPr>
      </w:pPr>
      <w:r>
        <w:rPr>
          <w:b/>
          <w:bCs/>
          <w:sz w:val="20"/>
          <w:szCs w:val="20"/>
          <w:u w:val="none"/>
        </w:rPr>
        <w:tab/>
        <w:t>Rationale:</w:t>
      </w:r>
    </w:p>
    <w:p w14:paraId="60444FDA" w14:textId="5EFEB5F6" w:rsidR="00130D63" w:rsidRPr="00F15EAA" w:rsidRDefault="37B0838A" w:rsidP="00130D63">
      <w:pPr>
        <w:pStyle w:val="Heading4"/>
        <w:ind w:left="1440"/>
        <w:jc w:val="both"/>
        <w:rPr>
          <w:sz w:val="20"/>
          <w:szCs w:val="20"/>
          <w:u w:val="none"/>
        </w:rPr>
      </w:pPr>
      <w:r w:rsidRPr="16385560">
        <w:rPr>
          <w:sz w:val="20"/>
          <w:szCs w:val="20"/>
          <w:u w:val="none"/>
        </w:rPr>
        <w:t xml:space="preserve">Not having a password </w:t>
      </w:r>
      <w:r w:rsidR="0003DE9E" w:rsidRPr="16385560">
        <w:rPr>
          <w:sz w:val="20"/>
          <w:szCs w:val="20"/>
          <w:u w:val="none"/>
        </w:rPr>
        <w:t>increases</w:t>
      </w:r>
      <w:r w:rsidRPr="16385560">
        <w:rPr>
          <w:sz w:val="20"/>
          <w:szCs w:val="20"/>
          <w:u w:val="none"/>
        </w:rPr>
        <w:t xml:space="preserve"> security risk tremendously. The account could become compromised and put the companies’ data at risk.</w:t>
      </w:r>
    </w:p>
    <w:p w14:paraId="37B854F5" w14:textId="6B280FA3" w:rsidR="00130D63" w:rsidRDefault="0B766D8C" w:rsidP="16385560">
      <w:pPr>
        <w:pStyle w:val="Heading3"/>
        <w:jc w:val="both"/>
        <w:rPr>
          <w:b/>
          <w:bCs/>
        </w:rPr>
      </w:pPr>
      <w:r w:rsidRPr="16385560">
        <w:rPr>
          <w:b/>
          <w:bCs/>
        </w:rPr>
        <w:t xml:space="preserve">3.6.12 </w:t>
      </w:r>
      <w:r w:rsidR="37B0838A" w:rsidRPr="16385560">
        <w:rPr>
          <w:b/>
          <w:bCs/>
        </w:rPr>
        <w:t>Audit Linux machines that do not have the passwd file permissions set to 0644</w:t>
      </w:r>
      <w:r w:rsidR="06870416" w:rsidRPr="16385560">
        <w:rPr>
          <w:b/>
          <w:bCs/>
        </w:rPr>
        <w:t>.</w:t>
      </w:r>
    </w:p>
    <w:p w14:paraId="35A01106" w14:textId="77777777" w:rsidR="00130D63" w:rsidRDefault="00130D63" w:rsidP="00130D63">
      <w:pPr>
        <w:pStyle w:val="Heading4"/>
        <w:jc w:val="both"/>
        <w:rPr>
          <w:b/>
          <w:bCs/>
          <w:sz w:val="20"/>
          <w:szCs w:val="20"/>
          <w:u w:val="none"/>
        </w:rPr>
      </w:pPr>
      <w:r>
        <w:rPr>
          <w:b/>
          <w:bCs/>
          <w:sz w:val="20"/>
          <w:szCs w:val="20"/>
          <w:u w:val="none"/>
        </w:rPr>
        <w:tab/>
        <w:t>Description:</w:t>
      </w:r>
    </w:p>
    <w:p w14:paraId="58B9DABC" w14:textId="365975BE" w:rsidR="00130D63" w:rsidRDefault="37B0838A" w:rsidP="00130D63">
      <w:pPr>
        <w:ind w:left="1440" w:firstLine="50"/>
        <w:jc w:val="both"/>
        <w:rPr>
          <w:rFonts w:ascii="Calibri" w:eastAsia="Times New Roman" w:hAnsi="Calibri" w:cs="Calibri"/>
        </w:rPr>
      </w:pPr>
      <w:r w:rsidRPr="16385560">
        <w:rPr>
          <w:rFonts w:ascii="Calibri" w:eastAsia="Times New Roman" w:hAnsi="Calibri" w:cs="Calibri"/>
        </w:rPr>
        <w:t xml:space="preserve">Requires that prerequisites </w:t>
      </w:r>
      <w:r w:rsidR="10ECA068" w:rsidRPr="16385560">
        <w:rPr>
          <w:rFonts w:ascii="Calibri" w:eastAsia="Times New Roman" w:hAnsi="Calibri" w:cs="Calibri"/>
        </w:rPr>
        <w:t>be</w:t>
      </w:r>
      <w:r w:rsidRPr="16385560">
        <w:rPr>
          <w:rFonts w:ascii="Calibri" w:eastAsia="Times New Roman" w:hAnsi="Calibri" w:cs="Calibri"/>
        </w:rPr>
        <w:t xml:space="preserve"> deployed to the policy assignment scope. Machines are non-compliant if Linux machines that do not have the passwd file permissions set to </w:t>
      </w:r>
      <w:proofErr w:type="gramStart"/>
      <w:r w:rsidRPr="16385560">
        <w:rPr>
          <w:rFonts w:ascii="Calibri" w:eastAsia="Times New Roman" w:hAnsi="Calibri" w:cs="Calibri"/>
        </w:rPr>
        <w:t>0644</w:t>
      </w:r>
      <w:proofErr w:type="gramEnd"/>
    </w:p>
    <w:p w14:paraId="6D094A0B" w14:textId="77777777" w:rsidR="00130D63" w:rsidRDefault="00130D63" w:rsidP="00130D63">
      <w:pPr>
        <w:pStyle w:val="Heading4"/>
        <w:jc w:val="both"/>
        <w:rPr>
          <w:b/>
          <w:bCs/>
          <w:sz w:val="20"/>
          <w:szCs w:val="20"/>
          <w:u w:val="none"/>
        </w:rPr>
      </w:pPr>
      <w:r>
        <w:rPr>
          <w:b/>
          <w:bCs/>
          <w:sz w:val="20"/>
          <w:szCs w:val="20"/>
          <w:u w:val="none"/>
        </w:rPr>
        <w:tab/>
        <w:t>Rationale:</w:t>
      </w:r>
    </w:p>
    <w:p w14:paraId="186A697B" w14:textId="77777777" w:rsidR="00130D63" w:rsidRPr="007E6903" w:rsidRDefault="00130D63" w:rsidP="00130D63">
      <w:pPr>
        <w:pStyle w:val="Heading4"/>
        <w:ind w:left="1440"/>
        <w:jc w:val="both"/>
        <w:rPr>
          <w:sz w:val="20"/>
          <w:szCs w:val="20"/>
          <w:u w:val="none"/>
        </w:rPr>
      </w:pPr>
      <w:r w:rsidRPr="007E6903">
        <w:rPr>
          <w:sz w:val="20"/>
          <w:szCs w:val="20"/>
          <w:u w:val="none"/>
        </w:rPr>
        <w:t xml:space="preserve">When permissions are set to 0644 it means that they will be readable by all user groups, but writeable by the user only. This makes sure that no one alters the data who is not supposed to, protecting the integrity of the data. </w:t>
      </w:r>
    </w:p>
    <w:p w14:paraId="455D534C" w14:textId="473125F5" w:rsidR="00130D63" w:rsidRDefault="0B766D8C" w:rsidP="16385560">
      <w:pPr>
        <w:pStyle w:val="Heading3"/>
        <w:jc w:val="both"/>
        <w:rPr>
          <w:b/>
          <w:bCs/>
        </w:rPr>
      </w:pPr>
      <w:r w:rsidRPr="16385560">
        <w:rPr>
          <w:b/>
          <w:bCs/>
        </w:rPr>
        <w:t xml:space="preserve">3.6.13 </w:t>
      </w:r>
      <w:r w:rsidR="37B0838A" w:rsidRPr="16385560">
        <w:rPr>
          <w:b/>
          <w:bCs/>
        </w:rPr>
        <w:t xml:space="preserve">Audit Linux machines that allow remote connections from accounts without </w:t>
      </w:r>
      <w:r w:rsidRPr="16385560">
        <w:rPr>
          <w:b/>
          <w:bCs/>
        </w:rPr>
        <w:t>passwords.</w:t>
      </w:r>
    </w:p>
    <w:p w14:paraId="28516C9E" w14:textId="77777777" w:rsidR="00130D63" w:rsidRDefault="00130D63" w:rsidP="00130D63">
      <w:pPr>
        <w:pStyle w:val="Heading4"/>
        <w:jc w:val="both"/>
        <w:rPr>
          <w:b/>
          <w:bCs/>
          <w:sz w:val="20"/>
          <w:szCs w:val="20"/>
          <w:u w:val="none"/>
        </w:rPr>
      </w:pPr>
      <w:r>
        <w:rPr>
          <w:b/>
          <w:bCs/>
          <w:sz w:val="20"/>
          <w:szCs w:val="20"/>
          <w:u w:val="none"/>
        </w:rPr>
        <w:tab/>
        <w:t>Description:</w:t>
      </w:r>
    </w:p>
    <w:p w14:paraId="56C0B35A" w14:textId="44EC7FC9" w:rsidR="00130D63" w:rsidRPr="006F5CAA" w:rsidRDefault="37B0838A" w:rsidP="00130D63">
      <w:pPr>
        <w:ind w:left="1440"/>
        <w:jc w:val="both"/>
        <w:rPr>
          <w:rFonts w:eastAsia="Times New Roman"/>
          <w:sz w:val="20"/>
          <w:szCs w:val="20"/>
        </w:rPr>
      </w:pPr>
      <w:r w:rsidRPr="16385560">
        <w:rPr>
          <w:rFonts w:eastAsia="Times New Roman"/>
          <w:sz w:val="20"/>
          <w:szCs w:val="20"/>
        </w:rPr>
        <w:t xml:space="preserve">Requires that prerequisites </w:t>
      </w:r>
      <w:r w:rsidR="3EBE244A" w:rsidRPr="16385560">
        <w:rPr>
          <w:rFonts w:eastAsia="Times New Roman"/>
          <w:sz w:val="20"/>
          <w:szCs w:val="20"/>
        </w:rPr>
        <w:t>be</w:t>
      </w:r>
      <w:r w:rsidRPr="16385560">
        <w:rPr>
          <w:rFonts w:eastAsia="Times New Roman"/>
          <w:sz w:val="20"/>
          <w:szCs w:val="20"/>
        </w:rPr>
        <w:t xml:space="preserve"> deployed to the policy assignment scope. Machines are non-compliant if Linux machines that allow remote connections from accounts without </w:t>
      </w:r>
      <w:proofErr w:type="gramStart"/>
      <w:r w:rsidRPr="16385560">
        <w:rPr>
          <w:rFonts w:eastAsia="Times New Roman"/>
          <w:sz w:val="20"/>
          <w:szCs w:val="20"/>
        </w:rPr>
        <w:t>passwords</w:t>
      </w:r>
      <w:proofErr w:type="gramEnd"/>
    </w:p>
    <w:p w14:paraId="39AD6840" w14:textId="77777777" w:rsidR="00130D63" w:rsidRDefault="00130D63" w:rsidP="00130D63">
      <w:pPr>
        <w:pStyle w:val="Heading4"/>
        <w:jc w:val="both"/>
        <w:rPr>
          <w:b/>
          <w:bCs/>
          <w:sz w:val="20"/>
          <w:szCs w:val="20"/>
          <w:u w:val="none"/>
        </w:rPr>
      </w:pPr>
      <w:r>
        <w:rPr>
          <w:b/>
          <w:bCs/>
          <w:sz w:val="20"/>
          <w:szCs w:val="20"/>
          <w:u w:val="none"/>
        </w:rPr>
        <w:tab/>
        <w:t>Rationale:</w:t>
      </w:r>
    </w:p>
    <w:p w14:paraId="4C852FF3" w14:textId="15BAC9C4" w:rsidR="00130D63" w:rsidRPr="00FF2E56" w:rsidRDefault="37B0838A" w:rsidP="00130D63">
      <w:pPr>
        <w:pStyle w:val="Heading4"/>
        <w:ind w:left="1440"/>
        <w:jc w:val="both"/>
        <w:rPr>
          <w:sz w:val="20"/>
          <w:szCs w:val="20"/>
          <w:u w:val="none"/>
        </w:rPr>
      </w:pPr>
      <w:r w:rsidRPr="16385560">
        <w:rPr>
          <w:sz w:val="20"/>
          <w:szCs w:val="20"/>
          <w:u w:val="none"/>
        </w:rPr>
        <w:t xml:space="preserve">Accounts need to have passwords. When they </w:t>
      </w:r>
      <w:r w:rsidR="7AC6A8C7" w:rsidRPr="16385560">
        <w:rPr>
          <w:sz w:val="20"/>
          <w:szCs w:val="20"/>
          <w:u w:val="none"/>
        </w:rPr>
        <w:t>do not</w:t>
      </w:r>
      <w:r w:rsidRPr="16385560">
        <w:rPr>
          <w:sz w:val="20"/>
          <w:szCs w:val="20"/>
          <w:u w:val="none"/>
        </w:rPr>
        <w:t xml:space="preserve"> that is when the </w:t>
      </w:r>
      <w:r w:rsidR="21C6DABB" w:rsidRPr="16385560">
        <w:rPr>
          <w:sz w:val="20"/>
          <w:szCs w:val="20"/>
          <w:u w:val="none"/>
        </w:rPr>
        <w:t>confidentiality</w:t>
      </w:r>
      <w:r w:rsidRPr="16385560">
        <w:rPr>
          <w:sz w:val="20"/>
          <w:szCs w:val="20"/>
          <w:u w:val="none"/>
        </w:rPr>
        <w:t xml:space="preserve">, integrity and authentication of the data is put at risk. </w:t>
      </w:r>
    </w:p>
    <w:p w14:paraId="2C8D48CE" w14:textId="1733FDA3" w:rsidR="00130D63" w:rsidRDefault="0B766D8C" w:rsidP="16385560">
      <w:pPr>
        <w:pStyle w:val="Heading3"/>
        <w:jc w:val="both"/>
        <w:rPr>
          <w:b/>
          <w:bCs/>
        </w:rPr>
      </w:pPr>
      <w:r w:rsidRPr="16385560">
        <w:rPr>
          <w:b/>
          <w:bCs/>
        </w:rPr>
        <w:t xml:space="preserve">3.6.14 </w:t>
      </w:r>
      <w:r w:rsidR="37B0838A" w:rsidRPr="16385560">
        <w:rPr>
          <w:b/>
          <w:bCs/>
        </w:rPr>
        <w:t xml:space="preserve">Linux machines should meet requirements for the Azure </w:t>
      </w:r>
      <w:bookmarkStart w:id="27" w:name="_Int_4JF7UEeN"/>
      <w:r w:rsidR="37B0838A" w:rsidRPr="16385560">
        <w:rPr>
          <w:b/>
          <w:bCs/>
        </w:rPr>
        <w:t>compute</w:t>
      </w:r>
      <w:bookmarkEnd w:id="27"/>
      <w:r w:rsidR="37B0838A" w:rsidRPr="16385560">
        <w:rPr>
          <w:b/>
          <w:bCs/>
        </w:rPr>
        <w:t xml:space="preserve"> security baseline</w:t>
      </w:r>
      <w:r w:rsidR="11445235" w:rsidRPr="16385560">
        <w:rPr>
          <w:b/>
          <w:bCs/>
        </w:rPr>
        <w:t>.</w:t>
      </w:r>
    </w:p>
    <w:p w14:paraId="432EE446" w14:textId="77777777" w:rsidR="00130D63" w:rsidRDefault="00130D63" w:rsidP="00130D63">
      <w:pPr>
        <w:pStyle w:val="Heading4"/>
        <w:jc w:val="both"/>
        <w:rPr>
          <w:b/>
          <w:bCs/>
          <w:sz w:val="20"/>
          <w:szCs w:val="20"/>
          <w:u w:val="none"/>
        </w:rPr>
      </w:pPr>
      <w:r>
        <w:rPr>
          <w:b/>
          <w:bCs/>
          <w:sz w:val="20"/>
          <w:szCs w:val="20"/>
          <w:u w:val="none"/>
        </w:rPr>
        <w:tab/>
        <w:t>Description:</w:t>
      </w:r>
    </w:p>
    <w:p w14:paraId="78F8184F" w14:textId="00F3C118" w:rsidR="00130D63" w:rsidRPr="00237B7B" w:rsidRDefault="37B0838A" w:rsidP="00130D63">
      <w:pPr>
        <w:ind w:left="1440"/>
        <w:jc w:val="both"/>
        <w:rPr>
          <w:rFonts w:eastAsia="Times New Roman"/>
          <w:sz w:val="20"/>
          <w:szCs w:val="20"/>
        </w:rPr>
      </w:pPr>
      <w:r w:rsidRPr="16385560">
        <w:rPr>
          <w:rFonts w:eastAsia="Times New Roman"/>
          <w:sz w:val="20"/>
          <w:szCs w:val="20"/>
        </w:rPr>
        <w:t xml:space="preserve">Requires that prerequisites </w:t>
      </w:r>
      <w:r w:rsidR="6D1AE821" w:rsidRPr="16385560">
        <w:rPr>
          <w:rFonts w:eastAsia="Times New Roman"/>
          <w:sz w:val="20"/>
          <w:szCs w:val="20"/>
        </w:rPr>
        <w:t>be</w:t>
      </w:r>
      <w:r w:rsidRPr="16385560">
        <w:rPr>
          <w:rFonts w:eastAsia="Times New Roman"/>
          <w:sz w:val="20"/>
          <w:szCs w:val="20"/>
        </w:rPr>
        <w:t xml:space="preserve"> deployed to the policy assignment scope. Machines are non-compliant if the machine is not configured correctly for one of the recommendations in the Azure compute security baseline.</w:t>
      </w:r>
    </w:p>
    <w:p w14:paraId="60C98875"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2E84D0CA" w14:textId="3CD4FB4E" w:rsidR="00130D63" w:rsidRPr="00237B7B" w:rsidRDefault="37B0838A" w:rsidP="00130D63">
      <w:pPr>
        <w:pStyle w:val="Heading4"/>
        <w:ind w:left="1440"/>
        <w:jc w:val="both"/>
        <w:rPr>
          <w:sz w:val="20"/>
          <w:szCs w:val="20"/>
          <w:u w:val="none"/>
        </w:rPr>
      </w:pPr>
      <w:r w:rsidRPr="16385560">
        <w:rPr>
          <w:sz w:val="20"/>
          <w:szCs w:val="20"/>
          <w:u w:val="none"/>
        </w:rPr>
        <w:t xml:space="preserve">The security baseline are standardized documents for Azure </w:t>
      </w:r>
      <w:r w:rsidR="530D5F1D" w:rsidRPr="16385560">
        <w:rPr>
          <w:sz w:val="20"/>
          <w:szCs w:val="20"/>
          <w:u w:val="none"/>
        </w:rPr>
        <w:t>products</w:t>
      </w:r>
      <w:r w:rsidRPr="16385560">
        <w:rPr>
          <w:sz w:val="20"/>
          <w:szCs w:val="20"/>
          <w:u w:val="none"/>
        </w:rPr>
        <w:t xml:space="preserve"> that describe the </w:t>
      </w:r>
      <w:r w:rsidR="1C2455EB" w:rsidRPr="16385560">
        <w:rPr>
          <w:sz w:val="20"/>
          <w:szCs w:val="20"/>
          <w:u w:val="none"/>
        </w:rPr>
        <w:t>availability of</w:t>
      </w:r>
      <w:r w:rsidRPr="16385560">
        <w:rPr>
          <w:sz w:val="20"/>
          <w:szCs w:val="20"/>
          <w:u w:val="none"/>
        </w:rPr>
        <w:t xml:space="preserve"> security capabilities and security configurations with an end goal of strengthening security. Linux machines need to meet these requirements because it will ensure they are kept to the Azure standard.</w:t>
      </w:r>
    </w:p>
    <w:p w14:paraId="384A9885" w14:textId="4AA98C61" w:rsidR="00130D63" w:rsidRDefault="0B766D8C" w:rsidP="16385560">
      <w:pPr>
        <w:pStyle w:val="Heading3"/>
        <w:jc w:val="both"/>
        <w:rPr>
          <w:b/>
          <w:bCs/>
        </w:rPr>
      </w:pPr>
      <w:r w:rsidRPr="16385560">
        <w:rPr>
          <w:b/>
          <w:bCs/>
        </w:rPr>
        <w:t xml:space="preserve">3.6.15 </w:t>
      </w:r>
      <w:r w:rsidR="37B0838A" w:rsidRPr="16385560">
        <w:rPr>
          <w:b/>
          <w:bCs/>
        </w:rPr>
        <w:t xml:space="preserve">Adaptive application controls for defining safe applications should be enabled on your </w:t>
      </w:r>
      <w:r w:rsidRPr="16385560">
        <w:rPr>
          <w:b/>
          <w:bCs/>
        </w:rPr>
        <w:t>machines.</w:t>
      </w:r>
    </w:p>
    <w:p w14:paraId="20C9F691" w14:textId="77777777" w:rsidR="00130D63" w:rsidRDefault="00130D63" w:rsidP="00130D63">
      <w:pPr>
        <w:pStyle w:val="Heading4"/>
        <w:jc w:val="both"/>
        <w:rPr>
          <w:b/>
          <w:bCs/>
          <w:sz w:val="20"/>
          <w:szCs w:val="20"/>
          <w:u w:val="none"/>
        </w:rPr>
      </w:pPr>
      <w:r>
        <w:rPr>
          <w:b/>
          <w:bCs/>
          <w:sz w:val="20"/>
          <w:szCs w:val="20"/>
          <w:u w:val="none"/>
        </w:rPr>
        <w:tab/>
        <w:t>Description:</w:t>
      </w:r>
    </w:p>
    <w:p w14:paraId="7F04E0C1" w14:textId="1EDB544C" w:rsidR="00130D63" w:rsidRPr="001E1943" w:rsidRDefault="37B0838A" w:rsidP="00130D63">
      <w:pPr>
        <w:ind w:left="1440"/>
        <w:jc w:val="both"/>
        <w:rPr>
          <w:rFonts w:eastAsia="Times New Roman"/>
          <w:sz w:val="20"/>
          <w:szCs w:val="20"/>
        </w:rPr>
      </w:pPr>
      <w:r w:rsidRPr="16385560">
        <w:rPr>
          <w:rFonts w:eastAsia="Times New Roman"/>
          <w:sz w:val="20"/>
          <w:szCs w:val="20"/>
        </w:rPr>
        <w:t xml:space="preserve">Enable application controls to define the list of known-safe applications running on your machines, and alert you when other applications run. This helps </w:t>
      </w:r>
      <w:r w:rsidR="0501B2DC" w:rsidRPr="16385560">
        <w:rPr>
          <w:rFonts w:eastAsia="Times New Roman"/>
          <w:sz w:val="20"/>
          <w:szCs w:val="20"/>
        </w:rPr>
        <w:t>protect</w:t>
      </w:r>
      <w:r w:rsidRPr="16385560">
        <w:rPr>
          <w:rFonts w:eastAsia="Times New Roman"/>
          <w:sz w:val="20"/>
          <w:szCs w:val="20"/>
        </w:rPr>
        <w:t xml:space="preserve"> your machines against malware. To simplify the process of configuring and maintaining your rules, Security Center uses machine learning to analyze the applications running on each machine and </w:t>
      </w:r>
      <w:r w:rsidRPr="16385560">
        <w:rPr>
          <w:rFonts w:eastAsia="Times New Roman"/>
          <w:sz w:val="20"/>
          <w:szCs w:val="20"/>
        </w:rPr>
        <w:lastRenderedPageBreak/>
        <w:t>suggest the list of known-safe applications.</w:t>
      </w:r>
    </w:p>
    <w:p w14:paraId="792F4246" w14:textId="77777777" w:rsidR="00130D63" w:rsidRDefault="00130D63" w:rsidP="00130D63">
      <w:pPr>
        <w:pStyle w:val="Heading4"/>
        <w:jc w:val="both"/>
        <w:rPr>
          <w:b/>
          <w:bCs/>
          <w:sz w:val="20"/>
          <w:szCs w:val="20"/>
          <w:u w:val="none"/>
        </w:rPr>
      </w:pPr>
      <w:r>
        <w:rPr>
          <w:b/>
          <w:bCs/>
          <w:sz w:val="20"/>
          <w:szCs w:val="20"/>
          <w:u w:val="none"/>
        </w:rPr>
        <w:tab/>
        <w:t xml:space="preserve">Rationale </w:t>
      </w:r>
      <w:r w:rsidRPr="005422C4">
        <w:rPr>
          <w:b/>
          <w:bCs/>
          <w:sz w:val="20"/>
          <w:szCs w:val="20"/>
          <w:u w:val="none"/>
        </w:rPr>
        <w:tab/>
      </w:r>
    </w:p>
    <w:p w14:paraId="250E6281" w14:textId="32FE7B1C" w:rsidR="00130D63" w:rsidRPr="001E1943" w:rsidRDefault="37B0838A" w:rsidP="00130D63">
      <w:pPr>
        <w:pStyle w:val="Heading4"/>
        <w:ind w:left="1440"/>
        <w:jc w:val="both"/>
        <w:rPr>
          <w:sz w:val="20"/>
          <w:szCs w:val="20"/>
          <w:u w:val="none"/>
        </w:rPr>
      </w:pPr>
      <w:r w:rsidRPr="16385560">
        <w:rPr>
          <w:sz w:val="20"/>
          <w:szCs w:val="20"/>
          <w:u w:val="none"/>
        </w:rPr>
        <w:t xml:space="preserve">Application control is implemented on all servers to restrict the execution of executables, software libraries, </w:t>
      </w:r>
      <w:r w:rsidR="5B0BA767" w:rsidRPr="16385560">
        <w:rPr>
          <w:sz w:val="20"/>
          <w:szCs w:val="20"/>
          <w:u w:val="none"/>
        </w:rPr>
        <w:t>scripts,</w:t>
      </w:r>
      <w:r w:rsidRPr="16385560">
        <w:rPr>
          <w:sz w:val="20"/>
          <w:szCs w:val="20"/>
          <w:u w:val="none"/>
        </w:rPr>
        <w:t xml:space="preserve"> and installers to an approved set.</w:t>
      </w:r>
    </w:p>
    <w:p w14:paraId="33E5B812" w14:textId="3E96F14A" w:rsidR="00130D63" w:rsidRDefault="7ADD0CA4" w:rsidP="16385560">
      <w:pPr>
        <w:pStyle w:val="Heading3"/>
        <w:jc w:val="both"/>
        <w:rPr>
          <w:b/>
          <w:bCs/>
        </w:rPr>
      </w:pPr>
      <w:r w:rsidRPr="16385560">
        <w:rPr>
          <w:b/>
          <w:bCs/>
        </w:rPr>
        <w:t xml:space="preserve">3.6.16 </w:t>
      </w:r>
      <w:r w:rsidR="37B0838A" w:rsidRPr="16385560">
        <w:rPr>
          <w:b/>
          <w:bCs/>
        </w:rPr>
        <w:t>System updates should be installed on your machines (powered by Update Center)</w:t>
      </w:r>
    </w:p>
    <w:p w14:paraId="0ED34FC7" w14:textId="77777777" w:rsidR="00130D63" w:rsidRDefault="00130D63" w:rsidP="00130D63">
      <w:pPr>
        <w:pStyle w:val="Heading4"/>
        <w:jc w:val="both"/>
        <w:rPr>
          <w:b/>
          <w:bCs/>
          <w:sz w:val="20"/>
          <w:szCs w:val="20"/>
          <w:u w:val="none"/>
        </w:rPr>
      </w:pPr>
      <w:r>
        <w:rPr>
          <w:b/>
          <w:bCs/>
          <w:sz w:val="20"/>
          <w:szCs w:val="20"/>
          <w:u w:val="none"/>
        </w:rPr>
        <w:tab/>
        <w:t>Description:</w:t>
      </w:r>
    </w:p>
    <w:p w14:paraId="5BA83279" w14:textId="6177DD80" w:rsidR="00130D63" w:rsidRPr="00093073" w:rsidRDefault="37B0838A" w:rsidP="00130D63">
      <w:pPr>
        <w:tabs>
          <w:tab w:val="left" w:pos="720"/>
          <w:tab w:val="left" w:pos="1440"/>
          <w:tab w:val="left" w:pos="2140"/>
        </w:tabs>
        <w:ind w:left="1440"/>
        <w:jc w:val="both"/>
        <w:rPr>
          <w:rFonts w:eastAsia="Times New Roman"/>
          <w:sz w:val="20"/>
          <w:szCs w:val="20"/>
        </w:rPr>
      </w:pPr>
      <w:r w:rsidRPr="16385560">
        <w:rPr>
          <w:rFonts w:eastAsia="Times New Roman"/>
          <w:sz w:val="20"/>
          <w:szCs w:val="20"/>
        </w:rPr>
        <w:t xml:space="preserve">Your machines are missing system, security, and critical updates. Software updates often include critical patches to security holes. Such holes are frequently exploited in malware </w:t>
      </w:r>
      <w:proofErr w:type="gramStart"/>
      <w:r w:rsidRPr="16385560">
        <w:rPr>
          <w:rFonts w:eastAsia="Times New Roman"/>
          <w:sz w:val="20"/>
          <w:szCs w:val="20"/>
        </w:rPr>
        <w:t>attacks</w:t>
      </w:r>
      <w:proofErr w:type="gramEnd"/>
      <w:r w:rsidRPr="16385560">
        <w:rPr>
          <w:rFonts w:eastAsia="Times New Roman"/>
          <w:sz w:val="20"/>
          <w:szCs w:val="20"/>
        </w:rPr>
        <w:t xml:space="preserve"> so </w:t>
      </w:r>
      <w:r w:rsidR="64F1D57B" w:rsidRPr="16385560">
        <w:rPr>
          <w:rFonts w:eastAsia="Times New Roman"/>
          <w:sz w:val="20"/>
          <w:szCs w:val="20"/>
        </w:rPr>
        <w:t>it is</w:t>
      </w:r>
      <w:r w:rsidRPr="16385560">
        <w:rPr>
          <w:rFonts w:eastAsia="Times New Roman"/>
          <w:sz w:val="20"/>
          <w:szCs w:val="20"/>
        </w:rPr>
        <w:t xml:space="preserve"> vital to keep your software updated. To install all outstanding patches and secure your machines, follow the remediation steps.</w:t>
      </w:r>
    </w:p>
    <w:p w14:paraId="5EA53A1A"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03B2D1BD" w14:textId="77777777" w:rsidR="00130D63" w:rsidRPr="00093073" w:rsidRDefault="00130D63" w:rsidP="00130D63">
      <w:pPr>
        <w:pStyle w:val="Heading4"/>
        <w:ind w:left="1440"/>
        <w:jc w:val="both"/>
        <w:rPr>
          <w:sz w:val="20"/>
          <w:szCs w:val="20"/>
          <w:u w:val="none"/>
        </w:rPr>
      </w:pPr>
      <w:bookmarkStart w:id="28" w:name="_Hlk138680045"/>
      <w:r w:rsidRPr="00093073">
        <w:rPr>
          <w:sz w:val="20"/>
          <w:szCs w:val="20"/>
          <w:u w:val="none"/>
        </w:rPr>
        <w:t xml:space="preserve">System updates are important because they contain the necessary information that is needed to keep the machines safe from newer malware. </w:t>
      </w:r>
    </w:p>
    <w:bookmarkEnd w:id="28"/>
    <w:p w14:paraId="7E24EE69" w14:textId="3DFA4759" w:rsidR="00130D63" w:rsidRPr="008532B9" w:rsidRDefault="7ADD0CA4" w:rsidP="16385560">
      <w:pPr>
        <w:pStyle w:val="Heading3"/>
        <w:jc w:val="both"/>
        <w:rPr>
          <w:b/>
          <w:bCs/>
          <w:u w:val="none"/>
        </w:rPr>
      </w:pPr>
      <w:r w:rsidRPr="16385560">
        <w:rPr>
          <w:b/>
          <w:bCs/>
        </w:rPr>
        <w:t xml:space="preserve">3.6.17 </w:t>
      </w:r>
      <w:r w:rsidR="37B0838A" w:rsidRPr="16385560">
        <w:rPr>
          <w:b/>
          <w:bCs/>
        </w:rPr>
        <w:t>Vulnerability assessment should be enabled on your SQL servers</w:t>
      </w:r>
      <w:r w:rsidR="454225FE" w:rsidRPr="16385560">
        <w:rPr>
          <w:b/>
          <w:bCs/>
        </w:rPr>
        <w:t>.</w:t>
      </w:r>
    </w:p>
    <w:p w14:paraId="69DB3F88" w14:textId="77777777" w:rsidR="00130D63" w:rsidRDefault="00130D63" w:rsidP="00130D63">
      <w:pPr>
        <w:pStyle w:val="Heading4"/>
        <w:jc w:val="both"/>
        <w:rPr>
          <w:b/>
          <w:bCs/>
          <w:sz w:val="20"/>
          <w:szCs w:val="20"/>
          <w:u w:val="none"/>
        </w:rPr>
      </w:pPr>
      <w:r>
        <w:rPr>
          <w:b/>
          <w:bCs/>
          <w:sz w:val="20"/>
          <w:szCs w:val="20"/>
          <w:u w:val="none"/>
        </w:rPr>
        <w:tab/>
        <w:t>Description:</w:t>
      </w:r>
    </w:p>
    <w:p w14:paraId="1B213B52" w14:textId="77777777" w:rsidR="00130D63" w:rsidRPr="007D1F5B" w:rsidRDefault="00130D63" w:rsidP="00130D63">
      <w:pPr>
        <w:tabs>
          <w:tab w:val="left" w:pos="720"/>
          <w:tab w:val="left" w:pos="1440"/>
          <w:tab w:val="left" w:pos="2140"/>
        </w:tabs>
        <w:ind w:left="1440"/>
        <w:jc w:val="both"/>
        <w:rPr>
          <w:rFonts w:eastAsia="Times New Roman"/>
          <w:sz w:val="20"/>
          <w:szCs w:val="20"/>
        </w:rPr>
      </w:pPr>
      <w:r w:rsidRPr="007D1F5B">
        <w:rPr>
          <w:rFonts w:eastAsia="Times New Roman"/>
          <w:sz w:val="20"/>
          <w:szCs w:val="20"/>
        </w:rPr>
        <w:t>Audit Azure SQL servers which do not have vulnerability assessment properly configured. Vulnerability assessment can discover, track, and help you remediate potential database vulnerabilities.</w:t>
      </w:r>
    </w:p>
    <w:p w14:paraId="64ED7661"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04E34CEB" w14:textId="21F1327B" w:rsidR="00130D63" w:rsidRPr="007D1F5B" w:rsidRDefault="37B0838A" w:rsidP="00130D63">
      <w:pPr>
        <w:pStyle w:val="Heading4"/>
        <w:ind w:left="1440"/>
        <w:jc w:val="both"/>
        <w:rPr>
          <w:sz w:val="20"/>
          <w:szCs w:val="20"/>
          <w:u w:val="none"/>
        </w:rPr>
      </w:pPr>
      <w:r w:rsidRPr="16385560">
        <w:rPr>
          <w:sz w:val="20"/>
          <w:szCs w:val="20"/>
          <w:u w:val="none"/>
        </w:rPr>
        <w:t xml:space="preserve">SQL vulnerability assessment (VA) is a service that provides visibility into your security </w:t>
      </w:r>
      <w:r w:rsidR="0BE6DE7F" w:rsidRPr="16385560">
        <w:rPr>
          <w:sz w:val="20"/>
          <w:szCs w:val="20"/>
          <w:u w:val="none"/>
        </w:rPr>
        <w:t>state and</w:t>
      </w:r>
      <w:r w:rsidRPr="16385560">
        <w:rPr>
          <w:sz w:val="20"/>
          <w:szCs w:val="20"/>
          <w:u w:val="none"/>
        </w:rPr>
        <w:t xml:space="preserve"> includes actionable steps to resolve security issues and enhance your database security. By staying ahead and detecting vulnerabilities early, it can reduce the risk of malware getting through.</w:t>
      </w:r>
    </w:p>
    <w:p w14:paraId="1F0A9982" w14:textId="6645EF4E" w:rsidR="00130D63" w:rsidRDefault="5CD2DCC1" w:rsidP="16385560">
      <w:pPr>
        <w:pStyle w:val="Heading3"/>
        <w:jc w:val="both"/>
        <w:rPr>
          <w:b/>
          <w:bCs/>
        </w:rPr>
      </w:pPr>
      <w:r w:rsidRPr="16385560">
        <w:rPr>
          <w:b/>
          <w:bCs/>
        </w:rPr>
        <w:t xml:space="preserve">3.6.18 </w:t>
      </w:r>
      <w:r w:rsidR="37B0838A" w:rsidRPr="16385560">
        <w:rPr>
          <w:b/>
          <w:bCs/>
        </w:rPr>
        <w:t xml:space="preserve">Endpoint protection solution should be installed on virtual machine scale </w:t>
      </w:r>
      <w:proofErr w:type="gramStart"/>
      <w:r w:rsidR="37B0838A" w:rsidRPr="16385560">
        <w:rPr>
          <w:b/>
          <w:bCs/>
        </w:rPr>
        <w:t>sets</w:t>
      </w:r>
      <w:proofErr w:type="gramEnd"/>
    </w:p>
    <w:p w14:paraId="74AFC44D" w14:textId="77777777" w:rsidR="00130D63" w:rsidRDefault="00130D63" w:rsidP="00130D63">
      <w:pPr>
        <w:pStyle w:val="Heading4"/>
        <w:jc w:val="both"/>
        <w:rPr>
          <w:b/>
          <w:bCs/>
          <w:sz w:val="20"/>
          <w:szCs w:val="20"/>
          <w:u w:val="none"/>
        </w:rPr>
      </w:pPr>
      <w:r>
        <w:rPr>
          <w:b/>
          <w:bCs/>
          <w:sz w:val="20"/>
          <w:szCs w:val="20"/>
          <w:u w:val="none"/>
        </w:rPr>
        <w:tab/>
        <w:t>Description:</w:t>
      </w:r>
    </w:p>
    <w:p w14:paraId="160AA108" w14:textId="77777777" w:rsidR="00130D63" w:rsidRPr="006F5CAA" w:rsidRDefault="00130D63" w:rsidP="00130D63">
      <w:pPr>
        <w:ind w:left="1440"/>
        <w:jc w:val="both"/>
        <w:rPr>
          <w:rFonts w:eastAsia="Times New Roman"/>
          <w:sz w:val="20"/>
          <w:szCs w:val="20"/>
        </w:rPr>
      </w:pPr>
      <w:r w:rsidRPr="006F5CAA">
        <w:rPr>
          <w:rFonts w:eastAsia="Times New Roman"/>
          <w:sz w:val="20"/>
          <w:szCs w:val="20"/>
        </w:rPr>
        <w:t>Audit the existence and health of an endpoint protection solution on your virtual machines scale sets, to protect them from threats and vulnerabilities.</w:t>
      </w:r>
    </w:p>
    <w:p w14:paraId="30D0687A" w14:textId="77777777" w:rsidR="00130D63" w:rsidRDefault="00130D63" w:rsidP="00130D63">
      <w:pPr>
        <w:pStyle w:val="Heading4"/>
        <w:jc w:val="both"/>
        <w:rPr>
          <w:b/>
          <w:bCs/>
          <w:sz w:val="20"/>
          <w:szCs w:val="20"/>
          <w:u w:val="none"/>
        </w:rPr>
      </w:pPr>
      <w:r>
        <w:rPr>
          <w:b/>
          <w:bCs/>
          <w:sz w:val="20"/>
          <w:szCs w:val="20"/>
          <w:u w:val="none"/>
        </w:rPr>
        <w:tab/>
        <w:t>Rationale:</w:t>
      </w:r>
    </w:p>
    <w:p w14:paraId="1529959F" w14:textId="77777777" w:rsidR="00D02ECC" w:rsidRPr="006D22F8" w:rsidRDefault="00D02ECC" w:rsidP="00D02ECC">
      <w:pPr>
        <w:pStyle w:val="Heading4"/>
        <w:ind w:left="1440"/>
        <w:jc w:val="both"/>
        <w:rPr>
          <w:sz w:val="20"/>
          <w:szCs w:val="20"/>
          <w:u w:val="none"/>
        </w:rPr>
      </w:pPr>
      <w:r w:rsidRPr="006D22F8">
        <w:rPr>
          <w:sz w:val="20"/>
          <w:szCs w:val="20"/>
          <w:u w:val="none"/>
        </w:rPr>
        <w:t xml:space="preserve">System updates are important because they contain the necessary information that is needed to keep the machines safe from newer malware. </w:t>
      </w:r>
    </w:p>
    <w:p w14:paraId="27CA40ED" w14:textId="77777777" w:rsidR="00D02ECC" w:rsidRPr="008532B9" w:rsidRDefault="00D02ECC" w:rsidP="00130D63">
      <w:pPr>
        <w:pStyle w:val="Heading4"/>
        <w:jc w:val="both"/>
        <w:rPr>
          <w:b/>
          <w:bCs/>
          <w:sz w:val="20"/>
          <w:szCs w:val="20"/>
          <w:u w:val="none"/>
        </w:rPr>
      </w:pPr>
    </w:p>
    <w:p w14:paraId="4644EF7B" w14:textId="295B775B" w:rsidR="00130D63" w:rsidRDefault="5CD2DCC1" w:rsidP="16385560">
      <w:pPr>
        <w:pStyle w:val="Heading3"/>
        <w:jc w:val="both"/>
        <w:rPr>
          <w:b/>
          <w:bCs/>
        </w:rPr>
      </w:pPr>
      <w:r w:rsidRPr="16385560">
        <w:rPr>
          <w:b/>
          <w:bCs/>
        </w:rPr>
        <w:t xml:space="preserve">3.6.19 </w:t>
      </w:r>
      <w:r w:rsidR="37B0838A" w:rsidRPr="16385560">
        <w:rPr>
          <w:b/>
          <w:bCs/>
        </w:rPr>
        <w:t xml:space="preserve">System updates on virtual machine scale sets should be </w:t>
      </w:r>
      <w:proofErr w:type="gramStart"/>
      <w:r w:rsidR="37B0838A" w:rsidRPr="16385560">
        <w:rPr>
          <w:b/>
          <w:bCs/>
        </w:rPr>
        <w:t>installed</w:t>
      </w:r>
      <w:proofErr w:type="gramEnd"/>
    </w:p>
    <w:p w14:paraId="5DA40F62" w14:textId="77777777" w:rsidR="00130D63" w:rsidRDefault="00130D63" w:rsidP="00130D63">
      <w:pPr>
        <w:pStyle w:val="Heading4"/>
        <w:jc w:val="both"/>
        <w:rPr>
          <w:b/>
          <w:bCs/>
          <w:sz w:val="20"/>
          <w:szCs w:val="20"/>
          <w:u w:val="none"/>
        </w:rPr>
      </w:pPr>
      <w:r>
        <w:rPr>
          <w:b/>
          <w:bCs/>
          <w:sz w:val="20"/>
          <w:szCs w:val="20"/>
          <w:u w:val="none"/>
        </w:rPr>
        <w:tab/>
        <w:t>Description:</w:t>
      </w:r>
    </w:p>
    <w:p w14:paraId="79EF0A4D" w14:textId="77777777" w:rsidR="00130D63" w:rsidRPr="006F5CAA" w:rsidRDefault="00130D63" w:rsidP="00130D63">
      <w:pPr>
        <w:ind w:left="1440"/>
        <w:jc w:val="both"/>
        <w:rPr>
          <w:rFonts w:eastAsia="Times New Roman"/>
          <w:sz w:val="20"/>
          <w:szCs w:val="20"/>
        </w:rPr>
      </w:pPr>
      <w:r w:rsidRPr="006F5CAA">
        <w:rPr>
          <w:rFonts w:eastAsia="Times New Roman"/>
          <w:sz w:val="20"/>
          <w:szCs w:val="20"/>
        </w:rPr>
        <w:t>Audit whether there are any missing system security updates and critical updates that should be installed to ensure that your Windows and Linux virtual machine scale sets are secure.</w:t>
      </w:r>
    </w:p>
    <w:p w14:paraId="626B14CC"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4109B472" w14:textId="77777777" w:rsidR="00130D63" w:rsidRPr="006D22F8" w:rsidRDefault="00130D63" w:rsidP="00130D63">
      <w:pPr>
        <w:pStyle w:val="Heading4"/>
        <w:ind w:left="1440"/>
        <w:jc w:val="both"/>
        <w:rPr>
          <w:sz w:val="20"/>
          <w:szCs w:val="20"/>
          <w:u w:val="none"/>
        </w:rPr>
      </w:pPr>
      <w:r w:rsidRPr="006D22F8">
        <w:rPr>
          <w:sz w:val="20"/>
          <w:szCs w:val="20"/>
          <w:u w:val="none"/>
        </w:rPr>
        <w:t xml:space="preserve">System updates are important because they contain the necessary information that is needed to keep the machines safe from newer malware. </w:t>
      </w:r>
    </w:p>
    <w:p w14:paraId="2C5C4731" w14:textId="11433B3A" w:rsidR="00130D63" w:rsidRDefault="5CD2DCC1" w:rsidP="16385560">
      <w:pPr>
        <w:pStyle w:val="Heading3"/>
        <w:jc w:val="both"/>
        <w:rPr>
          <w:b/>
          <w:bCs/>
        </w:rPr>
      </w:pPr>
      <w:r w:rsidRPr="16385560">
        <w:rPr>
          <w:b/>
          <w:bCs/>
        </w:rPr>
        <w:t xml:space="preserve">3.6.20 </w:t>
      </w:r>
      <w:r w:rsidR="37B0838A" w:rsidRPr="16385560">
        <w:rPr>
          <w:b/>
          <w:bCs/>
        </w:rPr>
        <w:t>Virtual machines should be migrated to new Azure Resource Manager resources</w:t>
      </w:r>
      <w:r w:rsidR="419D89F1" w:rsidRPr="16385560">
        <w:rPr>
          <w:b/>
          <w:bCs/>
        </w:rPr>
        <w:t>.</w:t>
      </w:r>
    </w:p>
    <w:p w14:paraId="6B23EB1B" w14:textId="77777777" w:rsidR="00130D63" w:rsidRDefault="00130D63" w:rsidP="00130D63">
      <w:pPr>
        <w:pStyle w:val="Heading4"/>
        <w:jc w:val="both"/>
        <w:rPr>
          <w:b/>
          <w:bCs/>
          <w:sz w:val="20"/>
          <w:szCs w:val="20"/>
          <w:u w:val="none"/>
        </w:rPr>
      </w:pPr>
      <w:r>
        <w:rPr>
          <w:b/>
          <w:bCs/>
          <w:sz w:val="20"/>
          <w:szCs w:val="20"/>
          <w:u w:val="none"/>
        </w:rPr>
        <w:tab/>
        <w:t>Description:</w:t>
      </w:r>
    </w:p>
    <w:p w14:paraId="5BFF4F83" w14:textId="0A8BE480" w:rsidR="00130D63" w:rsidRPr="002C1BFA" w:rsidRDefault="37B0838A" w:rsidP="00130D63">
      <w:pPr>
        <w:ind w:left="1440"/>
        <w:jc w:val="both"/>
        <w:rPr>
          <w:rFonts w:eastAsia="Times New Roman"/>
          <w:sz w:val="20"/>
          <w:szCs w:val="20"/>
        </w:rPr>
      </w:pPr>
      <w:r w:rsidRPr="16385560">
        <w:rPr>
          <w:rFonts w:eastAsia="Times New Roman"/>
          <w:sz w:val="20"/>
          <w:szCs w:val="20"/>
        </w:rPr>
        <w:t xml:space="preserve">Use new Azure </w:t>
      </w:r>
      <w:r w:rsidR="5C99D78E" w:rsidRPr="16385560">
        <w:rPr>
          <w:rFonts w:eastAsia="Times New Roman"/>
          <w:sz w:val="20"/>
          <w:szCs w:val="20"/>
        </w:rPr>
        <w:t>i</w:t>
      </w:r>
      <w:r w:rsidRPr="16385560">
        <w:rPr>
          <w:rFonts w:eastAsia="Times New Roman"/>
          <w:sz w:val="20"/>
          <w:szCs w:val="20"/>
        </w:rPr>
        <w:t>nfo</w:t>
      </w:r>
      <w:r w:rsidR="1ABEC434" w:rsidRPr="16385560">
        <w:rPr>
          <w:rFonts w:eastAsia="Times New Roman"/>
          <w:sz w:val="20"/>
          <w:szCs w:val="20"/>
        </w:rPr>
        <w:t xml:space="preserve"> </w:t>
      </w:r>
      <w:r w:rsidRPr="16385560">
        <w:rPr>
          <w:rFonts w:eastAsia="Times New Roman"/>
          <w:sz w:val="20"/>
          <w:szCs w:val="20"/>
        </w:rPr>
        <w:t xml:space="preserve">Resource Manager for your virtual machines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w:t>
      </w:r>
      <w:proofErr w:type="gramStart"/>
      <w:r w:rsidRPr="16385560">
        <w:rPr>
          <w:rFonts w:eastAsia="Times New Roman"/>
          <w:sz w:val="20"/>
          <w:szCs w:val="20"/>
        </w:rPr>
        <w:t>management</w:t>
      </w:r>
      <w:proofErr w:type="gramEnd"/>
    </w:p>
    <w:p w14:paraId="6C9A3339" w14:textId="77777777" w:rsidR="00130D63" w:rsidRDefault="00130D63" w:rsidP="00130D63">
      <w:pPr>
        <w:pStyle w:val="Heading4"/>
        <w:jc w:val="both"/>
        <w:rPr>
          <w:b/>
          <w:bCs/>
          <w:sz w:val="20"/>
          <w:szCs w:val="20"/>
          <w:u w:val="none"/>
        </w:rPr>
      </w:pPr>
      <w:r>
        <w:rPr>
          <w:b/>
          <w:bCs/>
          <w:sz w:val="20"/>
          <w:szCs w:val="20"/>
          <w:u w:val="none"/>
        </w:rPr>
        <w:tab/>
        <w:t xml:space="preserve">Rationale: </w:t>
      </w:r>
    </w:p>
    <w:p w14:paraId="72ABFB5A" w14:textId="17F9D5CC" w:rsidR="00130D63" w:rsidRPr="002C1BFA" w:rsidRDefault="37B0838A" w:rsidP="00130D63">
      <w:pPr>
        <w:pStyle w:val="Heading4"/>
        <w:ind w:left="1440"/>
        <w:jc w:val="both"/>
        <w:rPr>
          <w:sz w:val="20"/>
          <w:szCs w:val="20"/>
          <w:u w:val="none"/>
        </w:rPr>
      </w:pPr>
      <w:r w:rsidRPr="16385560">
        <w:rPr>
          <w:sz w:val="20"/>
          <w:szCs w:val="20"/>
          <w:u w:val="none"/>
        </w:rPr>
        <w:t xml:space="preserve">Azure resource manager provides a management layer that enables you to create, update, and delete resources in your account. Making sure that VMs are migrated </w:t>
      </w:r>
      <w:r w:rsidR="07223017" w:rsidRPr="16385560">
        <w:rPr>
          <w:sz w:val="20"/>
          <w:szCs w:val="20"/>
          <w:u w:val="none"/>
        </w:rPr>
        <w:t>to new</w:t>
      </w:r>
      <w:r w:rsidRPr="16385560">
        <w:rPr>
          <w:sz w:val="20"/>
          <w:szCs w:val="20"/>
          <w:u w:val="none"/>
        </w:rPr>
        <w:t xml:space="preserve"> azure </w:t>
      </w:r>
      <w:r w:rsidRPr="16385560">
        <w:rPr>
          <w:sz w:val="20"/>
          <w:szCs w:val="20"/>
          <w:u w:val="none"/>
        </w:rPr>
        <w:lastRenderedPageBreak/>
        <w:t xml:space="preserve">manage resources will also make it a little easier to organize security management. </w:t>
      </w:r>
    </w:p>
    <w:p w14:paraId="4AD6B065" w14:textId="3009B4F8" w:rsidR="00130D63" w:rsidRDefault="5CD2DCC1" w:rsidP="16385560">
      <w:pPr>
        <w:pStyle w:val="Heading3"/>
        <w:jc w:val="both"/>
        <w:rPr>
          <w:b/>
          <w:bCs/>
        </w:rPr>
      </w:pPr>
      <w:r w:rsidRPr="16385560">
        <w:rPr>
          <w:b/>
          <w:bCs/>
        </w:rPr>
        <w:t xml:space="preserve">3.6.21 </w:t>
      </w:r>
      <w:r w:rsidR="37B0838A" w:rsidRPr="16385560">
        <w:rPr>
          <w:b/>
          <w:bCs/>
        </w:rPr>
        <w:t>VM Image Builder templates should use private link</w:t>
      </w:r>
      <w:r w:rsidR="1AA3E7EF" w:rsidRPr="16385560">
        <w:rPr>
          <w:b/>
          <w:bCs/>
        </w:rPr>
        <w:t>.</w:t>
      </w:r>
    </w:p>
    <w:p w14:paraId="2939E08B" w14:textId="77777777" w:rsidR="00130D63" w:rsidRDefault="00130D63" w:rsidP="00130D63">
      <w:pPr>
        <w:pStyle w:val="Heading4"/>
        <w:jc w:val="both"/>
        <w:rPr>
          <w:b/>
          <w:bCs/>
          <w:sz w:val="20"/>
          <w:szCs w:val="20"/>
          <w:u w:val="none"/>
        </w:rPr>
      </w:pPr>
      <w:r>
        <w:rPr>
          <w:b/>
          <w:bCs/>
          <w:sz w:val="20"/>
          <w:szCs w:val="20"/>
          <w:u w:val="none"/>
        </w:rPr>
        <w:tab/>
        <w:t>Description:</w:t>
      </w:r>
    </w:p>
    <w:p w14:paraId="2C6803C6" w14:textId="77777777" w:rsidR="00130D63" w:rsidRPr="00C92A49" w:rsidRDefault="00130D63" w:rsidP="00130D63">
      <w:pPr>
        <w:ind w:left="1440"/>
        <w:jc w:val="both"/>
        <w:rPr>
          <w:rFonts w:eastAsia="Times New Roman"/>
          <w:sz w:val="20"/>
          <w:szCs w:val="20"/>
        </w:rPr>
      </w:pPr>
      <w:r w:rsidRPr="00C92A49">
        <w:rPr>
          <w:rFonts w:eastAsia="Times New Roman"/>
          <w:sz w:val="20"/>
          <w:szCs w:val="20"/>
        </w:rPr>
        <w:t>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VM Image Builder building resources, data leakage risks are reduced.</w:t>
      </w:r>
    </w:p>
    <w:p w14:paraId="2D657D27" w14:textId="77777777" w:rsidR="00130D63" w:rsidRPr="00C92A49" w:rsidRDefault="00130D63" w:rsidP="00130D63">
      <w:pPr>
        <w:pStyle w:val="Heading4"/>
        <w:jc w:val="both"/>
        <w:rPr>
          <w:sz w:val="20"/>
          <w:szCs w:val="20"/>
          <w:u w:val="none"/>
        </w:rPr>
      </w:pPr>
      <w:r>
        <w:rPr>
          <w:b/>
          <w:bCs/>
          <w:sz w:val="20"/>
          <w:szCs w:val="20"/>
          <w:u w:val="none"/>
        </w:rPr>
        <w:tab/>
        <w:t xml:space="preserve">Rationale: </w:t>
      </w:r>
    </w:p>
    <w:p w14:paraId="297EF9D1" w14:textId="2DDC3F0F" w:rsidR="00130D63" w:rsidRDefault="37B0838A" w:rsidP="00130D63">
      <w:pPr>
        <w:pStyle w:val="Heading4"/>
        <w:ind w:left="1440"/>
        <w:jc w:val="both"/>
        <w:rPr>
          <w:sz w:val="20"/>
          <w:szCs w:val="20"/>
          <w:u w:val="none"/>
        </w:rPr>
      </w:pPr>
      <w:r w:rsidRPr="16385560">
        <w:rPr>
          <w:sz w:val="20"/>
          <w:szCs w:val="20"/>
          <w:u w:val="none"/>
        </w:rPr>
        <w:t xml:space="preserve">Having a secure connection between </w:t>
      </w:r>
      <w:r w:rsidR="153CEF97" w:rsidRPr="16385560">
        <w:rPr>
          <w:sz w:val="20"/>
          <w:szCs w:val="20"/>
          <w:u w:val="none"/>
        </w:rPr>
        <w:t>customers</w:t>
      </w:r>
      <w:r w:rsidRPr="16385560">
        <w:rPr>
          <w:sz w:val="20"/>
          <w:szCs w:val="20"/>
          <w:u w:val="none"/>
        </w:rPr>
        <w:t xml:space="preserve"> and services over the Azure backbone network is important because there can be security threats that </w:t>
      </w:r>
      <w:r w:rsidR="2B652985" w:rsidRPr="16385560">
        <w:rPr>
          <w:sz w:val="20"/>
          <w:szCs w:val="20"/>
          <w:u w:val="none"/>
        </w:rPr>
        <w:t>can</w:t>
      </w:r>
      <w:r w:rsidRPr="16385560">
        <w:rPr>
          <w:sz w:val="20"/>
          <w:szCs w:val="20"/>
          <w:u w:val="none"/>
        </w:rPr>
        <w:t xml:space="preserve"> take data when it is transferred. Having a secure connection reduces this risk. </w:t>
      </w:r>
    </w:p>
    <w:p w14:paraId="074286B2" w14:textId="098DF303" w:rsidR="00130D63" w:rsidRDefault="5CD2DCC1" w:rsidP="16385560">
      <w:pPr>
        <w:pStyle w:val="Heading3"/>
        <w:spacing w:before="1" w:line="276" w:lineRule="exact"/>
        <w:jc w:val="both"/>
        <w:rPr>
          <w:b/>
          <w:bCs/>
          <w:u w:val="none"/>
        </w:rPr>
      </w:pPr>
      <w:r w:rsidRPr="16385560">
        <w:rPr>
          <w:b/>
          <w:bCs/>
        </w:rPr>
        <w:t xml:space="preserve">3.6.22 </w:t>
      </w:r>
      <w:r w:rsidR="37B0838A" w:rsidRPr="16385560">
        <w:rPr>
          <w:b/>
          <w:bCs/>
        </w:rPr>
        <w:t>A vulnerability assessment solution should be enabled on your virtual machines</w:t>
      </w:r>
      <w:r w:rsidR="20EFFC8A" w:rsidRPr="16385560">
        <w:rPr>
          <w:b/>
          <w:bCs/>
        </w:rPr>
        <w:t>.</w:t>
      </w:r>
    </w:p>
    <w:p w14:paraId="1E35FDE2" w14:textId="77777777" w:rsidR="00130D63" w:rsidRDefault="00130D63" w:rsidP="00130D63">
      <w:pPr>
        <w:pStyle w:val="Heading5"/>
        <w:jc w:val="both"/>
        <w:rPr>
          <w:spacing w:val="-2"/>
        </w:rPr>
      </w:pPr>
      <w:r>
        <w:rPr>
          <w:spacing w:val="-2"/>
        </w:rPr>
        <w:t>Description:</w:t>
      </w:r>
    </w:p>
    <w:p w14:paraId="185988D1" w14:textId="77777777" w:rsidR="00130D63" w:rsidRPr="00351A33" w:rsidRDefault="00130D63" w:rsidP="00130D63">
      <w:pPr>
        <w:ind w:left="1440" w:firstLine="50"/>
        <w:jc w:val="both"/>
        <w:rPr>
          <w:rFonts w:eastAsia="Times New Roman"/>
          <w:sz w:val="20"/>
          <w:szCs w:val="20"/>
        </w:rPr>
      </w:pPr>
      <w:r w:rsidRPr="2EBEFB68">
        <w:rPr>
          <w:rFonts w:eastAsia="Times New Roman"/>
          <w:sz w:val="20"/>
          <w:szCs w:val="20"/>
        </w:rPr>
        <w:t>Audits virtual machines to detect whether they are running a supported vulnerability assessment solution. A core component of every cyber risk and security program is the identification and analysis of vulnerabilities. Azure Security Center's standard pricing tier includes vulnerability scanning for your virtual machines at no extra cost. Additionally, the Security Center can automatically deploy this tool for you.</w:t>
      </w:r>
    </w:p>
    <w:p w14:paraId="3DE278DE" w14:textId="77777777" w:rsidR="00130D63" w:rsidRDefault="00130D63" w:rsidP="00130D63">
      <w:pPr>
        <w:pStyle w:val="BodyText"/>
        <w:spacing w:before="10"/>
        <w:jc w:val="both"/>
        <w:rPr>
          <w:sz w:val="19"/>
        </w:rPr>
      </w:pPr>
    </w:p>
    <w:p w14:paraId="3443A64E" w14:textId="77777777" w:rsidR="00130D63" w:rsidRDefault="00130D63" w:rsidP="00130D63">
      <w:pPr>
        <w:pStyle w:val="Heading5"/>
        <w:spacing w:before="1"/>
        <w:jc w:val="both"/>
        <w:rPr>
          <w:spacing w:val="-2"/>
        </w:rPr>
      </w:pPr>
      <w:r>
        <w:rPr>
          <w:spacing w:val="-2"/>
        </w:rPr>
        <w:t>Rationale:</w:t>
      </w:r>
    </w:p>
    <w:p w14:paraId="224FC705" w14:textId="7617E09A" w:rsidR="00130D63" w:rsidRDefault="37B0838A" w:rsidP="00130D63">
      <w:pPr>
        <w:pStyle w:val="Heading5"/>
        <w:spacing w:before="1"/>
        <w:ind w:left="1440"/>
        <w:jc w:val="both"/>
        <w:rPr>
          <w:rFonts w:eastAsia="Times New Roman"/>
          <w:b w:val="0"/>
          <w:bCs w:val="0"/>
        </w:rPr>
      </w:pPr>
      <w:r w:rsidRPr="16385560">
        <w:rPr>
          <w:rFonts w:eastAsia="Times New Roman"/>
          <w:b w:val="0"/>
          <w:bCs w:val="0"/>
        </w:rPr>
        <w:t xml:space="preserve">Vulnerability assessment solution on Azure will inform us of any security misconfigurations, report on vulnerabilities found in the OS and the application layer. It does this by continuously monitoring the VM servers. It will also offer solutions to these issues. </w:t>
      </w:r>
      <w:r w:rsidR="63C00030" w:rsidRPr="16385560">
        <w:rPr>
          <w:rFonts w:eastAsia="Times New Roman"/>
          <w:b w:val="0"/>
          <w:bCs w:val="0"/>
        </w:rPr>
        <w:t>It is important for us to implement this rule to stay ahead of these issues and not let them grow.</w:t>
      </w:r>
    </w:p>
    <w:p w14:paraId="0D34DE1D" w14:textId="77777777" w:rsidR="00130D63" w:rsidRDefault="00130D63" w:rsidP="00130D63">
      <w:pPr>
        <w:pStyle w:val="Heading5"/>
        <w:spacing w:before="1"/>
        <w:ind w:left="1440"/>
        <w:jc w:val="both"/>
        <w:rPr>
          <w:rFonts w:eastAsia="Times New Roman"/>
          <w:b w:val="0"/>
        </w:rPr>
      </w:pPr>
    </w:p>
    <w:p w14:paraId="2E0C1886" w14:textId="77777777" w:rsidR="00F6441B" w:rsidRDefault="63C00030" w:rsidP="00F6441B">
      <w:pPr>
        <w:pStyle w:val="Heading1"/>
        <w:numPr>
          <w:ilvl w:val="1"/>
          <w:numId w:val="8"/>
        </w:numPr>
        <w:tabs>
          <w:tab w:val="left" w:pos="820"/>
          <w:tab w:val="left" w:pos="821"/>
        </w:tabs>
        <w:ind w:hanging="721"/>
        <w:jc w:val="both"/>
      </w:pPr>
      <w:bookmarkStart w:id="29" w:name="_Toc149725143"/>
      <w:r>
        <w:rPr>
          <w:spacing w:val="-2"/>
        </w:rPr>
        <w:t>App Service</w:t>
      </w:r>
      <w:bookmarkEnd w:id="29"/>
    </w:p>
    <w:p w14:paraId="211590A4" w14:textId="4AD3C578" w:rsidR="00F6441B" w:rsidRDefault="1F1CB886" w:rsidP="16385560">
      <w:pPr>
        <w:pStyle w:val="Heading3"/>
        <w:spacing w:before="169"/>
        <w:jc w:val="both"/>
        <w:rPr>
          <w:b/>
          <w:bCs/>
          <w:u w:val="none"/>
        </w:rPr>
      </w:pPr>
      <w:r w:rsidRPr="16385560">
        <w:rPr>
          <w:b/>
          <w:bCs/>
          <w:spacing w:val="-4"/>
        </w:rPr>
        <w:t xml:space="preserve">3.7.1 </w:t>
      </w:r>
      <w:r w:rsidR="768CBE4D" w:rsidRPr="16385560">
        <w:rPr>
          <w:b/>
          <w:bCs/>
          <w:spacing w:val="-4"/>
        </w:rPr>
        <w:t xml:space="preserve">App Service apps should only be accessible over </w:t>
      </w:r>
      <w:proofErr w:type="gramStart"/>
      <w:r w:rsidR="768CBE4D" w:rsidRPr="16385560">
        <w:rPr>
          <w:b/>
          <w:bCs/>
          <w:spacing w:val="-4"/>
        </w:rPr>
        <w:t>HTTPS</w:t>
      </w:r>
      <w:proofErr w:type="gramEnd"/>
    </w:p>
    <w:p w14:paraId="535AB3C0" w14:textId="77777777" w:rsidR="00F6441B" w:rsidRDefault="00F6441B" w:rsidP="00F6441B">
      <w:pPr>
        <w:pStyle w:val="BodyText"/>
        <w:spacing w:before="1"/>
        <w:jc w:val="both"/>
        <w:rPr>
          <w:sz w:val="26"/>
        </w:rPr>
      </w:pPr>
    </w:p>
    <w:p w14:paraId="59AEB43A" w14:textId="77777777" w:rsidR="00F6441B" w:rsidRDefault="00F6441B" w:rsidP="00F6441B">
      <w:pPr>
        <w:pStyle w:val="Heading5"/>
        <w:spacing w:before="1"/>
        <w:jc w:val="both"/>
      </w:pPr>
      <w:r>
        <w:rPr>
          <w:spacing w:val="-2"/>
        </w:rPr>
        <w:t>Description:</w:t>
      </w:r>
    </w:p>
    <w:p w14:paraId="1E44E8FE" w14:textId="77777777" w:rsidR="00F6441B" w:rsidRPr="000514D1" w:rsidRDefault="00F6441B" w:rsidP="00F6441B">
      <w:pPr>
        <w:ind w:left="1440"/>
        <w:jc w:val="both"/>
        <w:rPr>
          <w:rFonts w:eastAsia="Times New Roman"/>
          <w:sz w:val="20"/>
          <w:szCs w:val="20"/>
        </w:rPr>
      </w:pPr>
      <w:r w:rsidRPr="000514D1">
        <w:rPr>
          <w:rFonts w:eastAsia="Times New Roman"/>
          <w:sz w:val="20"/>
          <w:szCs w:val="20"/>
        </w:rPr>
        <w:t>Use of HTTPS ensures server/service authentication and protects data in transit from network layer eavesdropping attacks.</w:t>
      </w:r>
    </w:p>
    <w:p w14:paraId="54AB1C88" w14:textId="77777777" w:rsidR="00F6441B" w:rsidRDefault="00F6441B" w:rsidP="00F6441B">
      <w:pPr>
        <w:pStyle w:val="BodyText"/>
        <w:spacing w:before="0"/>
        <w:jc w:val="both"/>
        <w:rPr>
          <w:sz w:val="23"/>
        </w:rPr>
      </w:pPr>
    </w:p>
    <w:p w14:paraId="43727974" w14:textId="77777777" w:rsidR="00F6441B" w:rsidRDefault="00F6441B" w:rsidP="00F6441B">
      <w:pPr>
        <w:pStyle w:val="Heading5"/>
        <w:jc w:val="both"/>
        <w:rPr>
          <w:spacing w:val="-2"/>
        </w:rPr>
      </w:pPr>
      <w:r>
        <w:rPr>
          <w:spacing w:val="-2"/>
        </w:rPr>
        <w:t xml:space="preserve">Rationale: </w:t>
      </w:r>
    </w:p>
    <w:p w14:paraId="556B3002" w14:textId="463B3ADB" w:rsidR="00F6441B" w:rsidRDefault="768CBE4D" w:rsidP="00F6441B">
      <w:pPr>
        <w:pStyle w:val="Heading5"/>
        <w:ind w:left="1440"/>
        <w:jc w:val="both"/>
        <w:rPr>
          <w:b w:val="0"/>
          <w:bCs w:val="0"/>
          <w:spacing w:val="-2"/>
        </w:rPr>
      </w:pPr>
      <w:r w:rsidRPr="005406DA">
        <w:rPr>
          <w:b w:val="0"/>
          <w:bCs w:val="0"/>
          <w:spacing w:val="-2"/>
        </w:rPr>
        <w:t xml:space="preserve">When using </w:t>
      </w:r>
      <w:r w:rsidR="0A361955" w:rsidRPr="005406DA">
        <w:rPr>
          <w:b w:val="0"/>
          <w:bCs w:val="0"/>
          <w:spacing w:val="-2"/>
        </w:rPr>
        <w:t>HTTPS,</w:t>
      </w:r>
      <w:r w:rsidRPr="005406DA">
        <w:rPr>
          <w:b w:val="0"/>
          <w:bCs w:val="0"/>
          <w:spacing w:val="-2"/>
        </w:rPr>
        <w:t xml:space="preserve"> it protects sensitive data from attacks such as eavesdropping. In such </w:t>
      </w:r>
      <w:r w:rsidR="36809939" w:rsidRPr="16385560">
        <w:rPr>
          <w:b w:val="0"/>
          <w:bCs w:val="0"/>
          <w:spacing w:val="-2"/>
        </w:rPr>
        <w:t>an attack</w:t>
      </w:r>
      <w:r w:rsidRPr="16385560">
        <w:rPr>
          <w:b w:val="0"/>
          <w:bCs w:val="0"/>
          <w:spacing w:val="-2"/>
        </w:rPr>
        <w:t xml:space="preserve">, it is hard to know the attacker is listing before it is </w:t>
      </w:r>
      <w:proofErr w:type="spellStart"/>
      <w:r w:rsidRPr="16385560">
        <w:rPr>
          <w:b w:val="0"/>
          <w:bCs w:val="0"/>
          <w:spacing w:val="-2"/>
        </w:rPr>
        <w:t>to</w:t>
      </w:r>
      <w:proofErr w:type="spellEnd"/>
      <w:r w:rsidRPr="16385560">
        <w:rPr>
          <w:b w:val="0"/>
          <w:bCs w:val="0"/>
          <w:spacing w:val="-2"/>
        </w:rPr>
        <w:t xml:space="preserve"> late. </w:t>
      </w:r>
      <w:r w:rsidR="2F66D084" w:rsidRPr="16385560">
        <w:rPr>
          <w:b w:val="0"/>
          <w:bCs w:val="0"/>
          <w:spacing w:val="-2"/>
        </w:rPr>
        <w:t>So,</w:t>
      </w:r>
      <w:r w:rsidRPr="16385560">
        <w:rPr>
          <w:b w:val="0"/>
          <w:bCs w:val="0"/>
          <w:spacing w:val="-2"/>
        </w:rPr>
        <w:t xml:space="preserve"> it is important to implement such rules that protect our data. </w:t>
      </w:r>
    </w:p>
    <w:p w14:paraId="095D7243" w14:textId="77777777" w:rsidR="00880AC7" w:rsidRDefault="00880AC7" w:rsidP="00880AC7">
      <w:pPr>
        <w:pStyle w:val="BodyText"/>
        <w:spacing w:before="0"/>
        <w:jc w:val="both"/>
        <w:rPr>
          <w:sz w:val="26"/>
        </w:rPr>
      </w:pPr>
    </w:p>
    <w:p w14:paraId="60F53886" w14:textId="51065600" w:rsidR="00880AC7" w:rsidRDefault="1F1CB886" w:rsidP="16385560">
      <w:pPr>
        <w:pStyle w:val="Heading3"/>
        <w:jc w:val="both"/>
        <w:rPr>
          <w:b/>
          <w:bCs/>
          <w:u w:val="none"/>
        </w:rPr>
      </w:pPr>
      <w:r w:rsidRPr="16385560">
        <w:rPr>
          <w:b/>
          <w:bCs/>
        </w:rPr>
        <w:t xml:space="preserve">3.7.2 </w:t>
      </w:r>
      <w:r w:rsidR="00426F23" w:rsidRPr="16385560">
        <w:rPr>
          <w:b/>
          <w:bCs/>
        </w:rPr>
        <w:t xml:space="preserve">App Service apps should use managed </w:t>
      </w:r>
      <w:proofErr w:type="gramStart"/>
      <w:r w:rsidR="00426F23" w:rsidRPr="16385560">
        <w:rPr>
          <w:b/>
          <w:bCs/>
        </w:rPr>
        <w:t>identity</w:t>
      </w:r>
      <w:proofErr w:type="gramEnd"/>
    </w:p>
    <w:p w14:paraId="3A8651C2" w14:textId="77777777" w:rsidR="00880AC7" w:rsidRDefault="00880AC7" w:rsidP="00880AC7">
      <w:pPr>
        <w:pStyle w:val="BodyText"/>
        <w:spacing w:before="11"/>
        <w:jc w:val="both"/>
        <w:rPr>
          <w:sz w:val="25"/>
        </w:rPr>
      </w:pPr>
    </w:p>
    <w:p w14:paraId="4DFB5A97" w14:textId="77777777" w:rsidR="00880AC7" w:rsidRPr="007C4A2D" w:rsidRDefault="00880AC7" w:rsidP="00880AC7">
      <w:pPr>
        <w:pStyle w:val="Heading5"/>
        <w:jc w:val="both"/>
      </w:pPr>
      <w:r>
        <w:rPr>
          <w:spacing w:val="-2"/>
        </w:rPr>
        <w:t>Description</w:t>
      </w:r>
      <w:r w:rsidRPr="007C4A2D">
        <w:rPr>
          <w:spacing w:val="-2"/>
        </w:rPr>
        <w:t>:</w:t>
      </w:r>
    </w:p>
    <w:p w14:paraId="3ECF27E6" w14:textId="77777777" w:rsidR="00880AC7" w:rsidRPr="007C4A2D" w:rsidRDefault="00880AC7" w:rsidP="00880AC7">
      <w:pPr>
        <w:pStyle w:val="BodyText"/>
        <w:spacing w:line="276" w:lineRule="auto"/>
        <w:ind w:left="1540" w:right="136"/>
        <w:jc w:val="both"/>
      </w:pPr>
      <w:r w:rsidRPr="007C4A2D">
        <w:rPr>
          <w:rFonts w:eastAsia="Times New Roman"/>
        </w:rPr>
        <w:t xml:space="preserve">Use a managed identity for enhanced authentication </w:t>
      </w:r>
      <w:proofErr w:type="gramStart"/>
      <w:r w:rsidRPr="007C4A2D">
        <w:rPr>
          <w:rFonts w:eastAsia="Times New Roman"/>
        </w:rPr>
        <w:t>security</w:t>
      </w:r>
      <w:proofErr w:type="gramEnd"/>
    </w:p>
    <w:p w14:paraId="2C3A829D" w14:textId="77777777" w:rsidR="00880AC7" w:rsidRDefault="00880AC7" w:rsidP="00880AC7">
      <w:pPr>
        <w:pStyle w:val="BodyText"/>
        <w:spacing w:before="0"/>
        <w:jc w:val="both"/>
        <w:rPr>
          <w:sz w:val="23"/>
        </w:rPr>
      </w:pPr>
    </w:p>
    <w:p w14:paraId="5BB195A1" w14:textId="77777777" w:rsidR="00880AC7" w:rsidRDefault="00880AC7" w:rsidP="00880AC7">
      <w:pPr>
        <w:pStyle w:val="Heading5"/>
        <w:jc w:val="both"/>
        <w:rPr>
          <w:rFonts w:ascii="Segoe UI" w:hAnsi="Segoe UI" w:cs="Segoe UI"/>
          <w:color w:val="161616"/>
          <w:shd w:val="clear" w:color="auto" w:fill="FFFFFF"/>
        </w:rPr>
      </w:pPr>
      <w:r>
        <w:rPr>
          <w:spacing w:val="-2"/>
        </w:rPr>
        <w:t>Rationale:</w:t>
      </w:r>
      <w:r w:rsidRPr="00D14318">
        <w:rPr>
          <w:rFonts w:ascii="Segoe UI" w:hAnsi="Segoe UI" w:cs="Segoe UI"/>
          <w:color w:val="161616"/>
          <w:shd w:val="clear" w:color="auto" w:fill="FFFFFF"/>
        </w:rPr>
        <w:t xml:space="preserve"> </w:t>
      </w:r>
    </w:p>
    <w:p w14:paraId="0FFD327F" w14:textId="376CBD39" w:rsidR="00880AC7" w:rsidRDefault="00426F23" w:rsidP="00880AC7">
      <w:pPr>
        <w:pStyle w:val="Heading5"/>
        <w:ind w:left="1440"/>
        <w:jc w:val="both"/>
        <w:rPr>
          <w:b w:val="0"/>
          <w:bCs w:val="0"/>
          <w:color w:val="161616"/>
          <w:shd w:val="clear" w:color="auto" w:fill="FFFFFF"/>
        </w:rPr>
      </w:pPr>
      <w:r w:rsidRPr="009F411D">
        <w:rPr>
          <w:b w:val="0"/>
          <w:bCs w:val="0"/>
          <w:color w:val="161616"/>
          <w:shd w:val="clear" w:color="auto" w:fill="FFFFFF"/>
        </w:rPr>
        <w:t xml:space="preserve">A managed identity from Azure Active Directory (Azure AD) allows your app to easily access other Azure AD-protected resources such as Azure Key Vault. This </w:t>
      </w:r>
      <w:r w:rsidR="7A637E0D" w:rsidRPr="009F411D">
        <w:rPr>
          <w:b w:val="0"/>
          <w:bCs w:val="0"/>
          <w:color w:val="161616"/>
          <w:shd w:val="clear" w:color="auto" w:fill="FFFFFF"/>
        </w:rPr>
        <w:t>ensures</w:t>
      </w:r>
      <w:r w:rsidRPr="009F411D">
        <w:rPr>
          <w:b w:val="0"/>
          <w:bCs w:val="0"/>
          <w:color w:val="161616"/>
          <w:shd w:val="clear" w:color="auto" w:fill="FFFFFF"/>
        </w:rPr>
        <w:t xml:space="preserve"> that only the user </w:t>
      </w:r>
      <w:bookmarkStart w:id="30" w:name="_Int_4kQHRiUR"/>
      <w:r w:rsidRPr="009F411D">
        <w:rPr>
          <w:b w:val="0"/>
          <w:bCs w:val="0"/>
          <w:color w:val="161616"/>
          <w:shd w:val="clear" w:color="auto" w:fill="FFFFFF"/>
        </w:rPr>
        <w:t>allowed</w:t>
      </w:r>
      <w:bookmarkEnd w:id="30"/>
      <w:r w:rsidRPr="009F411D">
        <w:rPr>
          <w:b w:val="0"/>
          <w:bCs w:val="0"/>
          <w:color w:val="161616"/>
          <w:shd w:val="clear" w:color="auto" w:fill="FFFFFF"/>
        </w:rPr>
        <w:t xml:space="preserve"> to access that </w:t>
      </w:r>
      <w:bookmarkStart w:id="31" w:name="_Int_YSVVYqnW"/>
      <w:r w:rsidRPr="009F411D">
        <w:rPr>
          <w:b w:val="0"/>
          <w:bCs w:val="0"/>
          <w:color w:val="161616"/>
          <w:shd w:val="clear" w:color="auto" w:fill="FFFFFF"/>
        </w:rPr>
        <w:t>information’s</w:t>
      </w:r>
      <w:bookmarkEnd w:id="31"/>
      <w:r w:rsidRPr="009F411D">
        <w:rPr>
          <w:b w:val="0"/>
          <w:bCs w:val="0"/>
          <w:color w:val="161616"/>
          <w:shd w:val="clear" w:color="auto" w:fill="FFFFFF"/>
        </w:rPr>
        <w:t xml:space="preserve"> is supposed to</w:t>
      </w:r>
      <w:r w:rsidR="619F997D">
        <w:rPr>
          <w:b w:val="0"/>
          <w:bCs w:val="0"/>
          <w:color w:val="161616"/>
          <w:shd w:val="clear" w:color="auto" w:fill="FFFFFF"/>
        </w:rPr>
        <w:t>.</w:t>
      </w:r>
    </w:p>
    <w:p w14:paraId="788D6264" w14:textId="77777777" w:rsidR="00B26B82" w:rsidRDefault="00B26B82" w:rsidP="00880AC7">
      <w:pPr>
        <w:pStyle w:val="Heading5"/>
        <w:ind w:left="1440"/>
        <w:jc w:val="both"/>
        <w:rPr>
          <w:b w:val="0"/>
          <w:bCs w:val="0"/>
          <w:color w:val="161616"/>
          <w:shd w:val="clear" w:color="auto" w:fill="FFFFFF"/>
        </w:rPr>
      </w:pPr>
    </w:p>
    <w:p w14:paraId="63047D0E" w14:textId="77777777" w:rsidR="00B26B82" w:rsidRDefault="00B26B82" w:rsidP="16385560">
      <w:pPr>
        <w:pStyle w:val="BodyText"/>
        <w:spacing w:before="2"/>
        <w:jc w:val="both"/>
        <w:rPr>
          <w:b/>
          <w:bCs/>
          <w:sz w:val="26"/>
          <w:szCs w:val="26"/>
        </w:rPr>
      </w:pPr>
    </w:p>
    <w:p w14:paraId="3E3E5D20" w14:textId="644ED280" w:rsidR="00B26B82" w:rsidRPr="004F04C9" w:rsidRDefault="1F1CB886" w:rsidP="16385560">
      <w:pPr>
        <w:pStyle w:val="Heading3"/>
        <w:jc w:val="both"/>
        <w:rPr>
          <w:b/>
          <w:bCs/>
        </w:rPr>
      </w:pPr>
      <w:r w:rsidRPr="16385560">
        <w:rPr>
          <w:b/>
          <w:bCs/>
        </w:rPr>
        <w:t xml:space="preserve">3.7.3 </w:t>
      </w:r>
      <w:r w:rsidR="619F997D" w:rsidRPr="16385560">
        <w:rPr>
          <w:b/>
          <w:bCs/>
        </w:rPr>
        <w:t xml:space="preserve">Infrastructure encryption should be enabled for Azure Database for </w:t>
      </w:r>
      <w:r w:rsidR="619F997D" w:rsidRPr="16385560">
        <w:rPr>
          <w:b/>
          <w:bCs/>
        </w:rPr>
        <w:lastRenderedPageBreak/>
        <w:t>PostgreSQL servers</w:t>
      </w:r>
      <w:r w:rsidR="525AB867" w:rsidRPr="16385560">
        <w:rPr>
          <w:b/>
          <w:bCs/>
        </w:rPr>
        <w:t>.</w:t>
      </w:r>
    </w:p>
    <w:p w14:paraId="798762B2" w14:textId="77777777" w:rsidR="00B26B82" w:rsidRDefault="00B26B82" w:rsidP="00B26B82">
      <w:pPr>
        <w:pStyle w:val="Heading5"/>
        <w:spacing w:before="1"/>
        <w:jc w:val="both"/>
        <w:rPr>
          <w:spacing w:val="-2"/>
        </w:rPr>
      </w:pPr>
      <w:r>
        <w:rPr>
          <w:spacing w:val="-2"/>
        </w:rPr>
        <w:t>Description:</w:t>
      </w:r>
    </w:p>
    <w:p w14:paraId="59E25135" w14:textId="77777777" w:rsidR="00B26B82" w:rsidRPr="008260E9" w:rsidRDefault="00B26B82" w:rsidP="00B26B82">
      <w:pPr>
        <w:ind w:left="1440"/>
        <w:jc w:val="both"/>
        <w:rPr>
          <w:rFonts w:eastAsia="Times New Roman"/>
          <w:sz w:val="20"/>
          <w:szCs w:val="20"/>
        </w:rPr>
      </w:pPr>
      <w:r w:rsidRPr="008260E9">
        <w:rPr>
          <w:rFonts w:eastAsia="Times New Roman"/>
          <w:sz w:val="20"/>
          <w:szCs w:val="20"/>
        </w:rPr>
        <w:t xml:space="preserve">Enable infrastructure encryption for Azure Database for PostgreSQL servers to have higher level of assurance that the data is secure. When infrastructure encryption is enabled, the data at rest is encrypted twice using FIPS 140-2 compliant Microsoft managed </w:t>
      </w:r>
      <w:proofErr w:type="gramStart"/>
      <w:r w:rsidRPr="008260E9">
        <w:rPr>
          <w:rFonts w:eastAsia="Times New Roman"/>
          <w:sz w:val="20"/>
          <w:szCs w:val="20"/>
        </w:rPr>
        <w:t>keys</w:t>
      </w:r>
      <w:proofErr w:type="gramEnd"/>
    </w:p>
    <w:p w14:paraId="5A52328C" w14:textId="77777777" w:rsidR="00B26B82" w:rsidRDefault="00B26B82" w:rsidP="00B26B82">
      <w:pPr>
        <w:pStyle w:val="Heading5"/>
        <w:jc w:val="both"/>
        <w:rPr>
          <w:spacing w:val="-2"/>
        </w:rPr>
      </w:pPr>
      <w:r>
        <w:rPr>
          <w:spacing w:val="-2"/>
        </w:rPr>
        <w:t xml:space="preserve">Rationale: </w:t>
      </w:r>
    </w:p>
    <w:p w14:paraId="7916643E" w14:textId="0DA790BD" w:rsidR="00B26B82" w:rsidRPr="00A608F1" w:rsidRDefault="619F997D" w:rsidP="00A608F1">
      <w:pPr>
        <w:pStyle w:val="Heading5"/>
        <w:ind w:left="1440"/>
        <w:jc w:val="both"/>
        <w:rPr>
          <w:b w:val="0"/>
          <w:bCs w:val="0"/>
          <w:color w:val="000000" w:themeColor="text1"/>
        </w:rPr>
      </w:pPr>
      <w:r w:rsidRPr="008260E9">
        <w:rPr>
          <w:b w:val="0"/>
          <w:bCs w:val="0"/>
          <w:color w:val="000000" w:themeColor="text1"/>
          <w:shd w:val="clear" w:color="auto" w:fill="FFFFFF"/>
        </w:rPr>
        <w:t>Azure Database for PostgreSQL uses storage </w:t>
      </w:r>
      <w:hyperlink r:id="rId17" w:anchor="at-rest" w:history="1">
        <w:r w:rsidRPr="008260E9">
          <w:rPr>
            <w:rStyle w:val="Hyperlink"/>
            <w:b w:val="0"/>
            <w:bCs w:val="0"/>
            <w:color w:val="000000" w:themeColor="text1"/>
            <w:u w:val="none"/>
            <w:shd w:val="clear" w:color="auto" w:fill="FFFFFF"/>
          </w:rPr>
          <w:t>encryption of data at-rest</w:t>
        </w:r>
      </w:hyperlink>
      <w:r w:rsidRPr="008260E9">
        <w:rPr>
          <w:b w:val="0"/>
          <w:bCs w:val="0"/>
          <w:color w:val="000000" w:themeColor="text1"/>
          <w:shd w:val="clear" w:color="auto" w:fill="FFFFFF"/>
        </w:rPr>
        <w:t xml:space="preserve"> for data using Microsoft's managed keys. Data, including backups, are encrypted on disk and this encryption is always on and </w:t>
      </w:r>
      <w:r w:rsidR="5E7D1C72" w:rsidRPr="008260E9">
        <w:rPr>
          <w:b w:val="0"/>
          <w:bCs w:val="0"/>
          <w:color w:val="000000" w:themeColor="text1"/>
          <w:shd w:val="clear" w:color="auto" w:fill="FFFFFF"/>
        </w:rPr>
        <w:t>cannot</w:t>
      </w:r>
      <w:r w:rsidRPr="008260E9">
        <w:rPr>
          <w:b w:val="0"/>
          <w:bCs w:val="0"/>
          <w:color w:val="000000" w:themeColor="text1"/>
          <w:shd w:val="clear" w:color="auto" w:fill="FFFFFF"/>
        </w:rPr>
        <w:t xml:space="preserve"> be disabled. The encryption uses FIPS 140-2 validated cryptographic module and an AES 256-bit cipher for the Azure storage encryption. Infrastructure double encryption adds a second layer of encryption using service-managed keys. It uses FIPS 140-2 validated cryptographic module, but with a different encryption algorithm. This provides an additional layer of protection for your data at </w:t>
      </w:r>
      <w:r w:rsidR="089D8E86" w:rsidRPr="008260E9">
        <w:rPr>
          <w:b w:val="0"/>
          <w:bCs w:val="0"/>
          <w:color w:val="000000" w:themeColor="text1"/>
          <w:shd w:val="clear" w:color="auto" w:fill="FFFFFF"/>
        </w:rPr>
        <w:t>rest.</w:t>
      </w:r>
    </w:p>
    <w:p w14:paraId="781ED1E2" w14:textId="77777777" w:rsidR="00D26441" w:rsidRDefault="00D26441" w:rsidP="00880AC7">
      <w:pPr>
        <w:pStyle w:val="Heading5"/>
        <w:ind w:left="1440"/>
        <w:jc w:val="both"/>
        <w:rPr>
          <w:b w:val="0"/>
          <w:bCs w:val="0"/>
        </w:rPr>
      </w:pPr>
    </w:p>
    <w:p w14:paraId="5166BE44" w14:textId="3AB9EC75" w:rsidR="00D26441" w:rsidRDefault="1F1CB886" w:rsidP="16385560">
      <w:pPr>
        <w:pStyle w:val="Heading3"/>
        <w:jc w:val="both"/>
        <w:rPr>
          <w:b/>
          <w:bCs/>
        </w:rPr>
      </w:pPr>
      <w:r w:rsidRPr="16385560">
        <w:rPr>
          <w:b/>
          <w:bCs/>
        </w:rPr>
        <w:t xml:space="preserve">3.7.4 </w:t>
      </w:r>
      <w:r w:rsidR="089D8E86" w:rsidRPr="16385560">
        <w:rPr>
          <w:b/>
          <w:bCs/>
        </w:rPr>
        <w:t>App Service apps should have remote debugging turned off</w:t>
      </w:r>
      <w:r w:rsidR="49C40BC4" w:rsidRPr="16385560">
        <w:rPr>
          <w:b/>
          <w:bCs/>
        </w:rPr>
        <w:t>.</w:t>
      </w:r>
    </w:p>
    <w:p w14:paraId="6D9E1795" w14:textId="77777777" w:rsidR="00D26441" w:rsidRDefault="00D26441" w:rsidP="00D26441">
      <w:pPr>
        <w:pStyle w:val="Heading4"/>
        <w:jc w:val="both"/>
        <w:rPr>
          <w:b/>
          <w:bCs/>
          <w:sz w:val="20"/>
          <w:szCs w:val="20"/>
          <w:u w:val="none"/>
        </w:rPr>
      </w:pPr>
      <w:r>
        <w:rPr>
          <w:b/>
          <w:bCs/>
          <w:sz w:val="20"/>
          <w:szCs w:val="20"/>
          <w:u w:val="none"/>
        </w:rPr>
        <w:tab/>
        <w:t>Description:</w:t>
      </w:r>
    </w:p>
    <w:p w14:paraId="64FBAA02" w14:textId="77777777" w:rsidR="00D26441" w:rsidRPr="00CB7295" w:rsidRDefault="00D26441" w:rsidP="00D26441">
      <w:pPr>
        <w:ind w:left="1440"/>
        <w:jc w:val="both"/>
        <w:rPr>
          <w:rFonts w:eastAsia="Times New Roman"/>
          <w:sz w:val="20"/>
          <w:szCs w:val="20"/>
        </w:rPr>
      </w:pPr>
      <w:r w:rsidRPr="00CB7295">
        <w:rPr>
          <w:rFonts w:eastAsia="Times New Roman"/>
          <w:sz w:val="20"/>
          <w:szCs w:val="20"/>
        </w:rPr>
        <w:t>Remote debugging requires inbound ports to be opened on an App Service app. Remote debugging should be turned off.</w:t>
      </w:r>
    </w:p>
    <w:p w14:paraId="25B60ABC" w14:textId="77777777" w:rsidR="00D26441" w:rsidRDefault="00D26441" w:rsidP="00D26441">
      <w:pPr>
        <w:pStyle w:val="Heading4"/>
        <w:jc w:val="both"/>
        <w:rPr>
          <w:b/>
          <w:bCs/>
          <w:sz w:val="20"/>
          <w:szCs w:val="20"/>
          <w:u w:val="none"/>
        </w:rPr>
      </w:pPr>
      <w:r>
        <w:rPr>
          <w:b/>
          <w:bCs/>
          <w:sz w:val="20"/>
          <w:szCs w:val="20"/>
          <w:u w:val="none"/>
        </w:rPr>
        <w:tab/>
        <w:t xml:space="preserve">Rationale: </w:t>
      </w:r>
    </w:p>
    <w:p w14:paraId="53C69960" w14:textId="1CC71DDB" w:rsidR="00D26441" w:rsidRDefault="089D8E86" w:rsidP="00D26441">
      <w:pPr>
        <w:pStyle w:val="Heading4"/>
        <w:ind w:left="1440"/>
        <w:jc w:val="both"/>
        <w:rPr>
          <w:sz w:val="20"/>
          <w:szCs w:val="20"/>
          <w:u w:val="none"/>
        </w:rPr>
      </w:pPr>
      <w:r w:rsidRPr="16385560">
        <w:rPr>
          <w:sz w:val="20"/>
          <w:szCs w:val="20"/>
          <w:u w:val="none"/>
        </w:rPr>
        <w:t xml:space="preserve">Because it needs inbound ports to be opened, it can lead to extra traffic flow which </w:t>
      </w:r>
      <w:bookmarkStart w:id="32" w:name="_Int_efWGnFPl"/>
      <w:r w:rsidRPr="16385560">
        <w:rPr>
          <w:sz w:val="20"/>
          <w:szCs w:val="20"/>
          <w:u w:val="none"/>
        </w:rPr>
        <w:t>outs</w:t>
      </w:r>
      <w:bookmarkEnd w:id="32"/>
      <w:r w:rsidRPr="16385560">
        <w:rPr>
          <w:sz w:val="20"/>
          <w:szCs w:val="20"/>
          <w:u w:val="none"/>
        </w:rPr>
        <w:t xml:space="preserve"> more risk for malware to enter. </w:t>
      </w:r>
      <w:r w:rsidR="4723249F" w:rsidRPr="16385560">
        <w:rPr>
          <w:sz w:val="20"/>
          <w:szCs w:val="20"/>
          <w:u w:val="none"/>
        </w:rPr>
        <w:t>Therefore</w:t>
      </w:r>
      <w:r w:rsidRPr="16385560">
        <w:rPr>
          <w:sz w:val="20"/>
          <w:szCs w:val="20"/>
          <w:u w:val="none"/>
        </w:rPr>
        <w:t xml:space="preserve">, remote bugging should be turned off. </w:t>
      </w:r>
    </w:p>
    <w:p w14:paraId="04F6D1DE" w14:textId="4ED4D814" w:rsidR="00D26441" w:rsidRPr="009359D3" w:rsidRDefault="1F1CB886" w:rsidP="16385560">
      <w:pPr>
        <w:pStyle w:val="Heading3"/>
        <w:jc w:val="both"/>
        <w:rPr>
          <w:b/>
          <w:bCs/>
          <w:u w:val="none"/>
        </w:rPr>
      </w:pPr>
      <w:r w:rsidRPr="16385560">
        <w:rPr>
          <w:b/>
          <w:bCs/>
        </w:rPr>
        <w:t xml:space="preserve">3.7.5 </w:t>
      </w:r>
      <w:r w:rsidR="089D8E86" w:rsidRPr="16385560">
        <w:rPr>
          <w:b/>
          <w:bCs/>
        </w:rPr>
        <w:t xml:space="preserve">Function apps should have remote debugging turned </w:t>
      </w:r>
      <w:r w:rsidR="185FCA18" w:rsidRPr="16385560">
        <w:rPr>
          <w:b/>
          <w:bCs/>
        </w:rPr>
        <w:t>off.</w:t>
      </w:r>
    </w:p>
    <w:p w14:paraId="0BDDEAE6" w14:textId="77777777" w:rsidR="00D26441" w:rsidRDefault="00D26441" w:rsidP="00D26441">
      <w:pPr>
        <w:pStyle w:val="Heading4"/>
        <w:jc w:val="both"/>
        <w:rPr>
          <w:b/>
          <w:bCs/>
          <w:sz w:val="20"/>
          <w:szCs w:val="20"/>
          <w:u w:val="none"/>
        </w:rPr>
      </w:pPr>
      <w:r>
        <w:rPr>
          <w:sz w:val="20"/>
          <w:szCs w:val="20"/>
          <w:u w:val="none"/>
        </w:rPr>
        <w:tab/>
      </w:r>
      <w:r>
        <w:rPr>
          <w:b/>
          <w:bCs/>
          <w:sz w:val="20"/>
          <w:szCs w:val="20"/>
          <w:u w:val="none"/>
        </w:rPr>
        <w:t>Description:</w:t>
      </w:r>
    </w:p>
    <w:p w14:paraId="5B892456" w14:textId="77777777" w:rsidR="00D26441" w:rsidRPr="00CB7295" w:rsidRDefault="00D26441" w:rsidP="00D26441">
      <w:pPr>
        <w:ind w:left="1440"/>
        <w:jc w:val="both"/>
        <w:rPr>
          <w:rFonts w:eastAsia="Times New Roman"/>
          <w:sz w:val="20"/>
          <w:szCs w:val="20"/>
        </w:rPr>
      </w:pPr>
      <w:r w:rsidRPr="00CB7295">
        <w:rPr>
          <w:rFonts w:eastAsia="Times New Roman"/>
          <w:sz w:val="20"/>
          <w:szCs w:val="20"/>
        </w:rPr>
        <w:t>Remote debugging requires inbound ports to be opened on Function apps. Remote debugging should be turned off.</w:t>
      </w:r>
    </w:p>
    <w:p w14:paraId="3743EC95" w14:textId="77777777" w:rsidR="00D26441" w:rsidRDefault="00D26441" w:rsidP="00D26441">
      <w:pPr>
        <w:pStyle w:val="Heading4"/>
        <w:jc w:val="both"/>
        <w:rPr>
          <w:b/>
          <w:bCs/>
          <w:sz w:val="20"/>
          <w:szCs w:val="20"/>
          <w:u w:val="none"/>
        </w:rPr>
      </w:pPr>
      <w:r>
        <w:rPr>
          <w:b/>
          <w:bCs/>
          <w:sz w:val="20"/>
          <w:szCs w:val="20"/>
          <w:u w:val="none"/>
        </w:rPr>
        <w:tab/>
        <w:t>Rationale:</w:t>
      </w:r>
    </w:p>
    <w:p w14:paraId="43D7D4D7" w14:textId="77777777" w:rsidR="00D26441" w:rsidRDefault="00D26441" w:rsidP="00D26441">
      <w:pPr>
        <w:pStyle w:val="Heading4"/>
        <w:ind w:left="1440"/>
        <w:jc w:val="both"/>
        <w:rPr>
          <w:sz w:val="20"/>
          <w:szCs w:val="20"/>
          <w:u w:val="none"/>
        </w:rPr>
      </w:pPr>
      <w:r w:rsidRPr="00CB7295">
        <w:rPr>
          <w:sz w:val="20"/>
          <w:szCs w:val="20"/>
          <w:u w:val="none"/>
        </w:rPr>
        <w:t xml:space="preserve">Because it needs inbound ports to be opened, it can lead to extra traffic flow which outs more risk for malware to enter. Therefore, remote bugging should be turned off. </w:t>
      </w:r>
    </w:p>
    <w:p w14:paraId="4A0D053C" w14:textId="318CD8DB" w:rsidR="00D26441" w:rsidRDefault="1F1CB886" w:rsidP="16385560">
      <w:pPr>
        <w:pStyle w:val="Heading3"/>
        <w:jc w:val="both"/>
        <w:rPr>
          <w:b/>
          <w:bCs/>
        </w:rPr>
      </w:pPr>
      <w:r w:rsidRPr="16385560">
        <w:rPr>
          <w:b/>
          <w:bCs/>
        </w:rPr>
        <w:t>3.7.</w:t>
      </w:r>
      <w:r w:rsidR="294B291E" w:rsidRPr="16385560">
        <w:rPr>
          <w:b/>
          <w:bCs/>
        </w:rPr>
        <w:t xml:space="preserve">6 </w:t>
      </w:r>
      <w:r w:rsidR="089D8E86" w:rsidRPr="16385560">
        <w:rPr>
          <w:b/>
          <w:bCs/>
        </w:rPr>
        <w:t>SQL managed instances should use customer-managed keys to encrypt data at rest</w:t>
      </w:r>
      <w:r w:rsidR="27825699" w:rsidRPr="16385560">
        <w:rPr>
          <w:b/>
          <w:bCs/>
        </w:rPr>
        <w:t>.</w:t>
      </w:r>
    </w:p>
    <w:p w14:paraId="708EB36C" w14:textId="77777777" w:rsidR="00D26441" w:rsidRDefault="00D26441" w:rsidP="00D26441">
      <w:pPr>
        <w:pStyle w:val="Heading4"/>
        <w:jc w:val="both"/>
        <w:rPr>
          <w:b/>
          <w:bCs/>
          <w:sz w:val="20"/>
          <w:szCs w:val="20"/>
          <w:u w:val="none"/>
        </w:rPr>
      </w:pPr>
      <w:r>
        <w:rPr>
          <w:b/>
          <w:bCs/>
          <w:sz w:val="20"/>
          <w:szCs w:val="20"/>
          <w:u w:val="none"/>
        </w:rPr>
        <w:tab/>
        <w:t>Description:</w:t>
      </w:r>
    </w:p>
    <w:p w14:paraId="2D863444" w14:textId="77777777" w:rsidR="00D26441" w:rsidRPr="002E01AD" w:rsidRDefault="00D26441" w:rsidP="00D26441">
      <w:pPr>
        <w:ind w:left="1440"/>
        <w:jc w:val="both"/>
        <w:rPr>
          <w:rFonts w:eastAsia="Times New Roman"/>
          <w:sz w:val="20"/>
          <w:szCs w:val="20"/>
        </w:rPr>
      </w:pPr>
      <w:r w:rsidRPr="002E01AD">
        <w:rPr>
          <w:rFonts w:eastAsia="Times New Roman"/>
          <w:sz w:val="20"/>
          <w:szCs w:val="20"/>
        </w:rPr>
        <w:t>Implementing Transparent Data Encryption (TDE) with your own key provides you with increased transparency and control over the TDE Protector, increased security with an HSM-backed external service, and promotion of separation of duties. This recommendation applies to organizations with a related compliance requirement.</w:t>
      </w:r>
    </w:p>
    <w:p w14:paraId="108FDC43" w14:textId="77777777" w:rsidR="00D26441" w:rsidRDefault="00D26441" w:rsidP="00D26441">
      <w:pPr>
        <w:pStyle w:val="Heading4"/>
        <w:jc w:val="both"/>
        <w:rPr>
          <w:b/>
          <w:bCs/>
          <w:sz w:val="20"/>
          <w:szCs w:val="20"/>
          <w:u w:val="none"/>
        </w:rPr>
      </w:pPr>
      <w:r>
        <w:rPr>
          <w:b/>
          <w:bCs/>
          <w:sz w:val="20"/>
          <w:szCs w:val="20"/>
          <w:u w:val="none"/>
        </w:rPr>
        <w:tab/>
        <w:t xml:space="preserve">Rationale: </w:t>
      </w:r>
    </w:p>
    <w:p w14:paraId="7A01BBB8" w14:textId="77777777" w:rsidR="00D26441" w:rsidRPr="002E01AD" w:rsidRDefault="00D26441" w:rsidP="00D26441">
      <w:pPr>
        <w:pStyle w:val="Heading4"/>
        <w:ind w:left="1440"/>
        <w:jc w:val="both"/>
        <w:rPr>
          <w:sz w:val="20"/>
          <w:szCs w:val="20"/>
          <w:u w:val="none"/>
        </w:rPr>
      </w:pPr>
      <w:r w:rsidRPr="002E01AD">
        <w:rPr>
          <w:sz w:val="20"/>
          <w:szCs w:val="20"/>
          <w:u w:val="none"/>
        </w:rPr>
        <w:t xml:space="preserve">With customer managed keys, you are responsible for your own data. Because you own the key you are also responsible for the key lifecycle management. There is more flexibility when using a customer-managed key. </w:t>
      </w:r>
    </w:p>
    <w:p w14:paraId="78D17DE9" w14:textId="77777777" w:rsidR="00D26441" w:rsidRDefault="00D26441" w:rsidP="00880AC7">
      <w:pPr>
        <w:pStyle w:val="Heading5"/>
        <w:ind w:left="1440"/>
        <w:jc w:val="both"/>
        <w:rPr>
          <w:b w:val="0"/>
          <w:bCs w:val="0"/>
        </w:rPr>
      </w:pPr>
    </w:p>
    <w:p w14:paraId="0217C005" w14:textId="77777777" w:rsidR="00A65AB3" w:rsidRDefault="00A65AB3" w:rsidP="00880AC7">
      <w:pPr>
        <w:pStyle w:val="Heading5"/>
        <w:ind w:left="1440"/>
        <w:jc w:val="both"/>
        <w:rPr>
          <w:b w:val="0"/>
          <w:bCs w:val="0"/>
        </w:rPr>
      </w:pPr>
    </w:p>
    <w:p w14:paraId="642E2A73" w14:textId="77777777" w:rsidR="00A65AB3" w:rsidRDefault="00A65AB3" w:rsidP="00A65AB3">
      <w:pPr>
        <w:pStyle w:val="Heading1"/>
        <w:jc w:val="both"/>
      </w:pPr>
      <w:bookmarkStart w:id="33" w:name="_Toc149725144"/>
      <w:r>
        <w:t>3.8 Azure Kubernetes Service</w:t>
      </w:r>
      <w:bookmarkEnd w:id="33"/>
    </w:p>
    <w:p w14:paraId="5A1F652E" w14:textId="0AC4DB0E" w:rsidR="00A65AB3" w:rsidRPr="0071533A" w:rsidRDefault="7826D707" w:rsidP="16385560">
      <w:pPr>
        <w:pStyle w:val="Heading2"/>
        <w:jc w:val="both"/>
        <w:rPr>
          <w:i w:val="0"/>
          <w:iCs w:val="0"/>
          <w:u w:val="single"/>
        </w:rPr>
      </w:pPr>
      <w:r w:rsidRPr="16385560">
        <w:rPr>
          <w:i w:val="0"/>
          <w:iCs w:val="0"/>
          <w:u w:val="single"/>
        </w:rPr>
        <w:t xml:space="preserve">Azure Container Instance container group should use customer-managed key for </w:t>
      </w:r>
      <w:r w:rsidR="1F1CB886" w:rsidRPr="16385560">
        <w:rPr>
          <w:i w:val="0"/>
          <w:iCs w:val="0"/>
          <w:u w:val="single"/>
        </w:rPr>
        <w:t>encryption.</w:t>
      </w:r>
    </w:p>
    <w:p w14:paraId="017979AB" w14:textId="1539C25B" w:rsidR="00A65AB3" w:rsidRDefault="4F4DA9DC" w:rsidP="00A65AB3">
      <w:pPr>
        <w:pStyle w:val="Heading3"/>
        <w:jc w:val="both"/>
        <w:rPr>
          <w:b/>
          <w:bCs/>
          <w:sz w:val="20"/>
          <w:szCs w:val="20"/>
          <w:u w:val="none"/>
        </w:rPr>
      </w:pPr>
      <w:r w:rsidRPr="16385560">
        <w:rPr>
          <w:b/>
          <w:bCs/>
          <w:sz w:val="20"/>
          <w:szCs w:val="20"/>
          <w:u w:val="none"/>
        </w:rPr>
        <w:t xml:space="preserve">         </w:t>
      </w:r>
      <w:r w:rsidR="4C0AC528" w:rsidRPr="16385560">
        <w:rPr>
          <w:b/>
          <w:bCs/>
          <w:sz w:val="20"/>
          <w:szCs w:val="20"/>
          <w:u w:val="none"/>
        </w:rPr>
        <w:t xml:space="preserve">   </w:t>
      </w:r>
      <w:r w:rsidR="7826D707" w:rsidRPr="16385560">
        <w:rPr>
          <w:b/>
          <w:bCs/>
          <w:sz w:val="20"/>
          <w:szCs w:val="20"/>
          <w:u w:val="none"/>
        </w:rPr>
        <w:t>Description:</w:t>
      </w:r>
    </w:p>
    <w:p w14:paraId="2C3D5470" w14:textId="77777777" w:rsidR="00A65AB3" w:rsidRPr="006F5CAA" w:rsidRDefault="00A65AB3" w:rsidP="00A65AB3">
      <w:pPr>
        <w:ind w:left="1440"/>
        <w:jc w:val="both"/>
        <w:rPr>
          <w:rFonts w:eastAsia="Times New Roman"/>
          <w:sz w:val="20"/>
          <w:szCs w:val="20"/>
        </w:rPr>
      </w:pPr>
      <w:r w:rsidRPr="006F5CAA">
        <w:rPr>
          <w:rFonts w:eastAsia="Times New Roman"/>
          <w:sz w:val="20"/>
          <w:szCs w:val="20"/>
        </w:rPr>
        <w:t xml:space="preserve">Secure your containers with greater flexibility using customer-managed keys. When you specify a customer-managed key, that key is used to protect and control access to the key that encrypts your data. Using customer-managed keys provides additional capabilities to control rotation of the key encryption key or cryptographically erase data. </w:t>
      </w:r>
    </w:p>
    <w:p w14:paraId="47DD12D2" w14:textId="11D0B90C" w:rsidR="00A65AB3" w:rsidRPr="00DA653E" w:rsidRDefault="3E9808E7" w:rsidP="00A65AB3">
      <w:pPr>
        <w:pStyle w:val="Heading3"/>
        <w:jc w:val="both"/>
        <w:rPr>
          <w:sz w:val="20"/>
          <w:szCs w:val="20"/>
          <w:u w:val="none"/>
        </w:rPr>
      </w:pPr>
      <w:r w:rsidRPr="16385560">
        <w:rPr>
          <w:b/>
          <w:bCs/>
          <w:sz w:val="20"/>
          <w:szCs w:val="20"/>
          <w:u w:val="none"/>
        </w:rPr>
        <w:t xml:space="preserve">            </w:t>
      </w:r>
      <w:r w:rsidR="7826D707" w:rsidRPr="16385560">
        <w:rPr>
          <w:b/>
          <w:bCs/>
          <w:sz w:val="20"/>
          <w:szCs w:val="20"/>
          <w:u w:val="none"/>
        </w:rPr>
        <w:t xml:space="preserve">Rationale: </w:t>
      </w:r>
    </w:p>
    <w:p w14:paraId="0727E83C" w14:textId="024DD0B1" w:rsidR="00A65AB3" w:rsidRPr="00DA653E" w:rsidRDefault="7826D707" w:rsidP="00A65AB3">
      <w:pPr>
        <w:pStyle w:val="Heading3"/>
        <w:ind w:left="1440"/>
        <w:jc w:val="both"/>
        <w:rPr>
          <w:sz w:val="20"/>
          <w:szCs w:val="20"/>
          <w:u w:val="none"/>
        </w:rPr>
      </w:pPr>
      <w:r w:rsidRPr="16385560">
        <w:rPr>
          <w:sz w:val="20"/>
          <w:szCs w:val="20"/>
          <w:u w:val="none"/>
        </w:rPr>
        <w:t xml:space="preserve">In this case it makes sense to use customer-managed keys for encryption. The responsibility </w:t>
      </w:r>
      <w:r w:rsidRPr="16385560">
        <w:rPr>
          <w:sz w:val="20"/>
          <w:szCs w:val="20"/>
          <w:u w:val="none"/>
        </w:rPr>
        <w:lastRenderedPageBreak/>
        <w:t xml:space="preserve">is </w:t>
      </w:r>
      <w:r w:rsidR="10142C37" w:rsidRPr="16385560">
        <w:rPr>
          <w:sz w:val="20"/>
          <w:szCs w:val="20"/>
          <w:u w:val="none"/>
        </w:rPr>
        <w:t>with</w:t>
      </w:r>
      <w:r w:rsidRPr="16385560">
        <w:rPr>
          <w:sz w:val="20"/>
          <w:szCs w:val="20"/>
          <w:u w:val="none"/>
        </w:rPr>
        <w:t xml:space="preserve"> the customer </w:t>
      </w:r>
      <w:r w:rsidR="66BC40AA" w:rsidRPr="16385560">
        <w:rPr>
          <w:sz w:val="20"/>
          <w:szCs w:val="20"/>
          <w:u w:val="none"/>
        </w:rPr>
        <w:t>who</w:t>
      </w:r>
      <w:r w:rsidRPr="16385560">
        <w:rPr>
          <w:sz w:val="20"/>
          <w:szCs w:val="20"/>
          <w:u w:val="none"/>
        </w:rPr>
        <w:t xml:space="preserve"> is wanted. </w:t>
      </w:r>
    </w:p>
    <w:p w14:paraId="2104EAD0" w14:textId="52570D38" w:rsidR="00A65AB3" w:rsidRPr="0071533A" w:rsidRDefault="7826D707" w:rsidP="16385560">
      <w:pPr>
        <w:pStyle w:val="Heading2"/>
        <w:jc w:val="both"/>
        <w:rPr>
          <w:i w:val="0"/>
          <w:iCs w:val="0"/>
          <w:u w:val="single"/>
        </w:rPr>
      </w:pPr>
      <w:r w:rsidRPr="16385560">
        <w:rPr>
          <w:i w:val="0"/>
          <w:iCs w:val="0"/>
          <w:u w:val="single"/>
        </w:rPr>
        <w:t>Kubernetes clusters should not allow container privilege escalation</w:t>
      </w:r>
      <w:r w:rsidR="140EA25D" w:rsidRPr="16385560">
        <w:rPr>
          <w:i w:val="0"/>
          <w:iCs w:val="0"/>
          <w:u w:val="single"/>
        </w:rPr>
        <w:t>.</w:t>
      </w:r>
    </w:p>
    <w:p w14:paraId="54B0FD0F" w14:textId="77777777" w:rsidR="00A65AB3" w:rsidRDefault="00A65AB3" w:rsidP="00A65AB3">
      <w:pPr>
        <w:pStyle w:val="Heading3"/>
        <w:jc w:val="both"/>
        <w:rPr>
          <w:b/>
          <w:bCs/>
          <w:sz w:val="20"/>
          <w:szCs w:val="20"/>
          <w:u w:val="none"/>
        </w:rPr>
      </w:pPr>
      <w:r>
        <w:rPr>
          <w:b/>
          <w:bCs/>
          <w:sz w:val="20"/>
          <w:szCs w:val="20"/>
          <w:u w:val="none"/>
        </w:rPr>
        <w:tab/>
        <w:t>Description:</w:t>
      </w:r>
    </w:p>
    <w:p w14:paraId="24E91DF0" w14:textId="5393F29C" w:rsidR="00A65AB3" w:rsidRDefault="7826D707" w:rsidP="00A65AB3">
      <w:pPr>
        <w:ind w:left="1440"/>
        <w:jc w:val="both"/>
        <w:rPr>
          <w:rFonts w:ascii="Calibri" w:eastAsia="Times New Roman" w:hAnsi="Calibri" w:cs="Calibri"/>
          <w:sz w:val="24"/>
          <w:szCs w:val="24"/>
        </w:rPr>
      </w:pPr>
      <w:r w:rsidRPr="16385560">
        <w:rPr>
          <w:rFonts w:eastAsia="Times New Roman"/>
          <w:sz w:val="20"/>
          <w:szCs w:val="20"/>
        </w:rPr>
        <w:t xml:space="preserve">Do not allow containers to run with privilege escalation to root in a Kubernetes cluster. This recommendation is part of CIS 5.2.5 which is intended to improve the security of your Kubernetes environments. This policy is </w:t>
      </w:r>
      <w:r w:rsidR="10751586" w:rsidRPr="16385560">
        <w:rPr>
          <w:rFonts w:eastAsia="Times New Roman"/>
          <w:sz w:val="20"/>
          <w:szCs w:val="20"/>
        </w:rPr>
        <w:t>available</w:t>
      </w:r>
      <w:r w:rsidRPr="16385560">
        <w:rPr>
          <w:rFonts w:eastAsia="Times New Roman"/>
          <w:sz w:val="20"/>
          <w:szCs w:val="20"/>
        </w:rPr>
        <w:t xml:space="preserve"> for Kubernetes Service (AKS), and preview for Azure Arc enabled Kubernetes</w:t>
      </w:r>
      <w:r w:rsidRPr="16385560">
        <w:rPr>
          <w:rFonts w:ascii="Calibri" w:eastAsia="Times New Roman" w:hAnsi="Calibri" w:cs="Calibri"/>
          <w:sz w:val="24"/>
          <w:szCs w:val="24"/>
        </w:rPr>
        <w:t>.</w:t>
      </w:r>
    </w:p>
    <w:p w14:paraId="1E2E52D6" w14:textId="77777777" w:rsidR="00A65AB3" w:rsidRDefault="00A65AB3" w:rsidP="00A65AB3">
      <w:pPr>
        <w:pStyle w:val="Heading3"/>
        <w:jc w:val="both"/>
        <w:rPr>
          <w:b/>
          <w:bCs/>
          <w:sz w:val="20"/>
          <w:szCs w:val="20"/>
          <w:u w:val="none"/>
        </w:rPr>
      </w:pPr>
      <w:r>
        <w:rPr>
          <w:b/>
          <w:bCs/>
          <w:sz w:val="20"/>
          <w:szCs w:val="20"/>
          <w:u w:val="none"/>
        </w:rPr>
        <w:tab/>
        <w:t xml:space="preserve">Rationale: </w:t>
      </w:r>
    </w:p>
    <w:p w14:paraId="722C9CA1" w14:textId="14800F9D" w:rsidR="00A65AB3" w:rsidRDefault="7826D707" w:rsidP="00A65AB3">
      <w:pPr>
        <w:pStyle w:val="Heading3"/>
        <w:ind w:left="1440"/>
        <w:jc w:val="both"/>
        <w:rPr>
          <w:sz w:val="20"/>
          <w:szCs w:val="20"/>
          <w:u w:val="none"/>
        </w:rPr>
      </w:pPr>
      <w:r w:rsidRPr="16385560">
        <w:rPr>
          <w:sz w:val="20"/>
          <w:szCs w:val="20"/>
          <w:u w:val="none"/>
        </w:rPr>
        <w:t xml:space="preserve">This is for the overall improvement for security of the Kubernetes. It keeps the data in the </w:t>
      </w:r>
      <w:r w:rsidR="6B8E1D2F" w:rsidRPr="16385560">
        <w:rPr>
          <w:sz w:val="20"/>
          <w:szCs w:val="20"/>
          <w:u w:val="none"/>
        </w:rPr>
        <w:t>containers</w:t>
      </w:r>
      <w:r w:rsidRPr="16385560">
        <w:rPr>
          <w:sz w:val="20"/>
          <w:szCs w:val="20"/>
          <w:u w:val="none"/>
        </w:rPr>
        <w:t xml:space="preserve">, in their respective containers. </w:t>
      </w:r>
    </w:p>
    <w:p w14:paraId="3481B1DE" w14:textId="77777777" w:rsidR="00A65AB3" w:rsidRDefault="00A65AB3" w:rsidP="00A65AB3">
      <w:pPr>
        <w:pStyle w:val="Heading1"/>
        <w:numPr>
          <w:ilvl w:val="0"/>
          <w:numId w:val="5"/>
        </w:numPr>
        <w:tabs>
          <w:tab w:val="left" w:pos="820"/>
          <w:tab w:val="left" w:pos="821"/>
        </w:tabs>
        <w:ind w:hanging="721"/>
        <w:jc w:val="both"/>
      </w:pPr>
      <w:bookmarkStart w:id="34" w:name="_Toc149725145"/>
      <w:r>
        <w:t>Compliance</w:t>
      </w:r>
      <w:r>
        <w:rPr>
          <w:spacing w:val="-8"/>
        </w:rPr>
        <w:t xml:space="preserve"> </w:t>
      </w:r>
      <w:r>
        <w:t>and</w:t>
      </w:r>
      <w:r>
        <w:rPr>
          <w:spacing w:val="-8"/>
        </w:rPr>
        <w:t xml:space="preserve"> </w:t>
      </w:r>
      <w:r>
        <w:rPr>
          <w:spacing w:val="-2"/>
        </w:rPr>
        <w:t>Exceptions</w:t>
      </w:r>
      <w:bookmarkEnd w:id="34"/>
    </w:p>
    <w:p w14:paraId="6E916258" w14:textId="38FFA529" w:rsidR="00A65AB3" w:rsidRDefault="7826D707" w:rsidP="00A65AB3">
      <w:pPr>
        <w:pStyle w:val="BodyText"/>
        <w:spacing w:before="168" w:line="276" w:lineRule="auto"/>
        <w:ind w:left="100" w:right="301"/>
        <w:jc w:val="both"/>
      </w:pPr>
      <w:r>
        <w:t xml:space="preserve">Compliance with this standard is mandatory and will be enforced and executed by </w:t>
      </w:r>
      <w:r w:rsidR="324A6217">
        <w:t>the Security</w:t>
      </w:r>
      <w:r>
        <w:t xml:space="preserve"> Engineering &amp; Operation – Cloud Security Team.</w:t>
      </w:r>
      <w:r>
        <w:rPr>
          <w:spacing w:val="40"/>
        </w:rPr>
        <w:t xml:space="preserve"> </w:t>
      </w:r>
      <w:r w:rsidR="60A401F8">
        <w:t>Non-compliance with this Procedure may result in disciplinary action including dismissal.</w:t>
      </w:r>
    </w:p>
    <w:p w14:paraId="5A76BBDC" w14:textId="527D902B" w:rsidR="00A65AB3" w:rsidRDefault="7826D707" w:rsidP="00A65AB3">
      <w:pPr>
        <w:pStyle w:val="BodyText"/>
        <w:spacing w:before="119" w:line="276" w:lineRule="auto"/>
        <w:ind w:left="100"/>
        <w:jc w:val="both"/>
      </w:pPr>
      <w:r>
        <w:t xml:space="preserve">Any exceptions to the standards need to be reviewed, </w:t>
      </w:r>
      <w:r w:rsidR="5C3F55D8">
        <w:t>assessed,</w:t>
      </w:r>
      <w:r>
        <w:t xml:space="preserve"> and approved by Global Head, Security Engineering &amp; Operations. All</w:t>
      </w:r>
      <w:r>
        <w:rPr>
          <w:spacing w:val="-5"/>
        </w:rPr>
        <w:t xml:space="preserve"> </w:t>
      </w:r>
      <w:r>
        <w:t>exception</w:t>
      </w:r>
      <w:r>
        <w:rPr>
          <w:spacing w:val="-2"/>
        </w:rPr>
        <w:t xml:space="preserve"> </w:t>
      </w:r>
      <w:r>
        <w:t>requests</w:t>
      </w:r>
      <w:r>
        <w:rPr>
          <w:spacing w:val="-3"/>
        </w:rPr>
        <w:t xml:space="preserve"> </w:t>
      </w:r>
      <w:r>
        <w:t>must</w:t>
      </w:r>
      <w:r>
        <w:rPr>
          <w:spacing w:val="-4"/>
        </w:rPr>
        <w:t xml:space="preserve"> </w:t>
      </w:r>
      <w:r>
        <w:t>be</w:t>
      </w:r>
      <w:r>
        <w:rPr>
          <w:spacing w:val="-2"/>
        </w:rPr>
        <w:t xml:space="preserve"> </w:t>
      </w:r>
      <w:r>
        <w:t>submitted</w:t>
      </w:r>
      <w:r>
        <w:rPr>
          <w:spacing w:val="-3"/>
        </w:rPr>
        <w:t xml:space="preserve"> </w:t>
      </w:r>
      <w:r>
        <w:t>for</w:t>
      </w:r>
      <w:r>
        <w:rPr>
          <w:spacing w:val="-4"/>
        </w:rPr>
        <w:t xml:space="preserve"> </w:t>
      </w:r>
      <w:r>
        <w:t>approval</w:t>
      </w:r>
      <w:r>
        <w:rPr>
          <w:spacing w:val="-5"/>
        </w:rPr>
        <w:t xml:space="preserve"> </w:t>
      </w:r>
      <w:r>
        <w:t>to ECR</w:t>
      </w:r>
      <w:r>
        <w:rPr>
          <w:spacing w:val="-4"/>
        </w:rPr>
        <w:t xml:space="preserve"> </w:t>
      </w:r>
      <w:r>
        <w:t>via</w:t>
      </w:r>
      <w:r>
        <w:rPr>
          <w:spacing w:val="-4"/>
        </w:rPr>
        <w:t xml:space="preserve"> </w:t>
      </w:r>
      <w:r>
        <w:t>a</w:t>
      </w:r>
      <w:r>
        <w:rPr>
          <w:spacing w:val="-2"/>
        </w:rPr>
        <w:t xml:space="preserve"> </w:t>
      </w:r>
      <w:hyperlink r:id="rId18">
        <w:r>
          <w:rPr>
            <w:u w:val="single"/>
          </w:rPr>
          <w:t>ServiceNow</w:t>
        </w:r>
      </w:hyperlink>
      <w:r>
        <w:rPr>
          <w:spacing w:val="-3"/>
        </w:rPr>
        <w:t xml:space="preserve"> </w:t>
      </w:r>
      <w:r>
        <w:t xml:space="preserve">ticket. Exception requests will be reviewed on a case-by-case basis and are subject to the approval of the </w:t>
      </w:r>
      <w:r w:rsidR="5F0105B1">
        <w:t>standard</w:t>
      </w:r>
      <w:r>
        <w:t xml:space="preserve"> owner.</w:t>
      </w:r>
    </w:p>
    <w:p w14:paraId="1811C45C" w14:textId="77777777" w:rsidR="00A65AB3" w:rsidRDefault="00A65AB3" w:rsidP="00A65AB3">
      <w:pPr>
        <w:spacing w:line="276" w:lineRule="auto"/>
        <w:jc w:val="both"/>
        <w:rPr>
          <w:sz w:val="20"/>
          <w:szCs w:val="20"/>
        </w:rPr>
      </w:pPr>
    </w:p>
    <w:p w14:paraId="7CA6C44D" w14:textId="77777777" w:rsidR="00A65AB3" w:rsidRDefault="00A65AB3" w:rsidP="00A65AB3">
      <w:pPr>
        <w:tabs>
          <w:tab w:val="left" w:pos="1060"/>
        </w:tabs>
        <w:jc w:val="both"/>
        <w:rPr>
          <w:sz w:val="15"/>
        </w:rPr>
      </w:pPr>
    </w:p>
    <w:p w14:paraId="24C5B7BC" w14:textId="77777777" w:rsidR="00A65AB3" w:rsidRDefault="00A65AB3" w:rsidP="00A65AB3">
      <w:pPr>
        <w:pStyle w:val="Heading1"/>
        <w:numPr>
          <w:ilvl w:val="0"/>
          <w:numId w:val="5"/>
        </w:numPr>
        <w:tabs>
          <w:tab w:val="left" w:pos="820"/>
          <w:tab w:val="left" w:pos="821"/>
        </w:tabs>
        <w:spacing w:before="167"/>
        <w:ind w:hanging="721"/>
        <w:jc w:val="both"/>
      </w:pPr>
      <w:bookmarkStart w:id="35" w:name="_Toc149725146"/>
      <w:r>
        <w:t>Implementation Plan</w:t>
      </w:r>
      <w:bookmarkEnd w:id="35"/>
    </w:p>
    <w:p w14:paraId="50266137" w14:textId="77777777" w:rsidR="00A65AB3" w:rsidRDefault="00A65AB3" w:rsidP="00A65AB3">
      <w:pPr>
        <w:pStyle w:val="BodyText"/>
        <w:spacing w:before="119" w:line="276" w:lineRule="auto"/>
        <w:ind w:left="100"/>
        <w:jc w:val="both"/>
      </w:pPr>
      <w:r>
        <w:t xml:space="preserve">Cloud Security Team will plan this Azure Security policies implementation across all the Azure Management groups in co-ordinations with other </w:t>
      </w:r>
      <w:proofErr w:type="gramStart"/>
      <w:r>
        <w:t>team</w:t>
      </w:r>
      <w:proofErr w:type="gramEnd"/>
    </w:p>
    <w:p w14:paraId="6B6C647A" w14:textId="77777777" w:rsidR="00A65AB3" w:rsidRDefault="00A65AB3" w:rsidP="00A65AB3">
      <w:pPr>
        <w:pStyle w:val="Heading1"/>
        <w:numPr>
          <w:ilvl w:val="0"/>
          <w:numId w:val="5"/>
        </w:numPr>
        <w:tabs>
          <w:tab w:val="left" w:pos="820"/>
          <w:tab w:val="left" w:pos="821"/>
        </w:tabs>
        <w:spacing w:before="167"/>
        <w:ind w:hanging="721"/>
        <w:jc w:val="both"/>
      </w:pPr>
      <w:bookmarkStart w:id="36" w:name="_Toc149725147"/>
      <w:r>
        <w:t>Change Request</w:t>
      </w:r>
      <w:bookmarkEnd w:id="36"/>
      <w:r>
        <w:t xml:space="preserve"> </w:t>
      </w:r>
    </w:p>
    <w:p w14:paraId="385792EF" w14:textId="55CFD0D5" w:rsidR="00A65AB3" w:rsidRDefault="1733D73D" w:rsidP="00A65AB3">
      <w:pPr>
        <w:pStyle w:val="BodyText"/>
        <w:spacing w:before="119" w:line="276" w:lineRule="auto"/>
        <w:ind w:left="820"/>
        <w:jc w:val="both"/>
      </w:pPr>
      <w:bookmarkStart w:id="37" w:name="_Int_ABAuKFFs"/>
      <w:r>
        <w:t>The Cloud</w:t>
      </w:r>
      <w:bookmarkEnd w:id="37"/>
      <w:r w:rsidR="7826D707">
        <w:t xml:space="preserve"> Security Team will follow the ELC </w:t>
      </w:r>
      <w:r w:rsidR="6B17D048">
        <w:t>IT (Information Technology)</w:t>
      </w:r>
      <w:r w:rsidR="7826D707">
        <w:t xml:space="preserve"> Security process and raise the Change Request which is required for the </w:t>
      </w:r>
      <w:bookmarkStart w:id="38" w:name="_Int_4x3nrjM3"/>
      <w:proofErr w:type="gramStart"/>
      <w:r w:rsidR="7826D707">
        <w:t xml:space="preserve">implementation </w:t>
      </w:r>
      <w:r w:rsidR="4DB6257E">
        <w:t>.</w:t>
      </w:r>
      <w:bookmarkEnd w:id="38"/>
      <w:proofErr w:type="gramEnd"/>
    </w:p>
    <w:p w14:paraId="12C27A53" w14:textId="4F7DBE57" w:rsidR="16385560" w:rsidRDefault="16385560" w:rsidP="16385560">
      <w:pPr>
        <w:pStyle w:val="BodyText"/>
        <w:spacing w:before="119" w:line="276" w:lineRule="auto"/>
        <w:ind w:left="820"/>
        <w:jc w:val="both"/>
      </w:pPr>
    </w:p>
    <w:p w14:paraId="12ACA2FC" w14:textId="77777777" w:rsidR="00A65AB3" w:rsidRDefault="00A65AB3" w:rsidP="00A65AB3">
      <w:pPr>
        <w:pStyle w:val="Heading1"/>
        <w:numPr>
          <w:ilvl w:val="0"/>
          <w:numId w:val="5"/>
        </w:numPr>
        <w:tabs>
          <w:tab w:val="left" w:pos="820"/>
          <w:tab w:val="left" w:pos="821"/>
        </w:tabs>
        <w:spacing w:before="167"/>
        <w:ind w:hanging="721"/>
        <w:jc w:val="both"/>
      </w:pPr>
      <w:bookmarkStart w:id="39" w:name="_Toc149725148"/>
      <w:r>
        <w:t>Test Plan</w:t>
      </w:r>
      <w:bookmarkEnd w:id="39"/>
    </w:p>
    <w:p w14:paraId="46C61E19" w14:textId="6DBCD856" w:rsidR="00A65AB3" w:rsidRPr="006D695C" w:rsidRDefault="7826D707" w:rsidP="006D695C">
      <w:pPr>
        <w:pStyle w:val="BodyText"/>
        <w:spacing w:before="119" w:line="276" w:lineRule="auto"/>
        <w:ind w:left="820"/>
        <w:jc w:val="both"/>
      </w:pPr>
      <w:r>
        <w:t xml:space="preserve">Cloud Security Team will plan the test case as per the IT security guidelines and implement the Azure policies on the </w:t>
      </w:r>
      <w:bookmarkStart w:id="40" w:name="_Int_Mk46vL5R"/>
      <w:r>
        <w:t>POC</w:t>
      </w:r>
      <w:bookmarkEnd w:id="40"/>
      <w:r>
        <w:t xml:space="preserve"> environments before implement on the prod environments, </w:t>
      </w:r>
      <w:bookmarkStart w:id="41" w:name="_Int_IKRbQBFr"/>
      <w:proofErr w:type="gramStart"/>
      <w:r>
        <w:t>It</w:t>
      </w:r>
      <w:bookmarkEnd w:id="41"/>
      <w:proofErr w:type="gramEnd"/>
      <w:r>
        <w:t xml:space="preserve"> will deployed in Audit mode during the initial phase and slowly enforce to the deploy mode</w:t>
      </w:r>
      <w:r w:rsidR="574FE95C">
        <w:t>.</w:t>
      </w:r>
    </w:p>
    <w:p w14:paraId="6B720B3E" w14:textId="1F1B764D" w:rsidR="16385560" w:rsidRDefault="16385560" w:rsidP="16385560">
      <w:pPr>
        <w:pStyle w:val="BodyText"/>
        <w:spacing w:before="119" w:line="276" w:lineRule="auto"/>
        <w:ind w:left="820"/>
        <w:jc w:val="both"/>
      </w:pPr>
    </w:p>
    <w:p w14:paraId="1FB14D43" w14:textId="00206E7B" w:rsidR="15190EC1" w:rsidRDefault="15190EC1" w:rsidP="16385560">
      <w:pPr>
        <w:pStyle w:val="Heading1"/>
        <w:ind w:left="99" w:firstLine="0"/>
      </w:pPr>
      <w:bookmarkStart w:id="42" w:name="_Toc149725149"/>
      <w:r w:rsidRPr="16385560">
        <w:rPr>
          <w:rFonts w:ascii="Times New Roman" w:eastAsia="Times New Roman" w:hAnsi="Times New Roman" w:cs="Times New Roman"/>
          <w:sz w:val="32"/>
          <w:szCs w:val="32"/>
          <w:lang w:val="en-GB"/>
        </w:rPr>
        <w:t>8.0</w:t>
      </w:r>
      <w:r w:rsidRPr="16385560">
        <w:rPr>
          <w:rFonts w:ascii="Times New Roman" w:eastAsia="Times New Roman" w:hAnsi="Times New Roman" w:cs="Times New Roman"/>
          <w:b w:val="0"/>
          <w:bCs w:val="0"/>
          <w:sz w:val="14"/>
          <w:szCs w:val="14"/>
          <w:lang w:val="en-GB"/>
        </w:rPr>
        <w:t xml:space="preserve">   </w:t>
      </w:r>
      <w:r w:rsidR="7146EADF" w:rsidRPr="16385560">
        <w:rPr>
          <w:rFonts w:ascii="Times New Roman" w:eastAsia="Times New Roman" w:hAnsi="Times New Roman" w:cs="Times New Roman"/>
          <w:b w:val="0"/>
          <w:bCs w:val="0"/>
          <w:sz w:val="14"/>
          <w:szCs w:val="14"/>
          <w:lang w:val="en-GB"/>
        </w:rPr>
        <w:t xml:space="preserve">  </w:t>
      </w:r>
      <w:r w:rsidRPr="16385560">
        <w:rPr>
          <w:rFonts w:ascii="Times New Roman" w:eastAsia="Times New Roman" w:hAnsi="Times New Roman" w:cs="Times New Roman"/>
          <w:b w:val="0"/>
          <w:bCs w:val="0"/>
          <w:sz w:val="14"/>
          <w:szCs w:val="14"/>
          <w:lang w:val="en-GB"/>
        </w:rPr>
        <w:t xml:space="preserve"> </w:t>
      </w:r>
      <w:r w:rsidRPr="16385560">
        <w:rPr>
          <w:lang w:val="en-GB"/>
        </w:rPr>
        <w:t>Appendix</w:t>
      </w:r>
      <w:bookmarkEnd w:id="42"/>
    </w:p>
    <w:p w14:paraId="3A358F28" w14:textId="4BFF49CB" w:rsidR="16385560" w:rsidRDefault="16385560" w:rsidP="16385560">
      <w:pPr>
        <w:pStyle w:val="Heading1"/>
        <w:ind w:left="99" w:firstLine="0"/>
        <w:rPr>
          <w:lang w:val="en-GB"/>
        </w:rPr>
      </w:pPr>
    </w:p>
    <w:p w14:paraId="7012912B" w14:textId="25B80B37" w:rsidR="16385560" w:rsidRDefault="16385560" w:rsidP="16385560">
      <w:pPr>
        <w:pStyle w:val="Heading1"/>
        <w:ind w:left="99" w:firstLine="0"/>
        <w:rPr>
          <w:lang w:val="en-GB"/>
        </w:rPr>
      </w:pPr>
    </w:p>
    <w:tbl>
      <w:tblPr>
        <w:tblStyle w:val="TableGrid"/>
        <w:tblW w:w="0" w:type="auto"/>
        <w:tblLayout w:type="fixed"/>
        <w:tblLook w:val="06A0" w:firstRow="1" w:lastRow="0" w:firstColumn="1" w:lastColumn="0" w:noHBand="1" w:noVBand="1"/>
      </w:tblPr>
      <w:tblGrid>
        <w:gridCol w:w="2205"/>
        <w:gridCol w:w="6330"/>
      </w:tblGrid>
      <w:tr w:rsidR="16385560" w14:paraId="6E5B5AF1" w14:textId="77777777" w:rsidTr="16385560">
        <w:trPr>
          <w:trHeight w:val="495"/>
        </w:trPr>
        <w:tc>
          <w:tcPr>
            <w:tcW w:w="2205" w:type="dxa"/>
            <w:tcBorders>
              <w:top w:val="single" w:sz="8" w:space="0" w:color="7B7B7B"/>
              <w:left w:val="single" w:sz="8" w:space="0" w:color="7B7B7B"/>
              <w:bottom w:val="single" w:sz="8" w:space="0" w:color="7B7B7B"/>
              <w:right w:val="single" w:sz="8" w:space="0" w:color="7B7B7B"/>
            </w:tcBorders>
            <w:shd w:val="clear" w:color="auto" w:fill="FFFFFF" w:themeFill="background1"/>
            <w:tcMar>
              <w:left w:w="108" w:type="dxa"/>
              <w:right w:w="108" w:type="dxa"/>
            </w:tcMar>
          </w:tcPr>
          <w:p w14:paraId="64A1E9ED" w14:textId="1BBC5E83" w:rsidR="16385560" w:rsidRDefault="16385560" w:rsidP="16385560">
            <w:pPr>
              <w:spacing w:before="120" w:after="120" w:line="276" w:lineRule="auto"/>
              <w:jc w:val="center"/>
            </w:pPr>
            <w:r w:rsidRPr="16385560">
              <w:rPr>
                <w:rFonts w:ascii="Century Gothic" w:eastAsia="Century Gothic" w:hAnsi="Century Gothic" w:cs="Century Gothic"/>
                <w:b/>
                <w:bCs/>
                <w:color w:val="000000" w:themeColor="text1"/>
                <w:sz w:val="18"/>
                <w:szCs w:val="18"/>
              </w:rPr>
              <w:t>Abbreviation</w:t>
            </w:r>
          </w:p>
        </w:tc>
        <w:tc>
          <w:tcPr>
            <w:tcW w:w="6330" w:type="dxa"/>
            <w:tcBorders>
              <w:top w:val="single" w:sz="8" w:space="0" w:color="7B7B7B"/>
              <w:left w:val="single" w:sz="8" w:space="0" w:color="7B7B7B"/>
              <w:bottom w:val="single" w:sz="8" w:space="0" w:color="7B7B7B"/>
              <w:right w:val="single" w:sz="8" w:space="0" w:color="7B7B7B"/>
            </w:tcBorders>
            <w:shd w:val="clear" w:color="auto" w:fill="FFFFFF" w:themeFill="background1"/>
            <w:tcMar>
              <w:left w:w="108" w:type="dxa"/>
              <w:right w:w="108" w:type="dxa"/>
            </w:tcMar>
          </w:tcPr>
          <w:p w14:paraId="4EA06D9A" w14:textId="7F720161" w:rsidR="16385560" w:rsidRDefault="16385560" w:rsidP="16385560">
            <w:pPr>
              <w:spacing w:before="120" w:after="120" w:line="276" w:lineRule="auto"/>
              <w:jc w:val="center"/>
            </w:pPr>
            <w:r w:rsidRPr="16385560">
              <w:rPr>
                <w:rFonts w:ascii="Century Gothic" w:eastAsia="Century Gothic" w:hAnsi="Century Gothic" w:cs="Century Gothic"/>
                <w:b/>
                <w:bCs/>
                <w:color w:val="000000" w:themeColor="text1"/>
                <w:sz w:val="18"/>
                <w:szCs w:val="18"/>
              </w:rPr>
              <w:t>Description</w:t>
            </w:r>
          </w:p>
        </w:tc>
      </w:tr>
      <w:tr w:rsidR="16385560" w14:paraId="0877BF55"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0B9CB599" w14:textId="556EF6D3" w:rsidR="4A3C164C" w:rsidRDefault="4A3C164C" w:rsidP="16385560">
            <w:pPr>
              <w:spacing w:before="120" w:after="120" w:line="276" w:lineRule="auto"/>
              <w:rPr>
                <w:rFonts w:ascii="Century Gothic" w:eastAsia="Century Gothic" w:hAnsi="Century Gothic" w:cs="Century Gothic"/>
                <w:color w:val="000000" w:themeColor="text1"/>
                <w:sz w:val="20"/>
                <w:szCs w:val="20"/>
              </w:rPr>
            </w:pPr>
            <w:proofErr w:type="spellStart"/>
            <w:r w:rsidRPr="16385560">
              <w:rPr>
                <w:rFonts w:ascii="Century Gothic" w:eastAsia="Century Gothic" w:hAnsi="Century Gothic" w:cs="Century Gothic"/>
                <w:color w:val="000000" w:themeColor="text1"/>
                <w:sz w:val="20"/>
                <w:szCs w:val="20"/>
              </w:rPr>
              <w:t>Poc</w:t>
            </w:r>
            <w:proofErr w:type="spellEnd"/>
            <w:r w:rsidRPr="16385560">
              <w:rPr>
                <w:rFonts w:ascii="Century Gothic" w:eastAsia="Century Gothic" w:hAnsi="Century Gothic" w:cs="Century Gothic"/>
                <w:color w:val="000000" w:themeColor="text1"/>
                <w:sz w:val="20"/>
                <w:szCs w:val="20"/>
              </w:rPr>
              <w:t xml:space="preserve"> </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6A8ED5AF" w14:textId="3C9A0B86" w:rsidR="4A3C164C" w:rsidRDefault="4A3C164C"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Testing Environment</w:t>
            </w:r>
          </w:p>
        </w:tc>
      </w:tr>
      <w:tr w:rsidR="16385560" w14:paraId="153532E7"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7E3E3E81" w14:textId="19AF6A82" w:rsidR="4A3C164C" w:rsidRDefault="4A3C164C"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AKS</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4BB2285A" w14:textId="486EF168" w:rsidR="4A3C164C" w:rsidRDefault="4A3C164C"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Azure Kubernetes Service</w:t>
            </w:r>
          </w:p>
        </w:tc>
      </w:tr>
      <w:tr w:rsidR="16385560" w14:paraId="40933642"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5EC4C827" w14:textId="19D23556" w:rsidR="7026B55A" w:rsidRDefault="7026B55A"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lastRenderedPageBreak/>
              <w:t>SSH</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00E85910" w14:textId="11FADC2F" w:rsidR="7026B55A" w:rsidRDefault="7026B55A"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Secure Shell Protocol</w:t>
            </w:r>
          </w:p>
        </w:tc>
      </w:tr>
      <w:tr w:rsidR="16385560" w14:paraId="70EC17CE"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4E54CFE3" w14:textId="0BEC07E4" w:rsidR="3B572BBD" w:rsidRDefault="3B572BBD"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 xml:space="preserve">HTTPS </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15E7A3CF" w14:textId="62E33FEC" w:rsidR="3B572BBD" w:rsidRDefault="3B572BBD"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Hypertext Transfer Protocol Secure</w:t>
            </w:r>
          </w:p>
        </w:tc>
      </w:tr>
      <w:tr w:rsidR="16385560" w14:paraId="714C16D8"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118A11F2" w14:textId="6877F206" w:rsidR="3B572BBD" w:rsidRDefault="3B572BBD"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SNOW (Service Now)</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32545CC0" w14:textId="55EC691E" w:rsidR="6586DDC8" w:rsidRDefault="6586DDC8"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ServiceNow</w:t>
            </w:r>
          </w:p>
        </w:tc>
      </w:tr>
      <w:tr w:rsidR="16385560" w14:paraId="26331241" w14:textId="77777777" w:rsidTr="16385560">
        <w:trPr>
          <w:trHeight w:val="5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6F59A16A" w14:textId="4EA99710" w:rsidR="6586DDC8" w:rsidRDefault="6586DDC8"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SQL</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17B20A48" w14:textId="5DEF874C" w:rsidR="6586DDC8" w:rsidRDefault="6586DDC8" w:rsidP="16385560">
            <w:pPr>
              <w:spacing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Sequel Query Language</w:t>
            </w:r>
          </w:p>
        </w:tc>
      </w:tr>
      <w:tr w:rsidR="16385560" w14:paraId="14EBC2E1" w14:textId="77777777" w:rsidTr="16385560">
        <w:trPr>
          <w:trHeight w:val="255"/>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31FC5623" w14:textId="3F7A5FAE" w:rsidR="16385560" w:rsidRDefault="16385560" w:rsidP="16385560">
            <w:pPr>
              <w:spacing w:before="120" w:after="120" w:line="276" w:lineRule="auto"/>
              <w:rPr>
                <w:rFonts w:ascii="Century Gothic" w:eastAsia="Century Gothic" w:hAnsi="Century Gothic" w:cs="Century Gothic"/>
                <w:color w:val="000000" w:themeColor="text1"/>
                <w:sz w:val="20"/>
                <w:szCs w:val="20"/>
              </w:rPr>
            </w:pPr>
            <w:bookmarkStart w:id="43" w:name="_Int_19NueRkr"/>
            <w:r w:rsidRPr="16385560">
              <w:rPr>
                <w:rFonts w:ascii="Century Gothic" w:eastAsia="Century Gothic" w:hAnsi="Century Gothic" w:cs="Century Gothic"/>
                <w:color w:val="000000" w:themeColor="text1"/>
                <w:sz w:val="20"/>
                <w:szCs w:val="20"/>
              </w:rPr>
              <w:t>VNET</w:t>
            </w:r>
            <w:bookmarkEnd w:id="43"/>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0B169590" w14:textId="02910A4E" w:rsidR="16385560" w:rsidRDefault="16385560" w:rsidP="16385560">
            <w:pPr>
              <w:spacing w:before="120" w:after="120" w:line="276" w:lineRule="auto"/>
            </w:pPr>
            <w:r w:rsidRPr="16385560">
              <w:rPr>
                <w:rFonts w:ascii="Century Gothic" w:eastAsia="Century Gothic" w:hAnsi="Century Gothic" w:cs="Century Gothic"/>
                <w:color w:val="000000" w:themeColor="text1"/>
                <w:sz w:val="20"/>
                <w:szCs w:val="20"/>
              </w:rPr>
              <w:t>Virtual Networks</w:t>
            </w:r>
          </w:p>
        </w:tc>
      </w:tr>
      <w:tr w:rsidR="16385560" w14:paraId="5AC8C47F" w14:textId="77777777" w:rsidTr="16385560">
        <w:trPr>
          <w:trHeight w:val="255"/>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77714DB8" w14:textId="2B25E1E5" w:rsidR="3A9F02AA" w:rsidRDefault="3A9F02AA"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Azure ARC</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03FB66A1" w14:textId="410B7F77" w:rsidR="3A9F02AA" w:rsidRDefault="3A9F02AA"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Azure Architecture</w:t>
            </w:r>
          </w:p>
        </w:tc>
      </w:tr>
      <w:tr w:rsidR="16385560" w14:paraId="69FE694F" w14:textId="77777777" w:rsidTr="16385560">
        <w:trPr>
          <w:trHeight w:val="255"/>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3C7D345A" w14:textId="2C3A8759" w:rsidR="79EB7089" w:rsidRDefault="79EB7089"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Azure AD</w:t>
            </w:r>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6503927C" w14:textId="0621511B" w:rsidR="79EB7089" w:rsidRDefault="79EB7089" w:rsidP="16385560">
            <w:pPr>
              <w:spacing w:before="120" w:after="120" w:line="276" w:lineRule="auto"/>
              <w:rPr>
                <w:rFonts w:ascii="Century Gothic" w:eastAsia="Century Gothic" w:hAnsi="Century Gothic" w:cs="Century Gothic"/>
                <w:color w:val="000000" w:themeColor="text1"/>
                <w:sz w:val="20"/>
                <w:szCs w:val="20"/>
              </w:rPr>
            </w:pPr>
            <w:r w:rsidRPr="16385560">
              <w:rPr>
                <w:rFonts w:ascii="Century Gothic" w:eastAsia="Century Gothic" w:hAnsi="Century Gothic" w:cs="Century Gothic"/>
                <w:color w:val="000000" w:themeColor="text1"/>
                <w:sz w:val="20"/>
                <w:szCs w:val="20"/>
              </w:rPr>
              <w:t>Azure Active Directory</w:t>
            </w:r>
          </w:p>
        </w:tc>
      </w:tr>
      <w:tr w:rsidR="16385560" w14:paraId="54E93FD0" w14:textId="77777777" w:rsidTr="16385560">
        <w:trPr>
          <w:trHeight w:val="255"/>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5517FE24" w14:textId="73456D21" w:rsidR="16385560" w:rsidRDefault="16385560" w:rsidP="16385560">
            <w:pPr>
              <w:spacing w:before="120" w:after="120" w:line="276" w:lineRule="auto"/>
              <w:rPr>
                <w:rFonts w:ascii="Century Gothic" w:eastAsia="Century Gothic" w:hAnsi="Century Gothic" w:cs="Century Gothic"/>
                <w:color w:val="000000" w:themeColor="text1"/>
                <w:sz w:val="20"/>
                <w:szCs w:val="20"/>
              </w:rPr>
            </w:pPr>
            <w:bookmarkStart w:id="44" w:name="_Int_2LoUhoQl"/>
            <w:r w:rsidRPr="16385560">
              <w:rPr>
                <w:rFonts w:ascii="Century Gothic" w:eastAsia="Century Gothic" w:hAnsi="Century Gothic" w:cs="Century Gothic"/>
                <w:color w:val="000000" w:themeColor="text1"/>
                <w:sz w:val="20"/>
                <w:szCs w:val="20"/>
              </w:rPr>
              <w:t>DR</w:t>
            </w:r>
            <w:bookmarkEnd w:id="44"/>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0F705360" w14:textId="7F03DBED" w:rsidR="16385560" w:rsidRDefault="16385560" w:rsidP="16385560">
            <w:pPr>
              <w:spacing w:before="120" w:after="120" w:line="276" w:lineRule="auto"/>
            </w:pPr>
            <w:r w:rsidRPr="16385560">
              <w:rPr>
                <w:rFonts w:ascii="Century Gothic" w:eastAsia="Century Gothic" w:hAnsi="Century Gothic" w:cs="Century Gothic"/>
                <w:color w:val="000000" w:themeColor="text1"/>
                <w:sz w:val="20"/>
                <w:szCs w:val="20"/>
              </w:rPr>
              <w:t>Disaster Recovery</w:t>
            </w:r>
          </w:p>
        </w:tc>
      </w:tr>
      <w:tr w:rsidR="16385560" w14:paraId="49976BE9" w14:textId="77777777" w:rsidTr="16385560">
        <w:trPr>
          <w:trHeight w:val="240"/>
        </w:trPr>
        <w:tc>
          <w:tcPr>
            <w:tcW w:w="2205"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27011509" w14:textId="2AD1CBF1" w:rsidR="16385560" w:rsidRDefault="16385560" w:rsidP="16385560">
            <w:pPr>
              <w:spacing w:before="120" w:after="120" w:line="276" w:lineRule="auto"/>
              <w:rPr>
                <w:rFonts w:ascii="Century Gothic" w:eastAsia="Century Gothic" w:hAnsi="Century Gothic" w:cs="Century Gothic"/>
                <w:color w:val="000000" w:themeColor="text1"/>
                <w:sz w:val="20"/>
                <w:szCs w:val="20"/>
              </w:rPr>
            </w:pPr>
            <w:bookmarkStart w:id="45" w:name="_Int_j109woOg"/>
            <w:r w:rsidRPr="16385560">
              <w:rPr>
                <w:rFonts w:ascii="Century Gothic" w:eastAsia="Century Gothic" w:hAnsi="Century Gothic" w:cs="Century Gothic"/>
                <w:color w:val="000000" w:themeColor="text1"/>
                <w:sz w:val="20"/>
                <w:szCs w:val="20"/>
              </w:rPr>
              <w:t>DC</w:t>
            </w:r>
            <w:bookmarkEnd w:id="45"/>
          </w:p>
        </w:tc>
        <w:tc>
          <w:tcPr>
            <w:tcW w:w="6330" w:type="dxa"/>
            <w:tcBorders>
              <w:top w:val="single" w:sz="8" w:space="0" w:color="7B7B7B"/>
              <w:left w:val="single" w:sz="8" w:space="0" w:color="7B7B7B"/>
              <w:bottom w:val="single" w:sz="8" w:space="0" w:color="7B7B7B"/>
              <w:right w:val="single" w:sz="8" w:space="0" w:color="7B7B7B"/>
            </w:tcBorders>
            <w:tcMar>
              <w:left w:w="108" w:type="dxa"/>
              <w:right w:w="108" w:type="dxa"/>
            </w:tcMar>
          </w:tcPr>
          <w:p w14:paraId="743BFD9A" w14:textId="3ED875CD" w:rsidR="16385560" w:rsidRDefault="16385560" w:rsidP="16385560">
            <w:pPr>
              <w:spacing w:before="120" w:after="120" w:line="276" w:lineRule="auto"/>
            </w:pPr>
            <w:r w:rsidRPr="16385560">
              <w:rPr>
                <w:rFonts w:ascii="Century Gothic" w:eastAsia="Century Gothic" w:hAnsi="Century Gothic" w:cs="Century Gothic"/>
                <w:color w:val="000000" w:themeColor="text1"/>
                <w:sz w:val="20"/>
                <w:szCs w:val="20"/>
              </w:rPr>
              <w:t>Data Centre</w:t>
            </w:r>
          </w:p>
        </w:tc>
      </w:tr>
    </w:tbl>
    <w:p w14:paraId="526203E7" w14:textId="07E526A3" w:rsidR="16385560" w:rsidRDefault="16385560" w:rsidP="16385560">
      <w:pPr>
        <w:pStyle w:val="Heading2"/>
        <w:rPr>
          <w:color w:val="000000" w:themeColor="text1"/>
          <w:sz w:val="28"/>
          <w:szCs w:val="28"/>
          <w:lang w:val="en-GB"/>
        </w:rPr>
      </w:pPr>
    </w:p>
    <w:p w14:paraId="39A511A9" w14:textId="384022A5" w:rsidR="4DF45C2E" w:rsidRDefault="4DF45C2E" w:rsidP="16385560">
      <w:pPr>
        <w:pStyle w:val="Heading2"/>
        <w:ind w:left="0"/>
        <w:rPr>
          <w:sz w:val="28"/>
          <w:szCs w:val="28"/>
          <w:lang w:val="en-GB"/>
        </w:rPr>
      </w:pPr>
      <w:r w:rsidRPr="16385560">
        <w:rPr>
          <w:rFonts w:ascii="Times New Roman" w:eastAsia="Times New Roman" w:hAnsi="Times New Roman" w:cs="Times New Roman"/>
          <w:i w:val="0"/>
          <w:iCs w:val="0"/>
          <w:color w:val="000000" w:themeColor="text1"/>
          <w:sz w:val="32"/>
          <w:szCs w:val="32"/>
          <w:lang w:val="en-GB"/>
        </w:rPr>
        <w:t>8.1</w:t>
      </w:r>
      <w:r w:rsidRPr="16385560">
        <w:rPr>
          <w:rFonts w:ascii="Times New Roman" w:eastAsia="Times New Roman" w:hAnsi="Times New Roman" w:cs="Times New Roman"/>
          <w:b w:val="0"/>
          <w:bCs w:val="0"/>
          <w:i w:val="0"/>
          <w:iCs w:val="0"/>
          <w:color w:val="000000" w:themeColor="text1"/>
          <w:sz w:val="14"/>
          <w:szCs w:val="14"/>
          <w:lang w:val="en-GB"/>
        </w:rPr>
        <w:t xml:space="preserve">       </w:t>
      </w:r>
      <w:r w:rsidRPr="16385560">
        <w:rPr>
          <w:sz w:val="28"/>
          <w:szCs w:val="28"/>
          <w:lang w:val="en-GB"/>
        </w:rPr>
        <w:t>External Documents for Reference</w:t>
      </w:r>
    </w:p>
    <w:p w14:paraId="7A0291F1" w14:textId="2019BFE8" w:rsidR="16385560" w:rsidRDefault="16385560" w:rsidP="16385560">
      <w:pPr>
        <w:pStyle w:val="Heading2"/>
        <w:ind w:left="0"/>
        <w:rPr>
          <w:sz w:val="28"/>
          <w:szCs w:val="28"/>
          <w:lang w:val="en-GB"/>
        </w:rPr>
      </w:pPr>
    </w:p>
    <w:p w14:paraId="3D9C44D1" w14:textId="2E693D14" w:rsidR="4DF45C2E" w:rsidRDefault="00DF6FB8" w:rsidP="16385560">
      <w:pPr>
        <w:pStyle w:val="ListParagraph"/>
        <w:numPr>
          <w:ilvl w:val="0"/>
          <w:numId w:val="4"/>
        </w:numPr>
        <w:spacing w:line="276" w:lineRule="auto"/>
        <w:rPr>
          <w:rFonts w:ascii="Century Gothic" w:eastAsia="Century Gothic" w:hAnsi="Century Gothic" w:cs="Century Gothic"/>
          <w:b/>
          <w:bCs/>
          <w:color w:val="0563C1"/>
          <w:sz w:val="20"/>
          <w:szCs w:val="20"/>
          <w:u w:val="single"/>
          <w:lang w:val="en-GB"/>
        </w:rPr>
      </w:pPr>
      <w:hyperlink r:id="rId19">
        <w:r w:rsidR="4DF45C2E" w:rsidRPr="16385560">
          <w:rPr>
            <w:rStyle w:val="Hyperlink"/>
            <w:rFonts w:ascii="Century Gothic" w:eastAsia="Century Gothic" w:hAnsi="Century Gothic" w:cs="Century Gothic"/>
            <w:b/>
            <w:bCs/>
            <w:color w:val="0563C1"/>
            <w:sz w:val="20"/>
            <w:szCs w:val="20"/>
            <w:lang w:val="en-GB"/>
          </w:rPr>
          <w:t>Azure Security Benchmark V3</w:t>
        </w:r>
      </w:hyperlink>
    </w:p>
    <w:p w14:paraId="5C8CB4B4" w14:textId="3BB42A70" w:rsidR="4DF45C2E" w:rsidRDefault="00DF6FB8" w:rsidP="16385560">
      <w:pPr>
        <w:pStyle w:val="ListParagraph"/>
        <w:numPr>
          <w:ilvl w:val="0"/>
          <w:numId w:val="4"/>
        </w:numPr>
        <w:spacing w:line="276" w:lineRule="auto"/>
        <w:rPr>
          <w:rFonts w:ascii="Century Gothic" w:eastAsia="Century Gothic" w:hAnsi="Century Gothic" w:cs="Century Gothic"/>
          <w:b/>
          <w:bCs/>
          <w:color w:val="5B9BD5"/>
          <w:sz w:val="20"/>
          <w:szCs w:val="20"/>
          <w:u w:val="single"/>
          <w:lang w:val="en-GB"/>
        </w:rPr>
      </w:pPr>
      <w:hyperlink r:id="rId20">
        <w:r w:rsidR="4DF45C2E" w:rsidRPr="16385560">
          <w:rPr>
            <w:rStyle w:val="Hyperlink"/>
            <w:rFonts w:ascii="Century Gothic" w:eastAsia="Century Gothic" w:hAnsi="Century Gothic" w:cs="Century Gothic"/>
            <w:b/>
            <w:bCs/>
            <w:color w:val="5B9BD5"/>
            <w:sz w:val="20"/>
            <w:szCs w:val="20"/>
            <w:lang w:val="en-GB"/>
          </w:rPr>
          <w:t>CIS Controls (v7)</w:t>
        </w:r>
      </w:hyperlink>
    </w:p>
    <w:p w14:paraId="42246374" w14:textId="0D06F982" w:rsidR="4DF45C2E" w:rsidRDefault="00DF6FB8" w:rsidP="16385560">
      <w:pPr>
        <w:pStyle w:val="ListParagraph"/>
        <w:numPr>
          <w:ilvl w:val="0"/>
          <w:numId w:val="4"/>
        </w:numPr>
        <w:spacing w:line="276" w:lineRule="auto"/>
        <w:rPr>
          <w:rFonts w:ascii="Century Gothic" w:eastAsia="Century Gothic" w:hAnsi="Century Gothic" w:cs="Century Gothic"/>
          <w:b/>
          <w:bCs/>
          <w:color w:val="5B9BD5"/>
          <w:sz w:val="20"/>
          <w:szCs w:val="20"/>
          <w:u w:val="single"/>
          <w:lang w:val="en-GB"/>
        </w:rPr>
      </w:pPr>
      <w:hyperlink r:id="rId21">
        <w:r w:rsidR="4DF45C2E" w:rsidRPr="16385560">
          <w:rPr>
            <w:rStyle w:val="Hyperlink"/>
            <w:rFonts w:ascii="Century Gothic" w:eastAsia="Century Gothic" w:hAnsi="Century Gothic" w:cs="Century Gothic"/>
            <w:b/>
            <w:bCs/>
            <w:color w:val="5B9BD5"/>
            <w:sz w:val="20"/>
            <w:szCs w:val="20"/>
            <w:lang w:val="en-GB"/>
          </w:rPr>
          <w:t>NIST Cyber Security Framework (v1.1)</w:t>
        </w:r>
      </w:hyperlink>
    </w:p>
    <w:p w14:paraId="5E8D5B77" w14:textId="14E39685" w:rsidR="4DF45C2E" w:rsidRDefault="00DF6FB8" w:rsidP="16385560">
      <w:pPr>
        <w:pStyle w:val="ListParagraph"/>
        <w:numPr>
          <w:ilvl w:val="0"/>
          <w:numId w:val="4"/>
        </w:numPr>
        <w:spacing w:line="276" w:lineRule="auto"/>
        <w:rPr>
          <w:rFonts w:ascii="Century Gothic" w:eastAsia="Century Gothic" w:hAnsi="Century Gothic" w:cs="Century Gothic"/>
          <w:b/>
          <w:bCs/>
          <w:color w:val="5B9BD5"/>
          <w:sz w:val="20"/>
          <w:szCs w:val="20"/>
          <w:lang w:val="en-GB"/>
        </w:rPr>
      </w:pPr>
      <w:hyperlink r:id="rId22">
        <w:r w:rsidR="4DF45C2E" w:rsidRPr="16385560">
          <w:rPr>
            <w:rStyle w:val="Hyperlink"/>
            <w:rFonts w:ascii="Century Gothic" w:eastAsia="Century Gothic" w:hAnsi="Century Gothic" w:cs="Century Gothic"/>
            <w:b/>
            <w:bCs/>
            <w:color w:val="5B9BD5"/>
            <w:sz w:val="20"/>
            <w:szCs w:val="20"/>
            <w:lang w:val="en-GB"/>
          </w:rPr>
          <w:t xml:space="preserve">NIST </w:t>
        </w:r>
      </w:hyperlink>
      <w:bookmarkStart w:id="46" w:name="_Int_ItGDcLLo"/>
      <w:r w:rsidR="4DF45C2E" w:rsidRPr="16385560">
        <w:rPr>
          <w:rStyle w:val="Hyperlink"/>
          <w:rFonts w:ascii="Century Gothic" w:eastAsia="Century Gothic" w:hAnsi="Century Gothic" w:cs="Century Gothic"/>
          <w:b/>
          <w:bCs/>
          <w:color w:val="5B9BD5"/>
          <w:sz w:val="20"/>
          <w:szCs w:val="20"/>
          <w:lang w:val="en-GB"/>
        </w:rPr>
        <w:t>SP</w:t>
      </w:r>
      <w:bookmarkEnd w:id="46"/>
      <w:r w:rsidR="4DF45C2E" w:rsidRPr="16385560">
        <w:rPr>
          <w:rStyle w:val="Hyperlink"/>
          <w:rFonts w:ascii="Century Gothic" w:eastAsia="Century Gothic" w:hAnsi="Century Gothic" w:cs="Century Gothic"/>
          <w:b/>
          <w:bCs/>
          <w:color w:val="5B9BD5"/>
          <w:sz w:val="20"/>
          <w:szCs w:val="20"/>
          <w:lang w:val="en-GB"/>
        </w:rPr>
        <w:t xml:space="preserve"> 800-57 Pt. 1 Suggested crypto periods for key types</w:t>
      </w:r>
    </w:p>
    <w:p w14:paraId="5CC3731B" w14:textId="4FEBC444" w:rsidR="4DF45C2E" w:rsidRPr="00346456" w:rsidRDefault="00DF6FB8" w:rsidP="16385560">
      <w:pPr>
        <w:pStyle w:val="ListParagraph"/>
        <w:numPr>
          <w:ilvl w:val="0"/>
          <w:numId w:val="4"/>
        </w:numPr>
        <w:spacing w:line="276" w:lineRule="auto"/>
        <w:rPr>
          <w:rStyle w:val="Hyperlink"/>
          <w:color w:val="auto"/>
          <w:u w:val="none"/>
          <w:lang w:val="en-GB"/>
        </w:rPr>
      </w:pPr>
      <w:hyperlink r:id="rId23">
        <w:r w:rsidR="4DF45C2E" w:rsidRPr="16385560">
          <w:rPr>
            <w:rStyle w:val="Hyperlink"/>
            <w:lang w:val="en-GB"/>
          </w:rPr>
          <w:t>Azure_Security_Benchmark_V3</w:t>
        </w:r>
      </w:hyperlink>
    </w:p>
    <w:p w14:paraId="23AA3613" w14:textId="4406D0F0" w:rsidR="00346456" w:rsidRDefault="00346456" w:rsidP="16385560">
      <w:pPr>
        <w:pStyle w:val="ListParagraph"/>
        <w:numPr>
          <w:ilvl w:val="0"/>
          <w:numId w:val="4"/>
        </w:numPr>
        <w:spacing w:line="276" w:lineRule="auto"/>
        <w:rPr>
          <w:lang w:val="en-GB"/>
        </w:rPr>
      </w:pPr>
      <w:hyperlink r:id="rId24" w:history="1">
        <w:r w:rsidRPr="00C36B18">
          <w:rPr>
            <w:rStyle w:val="Hyperlink"/>
            <w:lang w:val="en-GB"/>
          </w:rPr>
          <w:t>https://elcompanies.sharepoint.com/:f:/s/CloudSecurity/EijeYgvn7QJMroSKfXcXaSUBX8h5fditQG2ZMtJHPpNSzQ?e=wwhdsH</w:t>
        </w:r>
      </w:hyperlink>
    </w:p>
    <w:sectPr w:rsidR="00346456">
      <w:headerReference w:type="default" r:id="rId25"/>
      <w:footerReference w:type="default" r:id="rId26"/>
      <w:pgSz w:w="12240" w:h="15840"/>
      <w:pgMar w:top="1940" w:right="1340" w:bottom="1200" w:left="1340" w:header="90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AEF1" w14:textId="77777777" w:rsidR="000672E4" w:rsidRDefault="000672E4">
      <w:r>
        <w:separator/>
      </w:r>
    </w:p>
  </w:endnote>
  <w:endnote w:type="continuationSeparator" w:id="0">
    <w:p w14:paraId="2045357D" w14:textId="77777777" w:rsidR="000672E4" w:rsidRDefault="000672E4">
      <w:r>
        <w:continuationSeparator/>
      </w:r>
    </w:p>
  </w:endnote>
  <w:endnote w:type="continuationNotice" w:id="1">
    <w:p w14:paraId="198227D9" w14:textId="77777777" w:rsidR="000672E4" w:rsidRDefault="00067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B1FF" w14:textId="77777777" w:rsidR="005F185F" w:rsidRDefault="005F1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1DA9" w14:textId="37D33D7C" w:rsidR="00E9406F" w:rsidRDefault="007D12C7">
    <w:pPr>
      <w:pStyle w:val="BodyText"/>
      <w:spacing w:before="0" w:line="14" w:lineRule="auto"/>
    </w:pPr>
    <w:r>
      <w:rPr>
        <w:noProof/>
      </w:rPr>
      <mc:AlternateContent>
        <mc:Choice Requires="wps">
          <w:drawing>
            <wp:anchor distT="0" distB="0" distL="114300" distR="114300" simplePos="0" relativeHeight="251658241" behindDoc="1" locked="0" layoutInCell="1" allowOverlap="1" wp14:anchorId="1280341C" wp14:editId="2B35538E">
              <wp:simplePos x="0" y="0"/>
              <wp:positionH relativeFrom="page">
                <wp:posOffset>6679565</wp:posOffset>
              </wp:positionH>
              <wp:positionV relativeFrom="page">
                <wp:posOffset>9276080</wp:posOffset>
              </wp:positionV>
              <wp:extent cx="2324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29E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du="http://schemas.microsoft.com/office/word/2023/wordml/word16du">
          <w:pict w14:anchorId="50D90D2A">
            <v:shapetype id="_x0000_t202" coordsize="21600,21600" o:spt="202" path="m,l,21600r21600,l21600,xe" w14:anchorId="1280341C">
              <v:stroke joinstyle="miter"/>
              <v:path gradientshapeok="t" o:connecttype="rect"/>
            </v:shapetype>
            <v:shape id="Text Box 16" style="position:absolute;margin-left:525.95pt;margin-top:730.4pt;width:18.3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">
              <v:textbox inset="0,0,0,0">
                <w:txbxContent>
                  <w:p w:rsidR="00E9406F" w:rsidRDefault="00032C33" w14:paraId="4718821A" w14:textId="7777777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F800" w14:textId="77777777" w:rsidR="005F185F" w:rsidRDefault="005F18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0ACB" w14:textId="7CF81A90" w:rsidR="00E9406F" w:rsidRDefault="007D12C7">
    <w:pPr>
      <w:pStyle w:val="BodyText"/>
      <w:spacing w:before="0" w:line="14" w:lineRule="auto"/>
    </w:pPr>
    <w:r>
      <w:rPr>
        <w:noProof/>
      </w:rPr>
      <mc:AlternateContent>
        <mc:Choice Requires="wps">
          <w:drawing>
            <wp:anchor distT="0" distB="0" distL="114300" distR="114300" simplePos="0" relativeHeight="251658245" behindDoc="1" locked="0" layoutInCell="1" allowOverlap="1" wp14:anchorId="157E7BC0" wp14:editId="2304748D">
              <wp:simplePos x="0" y="0"/>
              <wp:positionH relativeFrom="page">
                <wp:posOffset>6679565</wp:posOffset>
              </wp:positionH>
              <wp:positionV relativeFrom="page">
                <wp:posOffset>9276080</wp:posOffset>
              </wp:positionV>
              <wp:extent cx="232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52104" w14:textId="77777777" w:rsidR="00E9406F" w:rsidRDefault="00032C3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du="http://schemas.microsoft.com/office/word/2023/wordml/word16du">
          <w:pict w14:anchorId="67BEB444">
            <v:shapetype id="_x0000_t202" coordsize="21600,21600" o:spt="202" path="m,l,21600r21600,l21600,xe" w14:anchorId="157E7BC0">
              <v:stroke joinstyle="miter"/>
              <v:path gradientshapeok="t" o:connecttype="rect"/>
            </v:shapetype>
            <v:shape id="Text Box 2" style="position:absolute;margin-left:525.95pt;margin-top:730.4pt;width:18.3pt;height:13.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rx2gEAAJcDAAAOAAAAZHJzL2Uyb0RvYy54bWysU9tu2zAMfR+wfxD0vjhO13Yw4hRdiw4D&#10;ugvQ7QNoWbaF2aJGKbGzrx8lx+kub8NeBJqUDs85pLc309CLgyZv0JYyX62l0FZhbWxbyq9fHl69&#10;kc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">
              <v:textbox inset="0,0,0,0">
                <w:txbxContent>
                  <w:p w:rsidR="00E9406F" w:rsidRDefault="00032C33" w14:paraId="48963127" w14:textId="7777777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18BD" w14:textId="77777777" w:rsidR="000672E4" w:rsidRDefault="000672E4">
      <w:r>
        <w:separator/>
      </w:r>
    </w:p>
  </w:footnote>
  <w:footnote w:type="continuationSeparator" w:id="0">
    <w:p w14:paraId="39B0FFA0" w14:textId="77777777" w:rsidR="000672E4" w:rsidRDefault="000672E4">
      <w:r>
        <w:continuationSeparator/>
      </w:r>
    </w:p>
  </w:footnote>
  <w:footnote w:type="continuationNotice" w:id="1">
    <w:p w14:paraId="28986DF9" w14:textId="77777777" w:rsidR="000672E4" w:rsidRDefault="00067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71A" w14:textId="77777777" w:rsidR="005F185F" w:rsidRDefault="005F1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A77A" w14:textId="51EFA551" w:rsidR="00E9406F" w:rsidRDefault="00032C33">
    <w:pPr>
      <w:pStyle w:val="BodyText"/>
      <w:spacing w:before="0" w:line="14" w:lineRule="auto"/>
    </w:pPr>
    <w:r>
      <w:rPr>
        <w:noProof/>
      </w:rPr>
      <w:drawing>
        <wp:anchor distT="0" distB="0" distL="0" distR="0" simplePos="0" relativeHeight="251658246" behindDoc="1" locked="0" layoutInCell="1" allowOverlap="1" wp14:anchorId="49E27492" wp14:editId="0F9EF25D">
          <wp:simplePos x="0" y="0"/>
          <wp:positionH relativeFrom="page">
            <wp:posOffset>1218227</wp:posOffset>
          </wp:positionH>
          <wp:positionV relativeFrom="page">
            <wp:posOffset>571635</wp:posOffset>
          </wp:positionV>
          <wp:extent cx="999890" cy="6728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9890" cy="672882"/>
                  </a:xfrm>
                  <a:prstGeom prst="rect">
                    <a:avLst/>
                  </a:prstGeom>
                </pic:spPr>
              </pic:pic>
            </a:graphicData>
          </a:graphic>
        </wp:anchor>
      </w:drawing>
    </w:r>
    <w:r w:rsidR="007D12C7">
      <w:rPr>
        <w:noProof/>
      </w:rPr>
      <mc:AlternateContent>
        <mc:Choice Requires="wps">
          <w:drawing>
            <wp:anchor distT="0" distB="0" distL="114300" distR="114300" simplePos="0" relativeHeight="251658240" behindDoc="1" locked="0" layoutInCell="1" allowOverlap="1" wp14:anchorId="5FC48DC9" wp14:editId="6A5B76F6">
              <wp:simplePos x="0" y="0"/>
              <wp:positionH relativeFrom="page">
                <wp:posOffset>4633595</wp:posOffset>
              </wp:positionH>
              <wp:positionV relativeFrom="page">
                <wp:posOffset>664845</wp:posOffset>
              </wp:positionV>
              <wp:extent cx="540385" cy="1524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E37AA" w14:textId="77777777" w:rsidR="00E9406F" w:rsidRDefault="00032C33">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BD26DD4">
            <v:shapetype id="_x0000_t202" coordsize="21600,21600" o:spt="202" path="m,l,21600r21600,l21600,xe" w14:anchorId="5FC48DC9">
              <v:stroke joinstyle="miter"/>
              <v:path gradientshapeok="t" o:connecttype="rect"/>
            </v:shapetype>
            <v:shape id="Text Box 17" style="position:absolute;margin-left:364.85pt;margin-top:52.35pt;width:42.5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">
              <v:textbox inset="0,0,0,0">
                <w:txbxContent>
                  <w:p w:rsidR="00E9406F" w:rsidRDefault="00032C33" w14:paraId="3E501DD4" w14:textId="77777777">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BA7A" w14:textId="77777777" w:rsidR="005F185F" w:rsidRDefault="005F18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ABFF" w14:textId="016168D7" w:rsidR="00E9406F" w:rsidRDefault="00032C33">
    <w:pPr>
      <w:pStyle w:val="BodyText"/>
      <w:spacing w:before="0" w:line="14" w:lineRule="auto"/>
    </w:pPr>
    <w:r>
      <w:rPr>
        <w:noProof/>
      </w:rPr>
      <w:drawing>
        <wp:anchor distT="0" distB="0" distL="0" distR="0" simplePos="0" relativeHeight="251658248" behindDoc="1" locked="0" layoutInCell="1" allowOverlap="1" wp14:anchorId="4F104E12" wp14:editId="3F8FF722">
          <wp:simplePos x="0" y="0"/>
          <wp:positionH relativeFrom="page">
            <wp:posOffset>1218227</wp:posOffset>
          </wp:positionH>
          <wp:positionV relativeFrom="page">
            <wp:posOffset>571635</wp:posOffset>
          </wp:positionV>
          <wp:extent cx="999890" cy="6728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999890" cy="672882"/>
                  </a:xfrm>
                  <a:prstGeom prst="rect">
                    <a:avLst/>
                  </a:prstGeom>
                </pic:spPr>
              </pic:pic>
            </a:graphicData>
          </a:graphic>
        </wp:anchor>
      </w:drawing>
    </w:r>
    <w:r w:rsidR="007D12C7">
      <w:rPr>
        <w:noProof/>
      </w:rPr>
      <mc:AlternateContent>
        <mc:Choice Requires="wps">
          <w:drawing>
            <wp:anchor distT="0" distB="0" distL="114300" distR="114300" simplePos="0" relativeHeight="251658244" behindDoc="1" locked="0" layoutInCell="1" allowOverlap="1" wp14:anchorId="1108B117" wp14:editId="343F7467">
              <wp:simplePos x="0" y="0"/>
              <wp:positionH relativeFrom="page">
                <wp:posOffset>4633595</wp:posOffset>
              </wp:positionH>
              <wp:positionV relativeFrom="page">
                <wp:posOffset>664845</wp:posOffset>
              </wp:positionV>
              <wp:extent cx="540385"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AC468" w14:textId="77777777" w:rsidR="00E9406F" w:rsidRDefault="00032C33">
                          <w:pPr>
                            <w:pStyle w:val="BodyText"/>
                            <w:spacing w:before="0" w:line="223" w:lineRule="exact"/>
                            <w:ind w:left="20"/>
                            <w:rPr>
                              <w:rFonts w:ascii="Calibri"/>
                            </w:rPr>
                          </w:pPr>
                          <w:r>
                            <w:rPr>
                              <w:rFonts w:ascii="Calibri"/>
                              <w:color w:val="737373"/>
                              <w:spacing w:val="-2"/>
                            </w:rPr>
                            <w:t>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EE13A2C">
            <v:shapetype id="_x0000_t202" coordsize="21600,21600" o:spt="202" path="m,l,21600r21600,l21600,xe" w14:anchorId="1108B117">
              <v:stroke joinstyle="miter"/>
              <v:path gradientshapeok="t" o:connecttype="rect"/>
            </v:shapetype>
            <v:shape id="Text Box 4" style="position:absolute;margin-left:364.85pt;margin-top:52.35pt;width:42.55pt;height:12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">
              <v:textbox inset="0,0,0,0">
                <w:txbxContent>
                  <w:p w:rsidR="00E9406F" w:rsidRDefault="00032C33" w14:paraId="0475B231" w14:textId="77777777">
                    <w:pPr>
                      <w:pStyle w:val="BodyText"/>
                      <w:spacing w:before="0" w:line="223" w:lineRule="exact"/>
                      <w:ind w:left="20"/>
                      <w:rPr>
                        <w:rFonts w:ascii="Calibri"/>
                      </w:rPr>
                    </w:pPr>
                    <w:r>
                      <w:rPr>
                        <w:rFonts w:ascii="Calibri"/>
                        <w:color w:val="737373"/>
                        <w:spacing w:val="-2"/>
                      </w:rPr>
                      <w:t>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58Toto9X+Ep104" int2:id="BKbNxpar">
      <int2:state int2:value="Rejected" int2:type="AugLoop_Text_Critique"/>
    </int2:textHash>
    <int2:textHash int2:hashCode="W+ZZoSR/7xgTKl" int2:id="MSOnNkRu">
      <int2:state int2:value="Rejected" int2:type="AugLoop_Text_Critique"/>
    </int2:textHash>
    <int2:textHash int2:hashCode="MxEiefzhYTmbAY" int2:id="kXnntJlI">
      <int2:state int2:value="Rejected" int2:type="AugLoop_Text_Critique"/>
    </int2:textHash>
    <int2:bookmark int2:bookmarkName="_Int_2LoUhoQl" int2:invalidationBookmarkName="" int2:hashCode="AFqIVVgVS02xOm" int2:id="06JiPzxu">
      <int2:state int2:value="Rejected" int2:type="AugLoop_Acronyms_AcronymsCritique"/>
    </int2:bookmark>
    <int2:bookmark int2:bookmarkName="_Int_PCrxhMXF" int2:invalidationBookmarkName="" int2:hashCode="7i6/UTMFG/Oc1J" int2:id="0guo5jc8">
      <int2:state int2:value="Rejected" int2:type="AugLoop_Text_Critique"/>
    </int2:bookmark>
    <int2:bookmark int2:bookmarkName="_Int_jxTMFkF8" int2:invalidationBookmarkName="" int2:hashCode="0BXMRlvbTlGYff" int2:id="0vqajKcW">
      <int2:state int2:value="Rejected" int2:type="AugLoop_Text_Critique"/>
    </int2:bookmark>
    <int2:bookmark int2:bookmarkName="_Int_4JF7UEeN" int2:invalidationBookmarkName="" int2:hashCode="JJidjuQcFXWSRj" int2:id="2DzliuQh">
      <int2:state int2:value="Rejected" int2:type="AugLoop_Text_Critique"/>
    </int2:bookmark>
    <int2:bookmark int2:bookmarkName="_Int_3xO8heDV" int2:invalidationBookmarkName="" int2:hashCode="A7lR/pHj5zVKI5" int2:id="4L1XO5jC">
      <int2:state int2:value="Rejected" int2:type="AugLoop_Text_Critique"/>
    </int2:bookmark>
    <int2:bookmark int2:bookmarkName="_Int_yMCXvYQO" int2:invalidationBookmarkName="" int2:hashCode="tjn1zHGYMUWMg5" int2:id="4gXU2QSe">
      <int2:state int2:value="Rejected" int2:type="AugLoop_Text_Critique"/>
    </int2:bookmark>
    <int2:bookmark int2:bookmarkName="_Int_IKRbQBFr" int2:invalidationBookmarkName="" int2:hashCode="16zEpjv6S2Azkv" int2:id="5m2HQp0H">
      <int2:state int2:value="Rejected" int2:type="AugLoop_Text_Critique"/>
    </int2:bookmark>
    <int2:bookmark int2:bookmarkName="_Int_19NueRkr" int2:invalidationBookmarkName="" int2:hashCode="UzXE48mQwLyeUj" int2:id="6p4toawJ">
      <int2:state int2:value="Rejected" int2:type="AugLoop_Acronyms_AcronymsCritique"/>
    </int2:bookmark>
    <int2:bookmark int2:bookmarkName="_Int_f3pqN49j" int2:invalidationBookmarkName="" int2:hashCode="j7Uxa/AOEXDUfU" int2:id="8YGm1tQj">
      <int2:state int2:value="Rejected" int2:type="AugLoop_Text_Critique"/>
    </int2:bookmark>
    <int2:bookmark int2:bookmarkName="_Int_a54JdhIe" int2:invalidationBookmarkName="" int2:hashCode="XD0P6WpqapPbiy" int2:id="BwFEeewD">
      <int2:state int2:value="Rejected" int2:type="AugLoop_Text_Critique"/>
    </int2:bookmark>
    <int2:bookmark int2:bookmarkName="_Int_yJtnk5sg" int2:invalidationBookmarkName="" int2:hashCode="a7X/VNNYq0VXgz" int2:id="CA9rA7wx">
      <int2:state int2:value="Rejected" int2:type="AugLoop_Text_Critique"/>
    </int2:bookmark>
    <int2:bookmark int2:bookmarkName="_Int_QUe2t8hR" int2:invalidationBookmarkName="" int2:hashCode="EqBNQnnz4fnJP8" int2:id="GxmxLQSw">
      <int2:state int2:value="Rejected" int2:type="AugLoop_Text_Critique"/>
    </int2:bookmark>
    <int2:bookmark int2:bookmarkName="_Int_ujKJaIUQ" int2:invalidationBookmarkName="" int2:hashCode="gohF05FOxspz2p" int2:id="LDwwdqQp">
      <int2:state int2:value="Rejected" int2:type="AugLoop_Text_Critique"/>
    </int2:bookmark>
    <int2:bookmark int2:bookmarkName="_Int_YSVVYqnW" int2:invalidationBookmarkName="" int2:hashCode="iZluZ/AAJUqThP" int2:id="PXLE9GwA">
      <int2:state int2:value="Rejected" int2:type="AugLoop_Text_Critique"/>
    </int2:bookmark>
    <int2:bookmark int2:bookmarkName="_Int_HREiKBtt" int2:invalidationBookmarkName="" int2:hashCode="wbBHxv7+jIfiUc" int2:id="Rsna5lJX">
      <int2:state int2:value="Rejected" int2:type="AugLoop_Text_Critique"/>
    </int2:bookmark>
    <int2:bookmark int2:bookmarkName="_Int_Mk46vL5R" int2:invalidationBookmarkName="" int2:hashCode="jkMujX4HPqd4Od" int2:id="RzRuNbR3">
      <int2:state int2:value="Rejected" int2:type="AugLoop_Acronyms_AcronymsCritique"/>
    </int2:bookmark>
    <int2:bookmark int2:bookmarkName="_Int_PAlNwRAI" int2:invalidationBookmarkName="" int2:hashCode="SradH0SdDJdch8" int2:id="TbIKjO0t">
      <int2:state int2:value="Rejected" int2:type="AugLoop_Text_Critique"/>
    </int2:bookmark>
    <int2:bookmark int2:bookmarkName="_Int_j109woOg" int2:invalidationBookmarkName="" int2:hashCode="n70pfaPHGunrZW" int2:id="VIr3Cmms">
      <int2:state int2:value="Rejected" int2:type="AugLoop_Acronyms_AcronymsCritique"/>
    </int2:bookmark>
    <int2:bookmark int2:bookmarkName="_Int_nLCq3o68" int2:invalidationBookmarkName="" int2:hashCode="NRY40aoap1bBWh" int2:id="acQ6TI0Y">
      <int2:state int2:value="Rejected" int2:type="AugLoop_Acronyms_AcronymsCritique"/>
    </int2:bookmark>
    <int2:bookmark int2:bookmarkName="_Int_gHMxWJrs" int2:invalidationBookmarkName="" int2:hashCode="VX8lVRZxnqFvj0" int2:id="bhzDm4E4">
      <int2:state int2:value="Rejected" int2:type="AugLoop_Text_Critique"/>
    </int2:bookmark>
    <int2:bookmark int2:bookmarkName="_Int_Na41ZW3i" int2:invalidationBookmarkName="" int2:hashCode="LhyiNDI5xp0KwS" int2:id="clJiYM5t">
      <int2:state int2:value="Rejected" int2:type="AugLoop_Text_Critique"/>
    </int2:bookmark>
    <int2:bookmark int2:bookmarkName="_Int_4x3nrjM3" int2:invalidationBookmarkName="" int2:hashCode="E9e6iQvb+jglOa" int2:id="dhi3lZuO">
      <int2:state int2:value="Rejected" int2:type="AugLoop_Text_Critique"/>
    </int2:bookmark>
    <int2:bookmark int2:bookmarkName="_Int_ItGDcLLo" int2:invalidationBookmarkName="" int2:hashCode="dwf2gSh5hno8IZ" int2:id="eUoit7Pc">
      <int2:state int2:value="Rejected" int2:type="AugLoop_Acronyms_AcronymsCritique"/>
    </int2:bookmark>
    <int2:bookmark int2:bookmarkName="_Int_4kQHRiUR" int2:invalidationBookmarkName="" int2:hashCode="w95E1THADKPgOD" int2:id="fC8gZ9at">
      <int2:state int2:value="Rejected" int2:type="AugLoop_Text_Critique"/>
    </int2:bookmark>
    <int2:bookmark int2:bookmarkName="_Int_EyoETyCu" int2:invalidationBookmarkName="" int2:hashCode="ZanletI6wlweVG" int2:id="lzi2tltD">
      <int2:state int2:value="Rejected" int2:type="AugLoop_Text_Critique"/>
    </int2:bookmark>
    <int2:bookmark int2:bookmarkName="_Int_OstZdsMo" int2:invalidationBookmarkName="" int2:hashCode="20ulchYQGxTYQt" int2:id="ph2aojx7">
      <int2:state int2:value="Rejected" int2:type="AugLoop_Text_Critique"/>
    </int2:bookmark>
    <int2:bookmark int2:bookmarkName="_Int_efWGnFPl" int2:invalidationBookmarkName="" int2:hashCode="eO2ovn71rLz3Vq" int2:id="sEybXqhY">
      <int2:state int2:value="Rejected" int2:type="AugLoop_Text_Critique"/>
    </int2:bookmark>
    <int2:bookmark int2:bookmarkName="_Int_blnBrVyc" int2:invalidationBookmarkName="" int2:hashCode="sXXviDWj+EcD1H" int2:id="ziEgNAL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924"/>
    <w:multiLevelType w:val="multilevel"/>
    <w:tmpl w:val="852AFB10"/>
    <w:lvl w:ilvl="0">
      <w:start w:val="1"/>
      <w:numFmt w:val="decimal"/>
      <w:lvlText w:val="%1.0"/>
      <w:lvlJc w:val="left"/>
      <w:pPr>
        <w:ind w:left="981" w:hanging="660"/>
      </w:pPr>
      <w:rPr>
        <w:rFonts w:ascii="Arial" w:eastAsia="Arial" w:hAnsi="Arial" w:cs="Arial" w:hint="default"/>
        <w:b w:val="0"/>
        <w:bCs w:val="0"/>
        <w:i w:val="0"/>
        <w:iCs w:val="0"/>
        <w:w w:val="100"/>
        <w:sz w:val="22"/>
        <w:szCs w:val="22"/>
        <w:lang w:val="en-US" w:eastAsia="en-US" w:bidi="ar-SA"/>
      </w:rPr>
    </w:lvl>
    <w:lvl w:ilvl="1">
      <w:start w:val="1"/>
      <w:numFmt w:val="decimal"/>
      <w:lvlText w:val="%1.%2"/>
      <w:lvlJc w:val="left"/>
      <w:pPr>
        <w:ind w:left="981" w:hanging="660"/>
      </w:pPr>
      <w:rPr>
        <w:rFonts w:ascii="Arial" w:eastAsia="Arial" w:hAnsi="Arial" w:cs="Arial" w:hint="default"/>
        <w:b w:val="0"/>
        <w:bCs w:val="0"/>
        <w:i w:val="0"/>
        <w:iCs w:val="0"/>
        <w:w w:val="100"/>
        <w:sz w:val="22"/>
        <w:szCs w:val="22"/>
        <w:lang w:val="en-US" w:eastAsia="en-US" w:bidi="ar-SA"/>
      </w:rPr>
    </w:lvl>
    <w:lvl w:ilvl="2">
      <w:numFmt w:val="bullet"/>
      <w:lvlText w:val="•"/>
      <w:lvlJc w:val="left"/>
      <w:pPr>
        <w:ind w:left="2696" w:hanging="660"/>
      </w:pPr>
      <w:rPr>
        <w:rFonts w:hint="default"/>
        <w:lang w:val="en-US" w:eastAsia="en-US" w:bidi="ar-SA"/>
      </w:rPr>
    </w:lvl>
    <w:lvl w:ilvl="3">
      <w:numFmt w:val="bullet"/>
      <w:lvlText w:val="•"/>
      <w:lvlJc w:val="left"/>
      <w:pPr>
        <w:ind w:left="3554" w:hanging="660"/>
      </w:pPr>
      <w:rPr>
        <w:rFonts w:hint="default"/>
        <w:lang w:val="en-US" w:eastAsia="en-US" w:bidi="ar-SA"/>
      </w:rPr>
    </w:lvl>
    <w:lvl w:ilvl="4">
      <w:numFmt w:val="bullet"/>
      <w:lvlText w:val="•"/>
      <w:lvlJc w:val="left"/>
      <w:pPr>
        <w:ind w:left="4412" w:hanging="660"/>
      </w:pPr>
      <w:rPr>
        <w:rFonts w:hint="default"/>
        <w:lang w:val="en-US" w:eastAsia="en-US" w:bidi="ar-SA"/>
      </w:rPr>
    </w:lvl>
    <w:lvl w:ilvl="5">
      <w:numFmt w:val="bullet"/>
      <w:lvlText w:val="•"/>
      <w:lvlJc w:val="left"/>
      <w:pPr>
        <w:ind w:left="5270" w:hanging="660"/>
      </w:pPr>
      <w:rPr>
        <w:rFonts w:hint="default"/>
        <w:lang w:val="en-US" w:eastAsia="en-US" w:bidi="ar-SA"/>
      </w:rPr>
    </w:lvl>
    <w:lvl w:ilvl="6">
      <w:numFmt w:val="bullet"/>
      <w:lvlText w:val="•"/>
      <w:lvlJc w:val="left"/>
      <w:pPr>
        <w:ind w:left="6128" w:hanging="660"/>
      </w:pPr>
      <w:rPr>
        <w:rFonts w:hint="default"/>
        <w:lang w:val="en-US" w:eastAsia="en-US" w:bidi="ar-SA"/>
      </w:rPr>
    </w:lvl>
    <w:lvl w:ilvl="7">
      <w:numFmt w:val="bullet"/>
      <w:lvlText w:val="•"/>
      <w:lvlJc w:val="left"/>
      <w:pPr>
        <w:ind w:left="6986" w:hanging="660"/>
      </w:pPr>
      <w:rPr>
        <w:rFonts w:hint="default"/>
        <w:lang w:val="en-US" w:eastAsia="en-US" w:bidi="ar-SA"/>
      </w:rPr>
    </w:lvl>
    <w:lvl w:ilvl="8">
      <w:numFmt w:val="bullet"/>
      <w:lvlText w:val="•"/>
      <w:lvlJc w:val="left"/>
      <w:pPr>
        <w:ind w:left="7844" w:hanging="660"/>
      </w:pPr>
      <w:rPr>
        <w:rFonts w:hint="default"/>
        <w:lang w:val="en-US" w:eastAsia="en-US" w:bidi="ar-SA"/>
      </w:rPr>
    </w:lvl>
  </w:abstractNum>
  <w:abstractNum w:abstractNumId="1" w15:restartNumberingAfterBreak="0">
    <w:nsid w:val="2A577C22"/>
    <w:multiLevelType w:val="hybridMultilevel"/>
    <w:tmpl w:val="CDA49E20"/>
    <w:lvl w:ilvl="0" w:tplc="DDA6E0A8">
      <w:numFmt w:val="bullet"/>
      <w:lvlText w:val=""/>
      <w:lvlJc w:val="left"/>
      <w:pPr>
        <w:ind w:left="2260" w:hanging="360"/>
      </w:pPr>
      <w:rPr>
        <w:rFonts w:ascii="Symbol" w:eastAsia="Symbol" w:hAnsi="Symbol" w:cs="Symbol" w:hint="default"/>
        <w:b w:val="0"/>
        <w:bCs w:val="0"/>
        <w:i w:val="0"/>
        <w:iCs w:val="0"/>
        <w:w w:val="99"/>
        <w:sz w:val="20"/>
        <w:szCs w:val="20"/>
        <w:lang w:val="en-US" w:eastAsia="en-US" w:bidi="ar-SA"/>
      </w:rPr>
    </w:lvl>
    <w:lvl w:ilvl="1" w:tplc="423ED1DC">
      <w:numFmt w:val="bullet"/>
      <w:lvlText w:val="•"/>
      <w:lvlJc w:val="left"/>
      <w:pPr>
        <w:ind w:left="2990" w:hanging="360"/>
      </w:pPr>
      <w:rPr>
        <w:rFonts w:hint="default"/>
        <w:lang w:val="en-US" w:eastAsia="en-US" w:bidi="ar-SA"/>
      </w:rPr>
    </w:lvl>
    <w:lvl w:ilvl="2" w:tplc="8ACAE15C">
      <w:numFmt w:val="bullet"/>
      <w:lvlText w:val="•"/>
      <w:lvlJc w:val="left"/>
      <w:pPr>
        <w:ind w:left="3720" w:hanging="360"/>
      </w:pPr>
      <w:rPr>
        <w:rFonts w:hint="default"/>
        <w:lang w:val="en-US" w:eastAsia="en-US" w:bidi="ar-SA"/>
      </w:rPr>
    </w:lvl>
    <w:lvl w:ilvl="3" w:tplc="4C20E576">
      <w:numFmt w:val="bullet"/>
      <w:lvlText w:val="•"/>
      <w:lvlJc w:val="left"/>
      <w:pPr>
        <w:ind w:left="4450" w:hanging="360"/>
      </w:pPr>
      <w:rPr>
        <w:rFonts w:hint="default"/>
        <w:lang w:val="en-US" w:eastAsia="en-US" w:bidi="ar-SA"/>
      </w:rPr>
    </w:lvl>
    <w:lvl w:ilvl="4" w:tplc="6AB8A0A8">
      <w:numFmt w:val="bullet"/>
      <w:lvlText w:val="•"/>
      <w:lvlJc w:val="left"/>
      <w:pPr>
        <w:ind w:left="5180" w:hanging="360"/>
      </w:pPr>
      <w:rPr>
        <w:rFonts w:hint="default"/>
        <w:lang w:val="en-US" w:eastAsia="en-US" w:bidi="ar-SA"/>
      </w:rPr>
    </w:lvl>
    <w:lvl w:ilvl="5" w:tplc="E0304430">
      <w:numFmt w:val="bullet"/>
      <w:lvlText w:val="•"/>
      <w:lvlJc w:val="left"/>
      <w:pPr>
        <w:ind w:left="5910" w:hanging="360"/>
      </w:pPr>
      <w:rPr>
        <w:rFonts w:hint="default"/>
        <w:lang w:val="en-US" w:eastAsia="en-US" w:bidi="ar-SA"/>
      </w:rPr>
    </w:lvl>
    <w:lvl w:ilvl="6" w:tplc="7032C096">
      <w:numFmt w:val="bullet"/>
      <w:lvlText w:val="•"/>
      <w:lvlJc w:val="left"/>
      <w:pPr>
        <w:ind w:left="6640" w:hanging="360"/>
      </w:pPr>
      <w:rPr>
        <w:rFonts w:hint="default"/>
        <w:lang w:val="en-US" w:eastAsia="en-US" w:bidi="ar-SA"/>
      </w:rPr>
    </w:lvl>
    <w:lvl w:ilvl="7" w:tplc="B5B2E4B6">
      <w:numFmt w:val="bullet"/>
      <w:lvlText w:val="•"/>
      <w:lvlJc w:val="left"/>
      <w:pPr>
        <w:ind w:left="7370" w:hanging="360"/>
      </w:pPr>
      <w:rPr>
        <w:rFonts w:hint="default"/>
        <w:lang w:val="en-US" w:eastAsia="en-US" w:bidi="ar-SA"/>
      </w:rPr>
    </w:lvl>
    <w:lvl w:ilvl="8" w:tplc="D46A6E4E">
      <w:numFmt w:val="bullet"/>
      <w:lvlText w:val="•"/>
      <w:lvlJc w:val="left"/>
      <w:pPr>
        <w:ind w:left="8100" w:hanging="360"/>
      </w:pPr>
      <w:rPr>
        <w:rFonts w:hint="default"/>
        <w:lang w:val="en-US" w:eastAsia="en-US" w:bidi="ar-SA"/>
      </w:rPr>
    </w:lvl>
  </w:abstractNum>
  <w:abstractNum w:abstractNumId="2" w15:restartNumberingAfterBreak="0">
    <w:nsid w:val="367D7275"/>
    <w:multiLevelType w:val="hybridMultilevel"/>
    <w:tmpl w:val="5086B0B0"/>
    <w:lvl w:ilvl="0" w:tplc="034E2D6A">
      <w:start w:val="1"/>
      <w:numFmt w:val="decimal"/>
      <w:lvlText w:val="%1."/>
      <w:lvlJc w:val="left"/>
      <w:pPr>
        <w:ind w:left="720" w:hanging="360"/>
      </w:pPr>
    </w:lvl>
    <w:lvl w:ilvl="1" w:tplc="B88A2058">
      <w:start w:val="1"/>
      <w:numFmt w:val="lowerLetter"/>
      <w:lvlText w:val="%2."/>
      <w:lvlJc w:val="left"/>
      <w:pPr>
        <w:ind w:left="1440" w:hanging="360"/>
      </w:pPr>
    </w:lvl>
    <w:lvl w:ilvl="2" w:tplc="46D6FDE4">
      <w:start w:val="1"/>
      <w:numFmt w:val="lowerRoman"/>
      <w:lvlText w:val="%3."/>
      <w:lvlJc w:val="right"/>
      <w:pPr>
        <w:ind w:left="2160" w:hanging="180"/>
      </w:pPr>
    </w:lvl>
    <w:lvl w:ilvl="3" w:tplc="C5E43A76">
      <w:start w:val="1"/>
      <w:numFmt w:val="decimal"/>
      <w:lvlText w:val="%4."/>
      <w:lvlJc w:val="left"/>
      <w:pPr>
        <w:ind w:left="2880" w:hanging="360"/>
      </w:pPr>
    </w:lvl>
    <w:lvl w:ilvl="4" w:tplc="1C72A7C8">
      <w:start w:val="1"/>
      <w:numFmt w:val="lowerLetter"/>
      <w:lvlText w:val="%5."/>
      <w:lvlJc w:val="left"/>
      <w:pPr>
        <w:ind w:left="3600" w:hanging="360"/>
      </w:pPr>
    </w:lvl>
    <w:lvl w:ilvl="5" w:tplc="50DC6330">
      <w:start w:val="1"/>
      <w:numFmt w:val="lowerRoman"/>
      <w:lvlText w:val="%6."/>
      <w:lvlJc w:val="right"/>
      <w:pPr>
        <w:ind w:left="4320" w:hanging="180"/>
      </w:pPr>
    </w:lvl>
    <w:lvl w:ilvl="6" w:tplc="C658B180">
      <w:start w:val="1"/>
      <w:numFmt w:val="decimal"/>
      <w:lvlText w:val="%7."/>
      <w:lvlJc w:val="left"/>
      <w:pPr>
        <w:ind w:left="5040" w:hanging="360"/>
      </w:pPr>
    </w:lvl>
    <w:lvl w:ilvl="7" w:tplc="181E8A0C">
      <w:start w:val="1"/>
      <w:numFmt w:val="lowerLetter"/>
      <w:lvlText w:val="%8."/>
      <w:lvlJc w:val="left"/>
      <w:pPr>
        <w:ind w:left="5760" w:hanging="360"/>
      </w:pPr>
    </w:lvl>
    <w:lvl w:ilvl="8" w:tplc="8A04443A">
      <w:start w:val="1"/>
      <w:numFmt w:val="lowerRoman"/>
      <w:lvlText w:val="%9."/>
      <w:lvlJc w:val="right"/>
      <w:pPr>
        <w:ind w:left="6480" w:hanging="180"/>
      </w:pPr>
    </w:lvl>
  </w:abstractNum>
  <w:abstractNum w:abstractNumId="3" w15:restartNumberingAfterBreak="0">
    <w:nsid w:val="495E1BAF"/>
    <w:multiLevelType w:val="hybridMultilevel"/>
    <w:tmpl w:val="7C707946"/>
    <w:lvl w:ilvl="0" w:tplc="E2626254">
      <w:start w:val="1"/>
      <w:numFmt w:val="decimal"/>
      <w:lvlText w:val="%1."/>
      <w:lvlJc w:val="left"/>
      <w:pPr>
        <w:ind w:left="720" w:hanging="360"/>
      </w:pPr>
    </w:lvl>
    <w:lvl w:ilvl="1" w:tplc="B52872CA">
      <w:start w:val="1"/>
      <w:numFmt w:val="lowerLetter"/>
      <w:lvlText w:val="%2."/>
      <w:lvlJc w:val="left"/>
      <w:pPr>
        <w:ind w:left="1440" w:hanging="360"/>
      </w:pPr>
    </w:lvl>
    <w:lvl w:ilvl="2" w:tplc="14C67124">
      <w:start w:val="1"/>
      <w:numFmt w:val="lowerRoman"/>
      <w:lvlText w:val="%3."/>
      <w:lvlJc w:val="right"/>
      <w:pPr>
        <w:ind w:left="2160" w:hanging="180"/>
      </w:pPr>
    </w:lvl>
    <w:lvl w:ilvl="3" w:tplc="CC800328">
      <w:start w:val="1"/>
      <w:numFmt w:val="decimal"/>
      <w:lvlText w:val="%4."/>
      <w:lvlJc w:val="left"/>
      <w:pPr>
        <w:ind w:left="2880" w:hanging="360"/>
      </w:pPr>
    </w:lvl>
    <w:lvl w:ilvl="4" w:tplc="60A27C3A">
      <w:start w:val="1"/>
      <w:numFmt w:val="lowerLetter"/>
      <w:lvlText w:val="%5."/>
      <w:lvlJc w:val="left"/>
      <w:pPr>
        <w:ind w:left="3600" w:hanging="360"/>
      </w:pPr>
    </w:lvl>
    <w:lvl w:ilvl="5" w:tplc="3AD0C14A">
      <w:start w:val="1"/>
      <w:numFmt w:val="lowerRoman"/>
      <w:lvlText w:val="%6."/>
      <w:lvlJc w:val="right"/>
      <w:pPr>
        <w:ind w:left="4320" w:hanging="180"/>
      </w:pPr>
    </w:lvl>
    <w:lvl w:ilvl="6" w:tplc="BAB2F5D8">
      <w:start w:val="1"/>
      <w:numFmt w:val="decimal"/>
      <w:lvlText w:val="%7."/>
      <w:lvlJc w:val="left"/>
      <w:pPr>
        <w:ind w:left="5040" w:hanging="360"/>
      </w:pPr>
    </w:lvl>
    <w:lvl w:ilvl="7" w:tplc="2B48C3BA">
      <w:start w:val="1"/>
      <w:numFmt w:val="lowerLetter"/>
      <w:lvlText w:val="%8."/>
      <w:lvlJc w:val="left"/>
      <w:pPr>
        <w:ind w:left="5760" w:hanging="360"/>
      </w:pPr>
    </w:lvl>
    <w:lvl w:ilvl="8" w:tplc="299E18B8">
      <w:start w:val="1"/>
      <w:numFmt w:val="lowerRoman"/>
      <w:lvlText w:val="%9."/>
      <w:lvlJc w:val="right"/>
      <w:pPr>
        <w:ind w:left="6480" w:hanging="180"/>
      </w:pPr>
    </w:lvl>
  </w:abstractNum>
  <w:abstractNum w:abstractNumId="4" w15:restartNumberingAfterBreak="0">
    <w:nsid w:val="4D527566"/>
    <w:multiLevelType w:val="hybridMultilevel"/>
    <w:tmpl w:val="82046602"/>
    <w:lvl w:ilvl="0" w:tplc="F5A6AA68">
      <w:start w:val="2"/>
      <w:numFmt w:val="decimal"/>
      <w:lvlText w:val="%1."/>
      <w:lvlJc w:val="left"/>
      <w:pPr>
        <w:ind w:left="720" w:hanging="360"/>
      </w:pPr>
    </w:lvl>
    <w:lvl w:ilvl="1" w:tplc="D7A20188">
      <w:start w:val="1"/>
      <w:numFmt w:val="lowerLetter"/>
      <w:lvlText w:val="%2."/>
      <w:lvlJc w:val="left"/>
      <w:pPr>
        <w:ind w:left="1440" w:hanging="360"/>
      </w:pPr>
    </w:lvl>
    <w:lvl w:ilvl="2" w:tplc="FB9057A6">
      <w:start w:val="1"/>
      <w:numFmt w:val="lowerRoman"/>
      <w:lvlText w:val="%3."/>
      <w:lvlJc w:val="right"/>
      <w:pPr>
        <w:ind w:left="2160" w:hanging="180"/>
      </w:pPr>
    </w:lvl>
    <w:lvl w:ilvl="3" w:tplc="F7EA87B0">
      <w:start w:val="1"/>
      <w:numFmt w:val="decimal"/>
      <w:lvlText w:val="%4."/>
      <w:lvlJc w:val="left"/>
      <w:pPr>
        <w:ind w:left="2880" w:hanging="360"/>
      </w:pPr>
    </w:lvl>
    <w:lvl w:ilvl="4" w:tplc="EDC4F6C2">
      <w:start w:val="1"/>
      <w:numFmt w:val="lowerLetter"/>
      <w:lvlText w:val="%5."/>
      <w:lvlJc w:val="left"/>
      <w:pPr>
        <w:ind w:left="3600" w:hanging="360"/>
      </w:pPr>
    </w:lvl>
    <w:lvl w:ilvl="5" w:tplc="F1FAB964">
      <w:start w:val="1"/>
      <w:numFmt w:val="lowerRoman"/>
      <w:lvlText w:val="%6."/>
      <w:lvlJc w:val="right"/>
      <w:pPr>
        <w:ind w:left="4320" w:hanging="180"/>
      </w:pPr>
    </w:lvl>
    <w:lvl w:ilvl="6" w:tplc="E724F19E">
      <w:start w:val="1"/>
      <w:numFmt w:val="decimal"/>
      <w:lvlText w:val="%7."/>
      <w:lvlJc w:val="left"/>
      <w:pPr>
        <w:ind w:left="5040" w:hanging="360"/>
      </w:pPr>
    </w:lvl>
    <w:lvl w:ilvl="7" w:tplc="FE745D66">
      <w:start w:val="1"/>
      <w:numFmt w:val="lowerLetter"/>
      <w:lvlText w:val="%8."/>
      <w:lvlJc w:val="left"/>
      <w:pPr>
        <w:ind w:left="5760" w:hanging="360"/>
      </w:pPr>
    </w:lvl>
    <w:lvl w:ilvl="8" w:tplc="68341CCC">
      <w:start w:val="1"/>
      <w:numFmt w:val="lowerRoman"/>
      <w:lvlText w:val="%9."/>
      <w:lvlJc w:val="right"/>
      <w:pPr>
        <w:ind w:left="6480" w:hanging="180"/>
      </w:pPr>
    </w:lvl>
  </w:abstractNum>
  <w:abstractNum w:abstractNumId="5" w15:restartNumberingAfterBreak="0">
    <w:nsid w:val="5849924A"/>
    <w:multiLevelType w:val="hybridMultilevel"/>
    <w:tmpl w:val="4E4ACA14"/>
    <w:lvl w:ilvl="0" w:tplc="F24CE856">
      <w:start w:val="3"/>
      <w:numFmt w:val="decimal"/>
      <w:lvlText w:val="%1."/>
      <w:lvlJc w:val="left"/>
      <w:pPr>
        <w:ind w:left="720" w:hanging="360"/>
      </w:pPr>
    </w:lvl>
    <w:lvl w:ilvl="1" w:tplc="C0725A70">
      <w:start w:val="1"/>
      <w:numFmt w:val="lowerLetter"/>
      <w:lvlText w:val="%2."/>
      <w:lvlJc w:val="left"/>
      <w:pPr>
        <w:ind w:left="1440" w:hanging="360"/>
      </w:pPr>
    </w:lvl>
    <w:lvl w:ilvl="2" w:tplc="EDE871FE">
      <w:start w:val="1"/>
      <w:numFmt w:val="lowerRoman"/>
      <w:lvlText w:val="%3."/>
      <w:lvlJc w:val="right"/>
      <w:pPr>
        <w:ind w:left="2160" w:hanging="180"/>
      </w:pPr>
    </w:lvl>
    <w:lvl w:ilvl="3" w:tplc="85188E64">
      <w:start w:val="1"/>
      <w:numFmt w:val="decimal"/>
      <w:lvlText w:val="%4."/>
      <w:lvlJc w:val="left"/>
      <w:pPr>
        <w:ind w:left="2880" w:hanging="360"/>
      </w:pPr>
    </w:lvl>
    <w:lvl w:ilvl="4" w:tplc="1FFC6382">
      <w:start w:val="1"/>
      <w:numFmt w:val="lowerLetter"/>
      <w:lvlText w:val="%5."/>
      <w:lvlJc w:val="left"/>
      <w:pPr>
        <w:ind w:left="3600" w:hanging="360"/>
      </w:pPr>
    </w:lvl>
    <w:lvl w:ilvl="5" w:tplc="CF627940">
      <w:start w:val="1"/>
      <w:numFmt w:val="lowerRoman"/>
      <w:lvlText w:val="%6."/>
      <w:lvlJc w:val="right"/>
      <w:pPr>
        <w:ind w:left="4320" w:hanging="180"/>
      </w:pPr>
    </w:lvl>
    <w:lvl w:ilvl="6" w:tplc="0A7EE15E">
      <w:start w:val="1"/>
      <w:numFmt w:val="decimal"/>
      <w:lvlText w:val="%7."/>
      <w:lvlJc w:val="left"/>
      <w:pPr>
        <w:ind w:left="5040" w:hanging="360"/>
      </w:pPr>
    </w:lvl>
    <w:lvl w:ilvl="7" w:tplc="73646830">
      <w:start w:val="1"/>
      <w:numFmt w:val="lowerLetter"/>
      <w:lvlText w:val="%8."/>
      <w:lvlJc w:val="left"/>
      <w:pPr>
        <w:ind w:left="5760" w:hanging="360"/>
      </w:pPr>
    </w:lvl>
    <w:lvl w:ilvl="8" w:tplc="7C30CFD2">
      <w:start w:val="1"/>
      <w:numFmt w:val="lowerRoman"/>
      <w:lvlText w:val="%9."/>
      <w:lvlJc w:val="right"/>
      <w:pPr>
        <w:ind w:left="6480" w:hanging="180"/>
      </w:pPr>
    </w:lvl>
  </w:abstractNum>
  <w:abstractNum w:abstractNumId="6" w15:restartNumberingAfterBreak="0">
    <w:nsid w:val="5C2F2DF8"/>
    <w:multiLevelType w:val="multilevel"/>
    <w:tmpl w:val="585C547A"/>
    <w:lvl w:ilvl="0">
      <w:start w:val="1"/>
      <w:numFmt w:val="decimal"/>
      <w:lvlText w:val="%1.0"/>
      <w:lvlJc w:val="left"/>
      <w:pPr>
        <w:ind w:left="820" w:hanging="720"/>
      </w:pPr>
      <w:rPr>
        <w:rFonts w:ascii="Arial" w:eastAsia="Arial" w:hAnsi="Arial" w:cs="Arial" w:hint="default"/>
        <w:b/>
        <w:bCs/>
        <w:i w:val="0"/>
        <w:iCs w:val="0"/>
        <w:w w:val="100"/>
        <w:sz w:val="28"/>
        <w:szCs w:val="28"/>
        <w:lang w:val="en-US" w:eastAsia="en-US" w:bidi="ar-SA"/>
      </w:rPr>
    </w:lvl>
    <w:lvl w:ilvl="1">
      <w:start w:val="1"/>
      <w:numFmt w:val="decimal"/>
      <w:lvlText w:val="%1.%2"/>
      <w:lvlJc w:val="left"/>
      <w:pPr>
        <w:ind w:left="820" w:hanging="720"/>
      </w:pPr>
      <w:rPr>
        <w:rFonts w:ascii="Arial" w:eastAsia="Arial" w:hAnsi="Arial" w:cs="Arial" w:hint="default"/>
        <w:b/>
        <w:bCs/>
        <w:i w:val="0"/>
        <w:iCs w:val="0"/>
        <w:w w:val="100"/>
        <w:sz w:val="28"/>
        <w:szCs w:val="28"/>
        <w:lang w:val="en-US" w:eastAsia="en-US" w:bidi="ar-SA"/>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493" w:hanging="221"/>
      </w:pPr>
      <w:rPr>
        <w:rFonts w:hint="default"/>
        <w:lang w:val="en-US" w:eastAsia="en-US" w:bidi="ar-SA"/>
      </w:rPr>
    </w:lvl>
    <w:lvl w:ilvl="4">
      <w:numFmt w:val="bullet"/>
      <w:lvlText w:val="•"/>
      <w:lvlJc w:val="left"/>
      <w:pPr>
        <w:ind w:left="4360" w:hanging="221"/>
      </w:pPr>
      <w:rPr>
        <w:rFonts w:hint="default"/>
        <w:lang w:val="en-US" w:eastAsia="en-US" w:bidi="ar-SA"/>
      </w:rPr>
    </w:lvl>
    <w:lvl w:ilvl="5">
      <w:numFmt w:val="bullet"/>
      <w:lvlText w:val="•"/>
      <w:lvlJc w:val="left"/>
      <w:pPr>
        <w:ind w:left="5226" w:hanging="221"/>
      </w:pPr>
      <w:rPr>
        <w:rFonts w:hint="default"/>
        <w:lang w:val="en-US" w:eastAsia="en-US" w:bidi="ar-SA"/>
      </w:rPr>
    </w:lvl>
    <w:lvl w:ilvl="6">
      <w:numFmt w:val="bullet"/>
      <w:lvlText w:val="•"/>
      <w:lvlJc w:val="left"/>
      <w:pPr>
        <w:ind w:left="6093" w:hanging="221"/>
      </w:pPr>
      <w:rPr>
        <w:rFonts w:hint="default"/>
        <w:lang w:val="en-US" w:eastAsia="en-US" w:bidi="ar-SA"/>
      </w:rPr>
    </w:lvl>
    <w:lvl w:ilvl="7">
      <w:numFmt w:val="bullet"/>
      <w:lvlText w:val="•"/>
      <w:lvlJc w:val="left"/>
      <w:pPr>
        <w:ind w:left="6960" w:hanging="221"/>
      </w:pPr>
      <w:rPr>
        <w:rFonts w:hint="default"/>
        <w:lang w:val="en-US" w:eastAsia="en-US" w:bidi="ar-SA"/>
      </w:rPr>
    </w:lvl>
    <w:lvl w:ilvl="8">
      <w:numFmt w:val="bullet"/>
      <w:lvlText w:val="•"/>
      <w:lvlJc w:val="left"/>
      <w:pPr>
        <w:ind w:left="7826" w:hanging="221"/>
      </w:pPr>
      <w:rPr>
        <w:rFonts w:hint="default"/>
        <w:lang w:val="en-US" w:eastAsia="en-US" w:bidi="ar-SA"/>
      </w:rPr>
    </w:lvl>
  </w:abstractNum>
  <w:abstractNum w:abstractNumId="7" w15:restartNumberingAfterBreak="0">
    <w:nsid w:val="5E1350F1"/>
    <w:multiLevelType w:val="hybridMultilevel"/>
    <w:tmpl w:val="F912B8F2"/>
    <w:lvl w:ilvl="0" w:tplc="91642AA0">
      <w:numFmt w:val="bullet"/>
      <w:lvlText w:val=""/>
      <w:lvlJc w:val="left"/>
      <w:pPr>
        <w:ind w:left="2260" w:hanging="360"/>
      </w:pPr>
      <w:rPr>
        <w:rFonts w:ascii="Wingdings" w:eastAsia="Wingdings" w:hAnsi="Wingdings" w:cs="Wingdings" w:hint="default"/>
        <w:b w:val="0"/>
        <w:bCs w:val="0"/>
        <w:i w:val="0"/>
        <w:iCs w:val="0"/>
        <w:w w:val="99"/>
        <w:sz w:val="20"/>
        <w:szCs w:val="20"/>
        <w:lang w:val="en-US" w:eastAsia="en-US" w:bidi="ar-SA"/>
      </w:rPr>
    </w:lvl>
    <w:lvl w:ilvl="1" w:tplc="A3E06B1A">
      <w:numFmt w:val="bullet"/>
      <w:lvlText w:val="•"/>
      <w:lvlJc w:val="left"/>
      <w:pPr>
        <w:ind w:left="2990" w:hanging="360"/>
      </w:pPr>
      <w:rPr>
        <w:rFonts w:hint="default"/>
        <w:lang w:val="en-US" w:eastAsia="en-US" w:bidi="ar-SA"/>
      </w:rPr>
    </w:lvl>
    <w:lvl w:ilvl="2" w:tplc="5810C56A">
      <w:numFmt w:val="bullet"/>
      <w:lvlText w:val="•"/>
      <w:lvlJc w:val="left"/>
      <w:pPr>
        <w:ind w:left="3720" w:hanging="360"/>
      </w:pPr>
      <w:rPr>
        <w:rFonts w:hint="default"/>
        <w:lang w:val="en-US" w:eastAsia="en-US" w:bidi="ar-SA"/>
      </w:rPr>
    </w:lvl>
    <w:lvl w:ilvl="3" w:tplc="E9B0A5AC">
      <w:numFmt w:val="bullet"/>
      <w:lvlText w:val="•"/>
      <w:lvlJc w:val="left"/>
      <w:pPr>
        <w:ind w:left="4450" w:hanging="360"/>
      </w:pPr>
      <w:rPr>
        <w:rFonts w:hint="default"/>
        <w:lang w:val="en-US" w:eastAsia="en-US" w:bidi="ar-SA"/>
      </w:rPr>
    </w:lvl>
    <w:lvl w:ilvl="4" w:tplc="2ED4F6EE">
      <w:numFmt w:val="bullet"/>
      <w:lvlText w:val="•"/>
      <w:lvlJc w:val="left"/>
      <w:pPr>
        <w:ind w:left="5180" w:hanging="360"/>
      </w:pPr>
      <w:rPr>
        <w:rFonts w:hint="default"/>
        <w:lang w:val="en-US" w:eastAsia="en-US" w:bidi="ar-SA"/>
      </w:rPr>
    </w:lvl>
    <w:lvl w:ilvl="5" w:tplc="9EDE59BE">
      <w:numFmt w:val="bullet"/>
      <w:lvlText w:val="•"/>
      <w:lvlJc w:val="left"/>
      <w:pPr>
        <w:ind w:left="5910" w:hanging="360"/>
      </w:pPr>
      <w:rPr>
        <w:rFonts w:hint="default"/>
        <w:lang w:val="en-US" w:eastAsia="en-US" w:bidi="ar-SA"/>
      </w:rPr>
    </w:lvl>
    <w:lvl w:ilvl="6" w:tplc="67A0F24C">
      <w:numFmt w:val="bullet"/>
      <w:lvlText w:val="•"/>
      <w:lvlJc w:val="left"/>
      <w:pPr>
        <w:ind w:left="6640" w:hanging="360"/>
      </w:pPr>
      <w:rPr>
        <w:rFonts w:hint="default"/>
        <w:lang w:val="en-US" w:eastAsia="en-US" w:bidi="ar-SA"/>
      </w:rPr>
    </w:lvl>
    <w:lvl w:ilvl="7" w:tplc="E3D03744">
      <w:numFmt w:val="bullet"/>
      <w:lvlText w:val="•"/>
      <w:lvlJc w:val="left"/>
      <w:pPr>
        <w:ind w:left="7370" w:hanging="360"/>
      </w:pPr>
      <w:rPr>
        <w:rFonts w:hint="default"/>
        <w:lang w:val="en-US" w:eastAsia="en-US" w:bidi="ar-SA"/>
      </w:rPr>
    </w:lvl>
    <w:lvl w:ilvl="8" w:tplc="930CB0A8">
      <w:numFmt w:val="bullet"/>
      <w:lvlText w:val="•"/>
      <w:lvlJc w:val="left"/>
      <w:pPr>
        <w:ind w:left="8100" w:hanging="360"/>
      </w:pPr>
      <w:rPr>
        <w:rFonts w:hint="default"/>
        <w:lang w:val="en-US" w:eastAsia="en-US" w:bidi="ar-SA"/>
      </w:rPr>
    </w:lvl>
  </w:abstractNum>
  <w:abstractNum w:abstractNumId="8" w15:restartNumberingAfterBreak="0">
    <w:nsid w:val="64E3328B"/>
    <w:multiLevelType w:val="hybridMultilevel"/>
    <w:tmpl w:val="7C3682A6"/>
    <w:lvl w:ilvl="0" w:tplc="AE86E124">
      <w:start w:val="4"/>
      <w:numFmt w:val="decimal"/>
      <w:lvlText w:val="%1.0"/>
      <w:lvlJc w:val="left"/>
      <w:pPr>
        <w:ind w:left="820" w:hanging="720"/>
      </w:pPr>
      <w:rPr>
        <w:rFonts w:ascii="Arial" w:eastAsia="Arial" w:hAnsi="Arial" w:cs="Arial" w:hint="default"/>
        <w:b/>
        <w:bCs/>
        <w:i w:val="0"/>
        <w:iCs w:val="0"/>
        <w:w w:val="100"/>
        <w:sz w:val="28"/>
        <w:szCs w:val="28"/>
        <w:lang w:val="en-US" w:eastAsia="en-US" w:bidi="ar-SA"/>
      </w:rPr>
    </w:lvl>
    <w:lvl w:ilvl="1" w:tplc="B86C8BB4">
      <w:numFmt w:val="bullet"/>
      <w:lvlText w:val=""/>
      <w:lvlJc w:val="left"/>
      <w:pPr>
        <w:ind w:left="820" w:hanging="360"/>
      </w:pPr>
      <w:rPr>
        <w:rFonts w:ascii="Symbol" w:eastAsia="Symbol" w:hAnsi="Symbol" w:cs="Symbol" w:hint="default"/>
        <w:w w:val="99"/>
        <w:lang w:val="en-US" w:eastAsia="en-US" w:bidi="ar-SA"/>
      </w:rPr>
    </w:lvl>
    <w:lvl w:ilvl="2" w:tplc="F68A917C">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3" w:tplc="B7885AAE">
      <w:numFmt w:val="bullet"/>
      <w:lvlText w:val=""/>
      <w:lvlJc w:val="left"/>
      <w:pPr>
        <w:ind w:left="2260" w:hanging="360"/>
      </w:pPr>
      <w:rPr>
        <w:rFonts w:ascii="Wingdings" w:eastAsia="Wingdings" w:hAnsi="Wingdings" w:cs="Wingdings" w:hint="default"/>
        <w:b w:val="0"/>
        <w:bCs w:val="0"/>
        <w:i w:val="0"/>
        <w:iCs w:val="0"/>
        <w:w w:val="99"/>
        <w:sz w:val="20"/>
        <w:szCs w:val="20"/>
        <w:lang w:val="en-US" w:eastAsia="en-US" w:bidi="ar-SA"/>
      </w:rPr>
    </w:lvl>
    <w:lvl w:ilvl="4" w:tplc="34064A7E">
      <w:numFmt w:val="bullet"/>
      <w:lvlText w:val=""/>
      <w:lvlJc w:val="left"/>
      <w:pPr>
        <w:ind w:left="2981" w:hanging="360"/>
      </w:pPr>
      <w:rPr>
        <w:rFonts w:ascii="Symbol" w:eastAsia="Symbol" w:hAnsi="Symbol" w:cs="Symbol" w:hint="default"/>
        <w:b w:val="0"/>
        <w:bCs w:val="0"/>
        <w:i w:val="0"/>
        <w:iCs w:val="0"/>
        <w:w w:val="99"/>
        <w:sz w:val="20"/>
        <w:szCs w:val="20"/>
        <w:lang w:val="en-US" w:eastAsia="en-US" w:bidi="ar-SA"/>
      </w:rPr>
    </w:lvl>
    <w:lvl w:ilvl="5" w:tplc="1BE468F0">
      <w:numFmt w:val="bullet"/>
      <w:lvlText w:val="•"/>
      <w:lvlJc w:val="left"/>
      <w:pPr>
        <w:ind w:left="4076" w:hanging="360"/>
      </w:pPr>
      <w:rPr>
        <w:rFonts w:hint="default"/>
        <w:lang w:val="en-US" w:eastAsia="en-US" w:bidi="ar-SA"/>
      </w:rPr>
    </w:lvl>
    <w:lvl w:ilvl="6" w:tplc="2312E262">
      <w:numFmt w:val="bullet"/>
      <w:lvlText w:val="•"/>
      <w:lvlJc w:val="left"/>
      <w:pPr>
        <w:ind w:left="5173" w:hanging="360"/>
      </w:pPr>
      <w:rPr>
        <w:rFonts w:hint="default"/>
        <w:lang w:val="en-US" w:eastAsia="en-US" w:bidi="ar-SA"/>
      </w:rPr>
    </w:lvl>
    <w:lvl w:ilvl="7" w:tplc="882A3550">
      <w:numFmt w:val="bullet"/>
      <w:lvlText w:val="•"/>
      <w:lvlJc w:val="left"/>
      <w:pPr>
        <w:ind w:left="6270" w:hanging="360"/>
      </w:pPr>
      <w:rPr>
        <w:rFonts w:hint="default"/>
        <w:lang w:val="en-US" w:eastAsia="en-US" w:bidi="ar-SA"/>
      </w:rPr>
    </w:lvl>
    <w:lvl w:ilvl="8" w:tplc="A96C4058">
      <w:numFmt w:val="bullet"/>
      <w:lvlText w:val="•"/>
      <w:lvlJc w:val="left"/>
      <w:pPr>
        <w:ind w:left="7366" w:hanging="360"/>
      </w:pPr>
      <w:rPr>
        <w:rFonts w:hint="default"/>
        <w:lang w:val="en-US" w:eastAsia="en-US" w:bidi="ar-SA"/>
      </w:rPr>
    </w:lvl>
  </w:abstractNum>
  <w:abstractNum w:abstractNumId="9" w15:restartNumberingAfterBreak="0">
    <w:nsid w:val="7ADF7FDA"/>
    <w:multiLevelType w:val="hybridMultilevel"/>
    <w:tmpl w:val="5E7C3146"/>
    <w:lvl w:ilvl="0" w:tplc="1EE468A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1422535">
    <w:abstractNumId w:val="2"/>
  </w:num>
  <w:num w:numId="2" w16cid:durableId="1664552537">
    <w:abstractNumId w:val="5"/>
  </w:num>
  <w:num w:numId="3" w16cid:durableId="971137512">
    <w:abstractNumId w:val="4"/>
  </w:num>
  <w:num w:numId="4" w16cid:durableId="1511287567">
    <w:abstractNumId w:val="3"/>
  </w:num>
  <w:num w:numId="5" w16cid:durableId="1677223811">
    <w:abstractNumId w:val="8"/>
  </w:num>
  <w:num w:numId="6" w16cid:durableId="522475236">
    <w:abstractNumId w:val="1"/>
  </w:num>
  <w:num w:numId="7" w16cid:durableId="1219972626">
    <w:abstractNumId w:val="7"/>
  </w:num>
  <w:num w:numId="8" w16cid:durableId="48304277">
    <w:abstractNumId w:val="6"/>
  </w:num>
  <w:num w:numId="9" w16cid:durableId="1374382012">
    <w:abstractNumId w:val="0"/>
  </w:num>
  <w:num w:numId="10" w16cid:durableId="561527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6F"/>
    <w:rsid w:val="000129F2"/>
    <w:rsid w:val="00017F52"/>
    <w:rsid w:val="00020572"/>
    <w:rsid w:val="00021C7B"/>
    <w:rsid w:val="00022E34"/>
    <w:rsid w:val="00032C33"/>
    <w:rsid w:val="0003DE9E"/>
    <w:rsid w:val="000433D9"/>
    <w:rsid w:val="00045A7A"/>
    <w:rsid w:val="00045F60"/>
    <w:rsid w:val="00051052"/>
    <w:rsid w:val="000514D1"/>
    <w:rsid w:val="00062AF3"/>
    <w:rsid w:val="000672E4"/>
    <w:rsid w:val="000837A3"/>
    <w:rsid w:val="00087296"/>
    <w:rsid w:val="000915BD"/>
    <w:rsid w:val="00093073"/>
    <w:rsid w:val="00094D46"/>
    <w:rsid w:val="00096712"/>
    <w:rsid w:val="000A3180"/>
    <w:rsid w:val="000A436B"/>
    <w:rsid w:val="000A551B"/>
    <w:rsid w:val="000A73ED"/>
    <w:rsid w:val="000B1CF7"/>
    <w:rsid w:val="000B522C"/>
    <w:rsid w:val="000B6C28"/>
    <w:rsid w:val="000C0EDF"/>
    <w:rsid w:val="000C4E88"/>
    <w:rsid w:val="000C501D"/>
    <w:rsid w:val="000C5C52"/>
    <w:rsid w:val="000D6013"/>
    <w:rsid w:val="000E5030"/>
    <w:rsid w:val="00100C7B"/>
    <w:rsid w:val="00103633"/>
    <w:rsid w:val="00111ACC"/>
    <w:rsid w:val="00113551"/>
    <w:rsid w:val="00114E5C"/>
    <w:rsid w:val="001160B2"/>
    <w:rsid w:val="00124EA9"/>
    <w:rsid w:val="00130D63"/>
    <w:rsid w:val="00137840"/>
    <w:rsid w:val="001512B6"/>
    <w:rsid w:val="00157841"/>
    <w:rsid w:val="00157C31"/>
    <w:rsid w:val="001602E1"/>
    <w:rsid w:val="00162E1D"/>
    <w:rsid w:val="00166653"/>
    <w:rsid w:val="00175AEE"/>
    <w:rsid w:val="001766AD"/>
    <w:rsid w:val="00183633"/>
    <w:rsid w:val="001845E1"/>
    <w:rsid w:val="00186208"/>
    <w:rsid w:val="00190563"/>
    <w:rsid w:val="001A5B6C"/>
    <w:rsid w:val="001A6C66"/>
    <w:rsid w:val="001A7A7E"/>
    <w:rsid w:val="001B03EB"/>
    <w:rsid w:val="001B17F4"/>
    <w:rsid w:val="001C510E"/>
    <w:rsid w:val="001D2108"/>
    <w:rsid w:val="001D6AD9"/>
    <w:rsid w:val="001D7500"/>
    <w:rsid w:val="001E1943"/>
    <w:rsid w:val="001E3D1E"/>
    <w:rsid w:val="001E5E7F"/>
    <w:rsid w:val="001F3DD2"/>
    <w:rsid w:val="00202EB9"/>
    <w:rsid w:val="0020787A"/>
    <w:rsid w:val="00211E79"/>
    <w:rsid w:val="00220495"/>
    <w:rsid w:val="00225AEE"/>
    <w:rsid w:val="00227849"/>
    <w:rsid w:val="00236BAA"/>
    <w:rsid w:val="00237B7B"/>
    <w:rsid w:val="00246A7C"/>
    <w:rsid w:val="002472C2"/>
    <w:rsid w:val="00251EFE"/>
    <w:rsid w:val="00257F8C"/>
    <w:rsid w:val="002739F3"/>
    <w:rsid w:val="002755C9"/>
    <w:rsid w:val="002834F8"/>
    <w:rsid w:val="002878D9"/>
    <w:rsid w:val="0029146A"/>
    <w:rsid w:val="00292F82"/>
    <w:rsid w:val="002A1026"/>
    <w:rsid w:val="002B3108"/>
    <w:rsid w:val="002C0769"/>
    <w:rsid w:val="002C1BFA"/>
    <w:rsid w:val="002C6DF1"/>
    <w:rsid w:val="002D355F"/>
    <w:rsid w:val="002D605F"/>
    <w:rsid w:val="002D7121"/>
    <w:rsid w:val="002E01AD"/>
    <w:rsid w:val="002E02F9"/>
    <w:rsid w:val="002E5F2C"/>
    <w:rsid w:val="002F4339"/>
    <w:rsid w:val="002F55DF"/>
    <w:rsid w:val="002F6F7A"/>
    <w:rsid w:val="0030655C"/>
    <w:rsid w:val="00306FAF"/>
    <w:rsid w:val="00307E38"/>
    <w:rsid w:val="00310228"/>
    <w:rsid w:val="00312EF4"/>
    <w:rsid w:val="0034386C"/>
    <w:rsid w:val="00344F27"/>
    <w:rsid w:val="00346456"/>
    <w:rsid w:val="00351A33"/>
    <w:rsid w:val="00355DC1"/>
    <w:rsid w:val="00365A05"/>
    <w:rsid w:val="00365D1B"/>
    <w:rsid w:val="00367BE5"/>
    <w:rsid w:val="00372342"/>
    <w:rsid w:val="00375387"/>
    <w:rsid w:val="00375F3A"/>
    <w:rsid w:val="0037655F"/>
    <w:rsid w:val="0037792A"/>
    <w:rsid w:val="00385DE9"/>
    <w:rsid w:val="00390613"/>
    <w:rsid w:val="00394AFF"/>
    <w:rsid w:val="003A1DC7"/>
    <w:rsid w:val="003A4F65"/>
    <w:rsid w:val="003B2A76"/>
    <w:rsid w:val="003C325F"/>
    <w:rsid w:val="003C7343"/>
    <w:rsid w:val="003D404E"/>
    <w:rsid w:val="003D53A1"/>
    <w:rsid w:val="003D7321"/>
    <w:rsid w:val="003E3758"/>
    <w:rsid w:val="003F4FB1"/>
    <w:rsid w:val="00400F9B"/>
    <w:rsid w:val="00410F2C"/>
    <w:rsid w:val="00426F23"/>
    <w:rsid w:val="00427C6F"/>
    <w:rsid w:val="00440174"/>
    <w:rsid w:val="00444A1D"/>
    <w:rsid w:val="00453F0F"/>
    <w:rsid w:val="00466B0A"/>
    <w:rsid w:val="00471068"/>
    <w:rsid w:val="004732BC"/>
    <w:rsid w:val="00476F3C"/>
    <w:rsid w:val="0049086C"/>
    <w:rsid w:val="00492F7B"/>
    <w:rsid w:val="00496F53"/>
    <w:rsid w:val="004A086A"/>
    <w:rsid w:val="004A2D07"/>
    <w:rsid w:val="004A3C3A"/>
    <w:rsid w:val="004A4B0C"/>
    <w:rsid w:val="004A74A6"/>
    <w:rsid w:val="004B0F7C"/>
    <w:rsid w:val="004B1BA8"/>
    <w:rsid w:val="004B3071"/>
    <w:rsid w:val="004C12D8"/>
    <w:rsid w:val="004C19E4"/>
    <w:rsid w:val="004D0342"/>
    <w:rsid w:val="004D285E"/>
    <w:rsid w:val="004D3188"/>
    <w:rsid w:val="004D686E"/>
    <w:rsid w:val="004E3B64"/>
    <w:rsid w:val="004F04C9"/>
    <w:rsid w:val="004F6C95"/>
    <w:rsid w:val="00501528"/>
    <w:rsid w:val="0050480D"/>
    <w:rsid w:val="00510BD8"/>
    <w:rsid w:val="0051287C"/>
    <w:rsid w:val="00517CE5"/>
    <w:rsid w:val="00524910"/>
    <w:rsid w:val="00526963"/>
    <w:rsid w:val="005315D4"/>
    <w:rsid w:val="00536197"/>
    <w:rsid w:val="005406DA"/>
    <w:rsid w:val="005422C4"/>
    <w:rsid w:val="00545E3B"/>
    <w:rsid w:val="00565C25"/>
    <w:rsid w:val="00572FB4"/>
    <w:rsid w:val="00575679"/>
    <w:rsid w:val="00583AF9"/>
    <w:rsid w:val="00585799"/>
    <w:rsid w:val="005946D3"/>
    <w:rsid w:val="005957B9"/>
    <w:rsid w:val="005968C5"/>
    <w:rsid w:val="005C5C40"/>
    <w:rsid w:val="005C6D33"/>
    <w:rsid w:val="005E17C9"/>
    <w:rsid w:val="005E4DD6"/>
    <w:rsid w:val="005F185F"/>
    <w:rsid w:val="005F2141"/>
    <w:rsid w:val="005F49EA"/>
    <w:rsid w:val="005F6A0C"/>
    <w:rsid w:val="00605278"/>
    <w:rsid w:val="006123BA"/>
    <w:rsid w:val="00612A7C"/>
    <w:rsid w:val="00625A64"/>
    <w:rsid w:val="0063011F"/>
    <w:rsid w:val="00636F3B"/>
    <w:rsid w:val="00637E34"/>
    <w:rsid w:val="00640161"/>
    <w:rsid w:val="00654481"/>
    <w:rsid w:val="0065756B"/>
    <w:rsid w:val="00674FE6"/>
    <w:rsid w:val="0068051C"/>
    <w:rsid w:val="00696194"/>
    <w:rsid w:val="006A79AE"/>
    <w:rsid w:val="006B02E1"/>
    <w:rsid w:val="006B7F44"/>
    <w:rsid w:val="006D22F8"/>
    <w:rsid w:val="006D695C"/>
    <w:rsid w:val="006D76AE"/>
    <w:rsid w:val="006E2476"/>
    <w:rsid w:val="006F0819"/>
    <w:rsid w:val="006F5CAA"/>
    <w:rsid w:val="00701298"/>
    <w:rsid w:val="0070671B"/>
    <w:rsid w:val="00707B6F"/>
    <w:rsid w:val="00710B80"/>
    <w:rsid w:val="007139DF"/>
    <w:rsid w:val="00713EC4"/>
    <w:rsid w:val="0071533A"/>
    <w:rsid w:val="00716307"/>
    <w:rsid w:val="0072240F"/>
    <w:rsid w:val="00722AB4"/>
    <w:rsid w:val="0072519B"/>
    <w:rsid w:val="0073257C"/>
    <w:rsid w:val="00735C5F"/>
    <w:rsid w:val="00746EC8"/>
    <w:rsid w:val="0074758F"/>
    <w:rsid w:val="00753DCD"/>
    <w:rsid w:val="0076389C"/>
    <w:rsid w:val="007725C1"/>
    <w:rsid w:val="007829EA"/>
    <w:rsid w:val="00785220"/>
    <w:rsid w:val="0078716E"/>
    <w:rsid w:val="007A039C"/>
    <w:rsid w:val="007A1D52"/>
    <w:rsid w:val="007B1727"/>
    <w:rsid w:val="007C4A2D"/>
    <w:rsid w:val="007C4A99"/>
    <w:rsid w:val="007D12C7"/>
    <w:rsid w:val="007D1F5B"/>
    <w:rsid w:val="007D2E69"/>
    <w:rsid w:val="007E0B8D"/>
    <w:rsid w:val="007E30EF"/>
    <w:rsid w:val="007E6903"/>
    <w:rsid w:val="007F2139"/>
    <w:rsid w:val="007F4529"/>
    <w:rsid w:val="0080563C"/>
    <w:rsid w:val="00815A7D"/>
    <w:rsid w:val="008260E9"/>
    <w:rsid w:val="00826379"/>
    <w:rsid w:val="00830B39"/>
    <w:rsid w:val="0083784A"/>
    <w:rsid w:val="00850754"/>
    <w:rsid w:val="00852256"/>
    <w:rsid w:val="008532B9"/>
    <w:rsid w:val="0085603F"/>
    <w:rsid w:val="00863806"/>
    <w:rsid w:val="00867DD6"/>
    <w:rsid w:val="00870F3C"/>
    <w:rsid w:val="008758EC"/>
    <w:rsid w:val="00880AC7"/>
    <w:rsid w:val="008852D7"/>
    <w:rsid w:val="00891819"/>
    <w:rsid w:val="008A7B52"/>
    <w:rsid w:val="008A7BBE"/>
    <w:rsid w:val="008B3289"/>
    <w:rsid w:val="008C3A42"/>
    <w:rsid w:val="008D09C8"/>
    <w:rsid w:val="008D70A0"/>
    <w:rsid w:val="008E5C4A"/>
    <w:rsid w:val="008F281C"/>
    <w:rsid w:val="008F42CC"/>
    <w:rsid w:val="00910B1E"/>
    <w:rsid w:val="009112FE"/>
    <w:rsid w:val="00915D1F"/>
    <w:rsid w:val="009309CF"/>
    <w:rsid w:val="00933637"/>
    <w:rsid w:val="009359D3"/>
    <w:rsid w:val="00941AB5"/>
    <w:rsid w:val="00942CA4"/>
    <w:rsid w:val="00946622"/>
    <w:rsid w:val="00952265"/>
    <w:rsid w:val="00956E7A"/>
    <w:rsid w:val="00983623"/>
    <w:rsid w:val="009957B8"/>
    <w:rsid w:val="009B43FE"/>
    <w:rsid w:val="009B7021"/>
    <w:rsid w:val="009D2E59"/>
    <w:rsid w:val="009D4ADC"/>
    <w:rsid w:val="009E33B6"/>
    <w:rsid w:val="009E625A"/>
    <w:rsid w:val="009F121B"/>
    <w:rsid w:val="009F14B4"/>
    <w:rsid w:val="009F411D"/>
    <w:rsid w:val="009F5471"/>
    <w:rsid w:val="00A00F28"/>
    <w:rsid w:val="00A0133B"/>
    <w:rsid w:val="00A0503F"/>
    <w:rsid w:val="00A05CD1"/>
    <w:rsid w:val="00A06AC3"/>
    <w:rsid w:val="00A07A41"/>
    <w:rsid w:val="00A15218"/>
    <w:rsid w:val="00A30CAA"/>
    <w:rsid w:val="00A31A22"/>
    <w:rsid w:val="00A32E6A"/>
    <w:rsid w:val="00A3445D"/>
    <w:rsid w:val="00A441DD"/>
    <w:rsid w:val="00A44504"/>
    <w:rsid w:val="00A47469"/>
    <w:rsid w:val="00A5793E"/>
    <w:rsid w:val="00A608F1"/>
    <w:rsid w:val="00A617EB"/>
    <w:rsid w:val="00A62D45"/>
    <w:rsid w:val="00A65AB3"/>
    <w:rsid w:val="00A675B5"/>
    <w:rsid w:val="00A7413D"/>
    <w:rsid w:val="00A7549A"/>
    <w:rsid w:val="00A85851"/>
    <w:rsid w:val="00A92615"/>
    <w:rsid w:val="00A92EF1"/>
    <w:rsid w:val="00A973F9"/>
    <w:rsid w:val="00AB6848"/>
    <w:rsid w:val="00AC34D2"/>
    <w:rsid w:val="00AC5D0A"/>
    <w:rsid w:val="00AC5DCD"/>
    <w:rsid w:val="00AD0F45"/>
    <w:rsid w:val="00AD25EF"/>
    <w:rsid w:val="00AE0B62"/>
    <w:rsid w:val="00AE54BB"/>
    <w:rsid w:val="00B115B9"/>
    <w:rsid w:val="00B26B82"/>
    <w:rsid w:val="00B345A6"/>
    <w:rsid w:val="00B43FC4"/>
    <w:rsid w:val="00B52EBD"/>
    <w:rsid w:val="00B571C2"/>
    <w:rsid w:val="00B61255"/>
    <w:rsid w:val="00B61D65"/>
    <w:rsid w:val="00B7474A"/>
    <w:rsid w:val="00B748AE"/>
    <w:rsid w:val="00B76233"/>
    <w:rsid w:val="00B8251F"/>
    <w:rsid w:val="00B85B5B"/>
    <w:rsid w:val="00B91A56"/>
    <w:rsid w:val="00BA4FE0"/>
    <w:rsid w:val="00BB0D1E"/>
    <w:rsid w:val="00BB5377"/>
    <w:rsid w:val="00BC0BBF"/>
    <w:rsid w:val="00BC3060"/>
    <w:rsid w:val="00BC55D4"/>
    <w:rsid w:val="00BC5DA0"/>
    <w:rsid w:val="00BE0398"/>
    <w:rsid w:val="00BE0BA0"/>
    <w:rsid w:val="00BE75B8"/>
    <w:rsid w:val="00BF46CA"/>
    <w:rsid w:val="00C1128C"/>
    <w:rsid w:val="00C12D42"/>
    <w:rsid w:val="00C141F5"/>
    <w:rsid w:val="00C40833"/>
    <w:rsid w:val="00C461D1"/>
    <w:rsid w:val="00C4709E"/>
    <w:rsid w:val="00C640C6"/>
    <w:rsid w:val="00C64441"/>
    <w:rsid w:val="00C65C0D"/>
    <w:rsid w:val="00C72571"/>
    <w:rsid w:val="00C92A49"/>
    <w:rsid w:val="00CA0CD6"/>
    <w:rsid w:val="00CA48A6"/>
    <w:rsid w:val="00CB271D"/>
    <w:rsid w:val="00CB42E5"/>
    <w:rsid w:val="00CB7295"/>
    <w:rsid w:val="00CF0299"/>
    <w:rsid w:val="00CF17FC"/>
    <w:rsid w:val="00CF5C09"/>
    <w:rsid w:val="00D01159"/>
    <w:rsid w:val="00D02ECC"/>
    <w:rsid w:val="00D06F59"/>
    <w:rsid w:val="00D133F9"/>
    <w:rsid w:val="00D14318"/>
    <w:rsid w:val="00D212A7"/>
    <w:rsid w:val="00D21551"/>
    <w:rsid w:val="00D26441"/>
    <w:rsid w:val="00D33686"/>
    <w:rsid w:val="00D529D8"/>
    <w:rsid w:val="00D54B80"/>
    <w:rsid w:val="00D63E58"/>
    <w:rsid w:val="00D64B9F"/>
    <w:rsid w:val="00D67C7F"/>
    <w:rsid w:val="00D7368D"/>
    <w:rsid w:val="00D7534E"/>
    <w:rsid w:val="00D75865"/>
    <w:rsid w:val="00D8421F"/>
    <w:rsid w:val="00D85D8E"/>
    <w:rsid w:val="00DA653E"/>
    <w:rsid w:val="00DB5D39"/>
    <w:rsid w:val="00DC33FA"/>
    <w:rsid w:val="00DC47D9"/>
    <w:rsid w:val="00DC5D9B"/>
    <w:rsid w:val="00DC60D7"/>
    <w:rsid w:val="00DC7642"/>
    <w:rsid w:val="00DD6C71"/>
    <w:rsid w:val="00DE5DB1"/>
    <w:rsid w:val="00DE60BB"/>
    <w:rsid w:val="00DE6C7E"/>
    <w:rsid w:val="00DF3EC5"/>
    <w:rsid w:val="00DF6FB8"/>
    <w:rsid w:val="00DF7300"/>
    <w:rsid w:val="00E109A2"/>
    <w:rsid w:val="00E11769"/>
    <w:rsid w:val="00E21438"/>
    <w:rsid w:val="00E25019"/>
    <w:rsid w:val="00E40D76"/>
    <w:rsid w:val="00E42F68"/>
    <w:rsid w:val="00E45B9E"/>
    <w:rsid w:val="00E47484"/>
    <w:rsid w:val="00E47AF4"/>
    <w:rsid w:val="00E51BFB"/>
    <w:rsid w:val="00E574D0"/>
    <w:rsid w:val="00E63451"/>
    <w:rsid w:val="00E65E15"/>
    <w:rsid w:val="00E67F83"/>
    <w:rsid w:val="00E71354"/>
    <w:rsid w:val="00E75FD4"/>
    <w:rsid w:val="00E845A2"/>
    <w:rsid w:val="00E86A1F"/>
    <w:rsid w:val="00E92C97"/>
    <w:rsid w:val="00E93D7D"/>
    <w:rsid w:val="00E9406F"/>
    <w:rsid w:val="00E9453D"/>
    <w:rsid w:val="00E970CE"/>
    <w:rsid w:val="00EA034A"/>
    <w:rsid w:val="00EA106F"/>
    <w:rsid w:val="00EA7141"/>
    <w:rsid w:val="00EB4F68"/>
    <w:rsid w:val="00EC06DA"/>
    <w:rsid w:val="00EC0E59"/>
    <w:rsid w:val="00EC3CC0"/>
    <w:rsid w:val="00ED0981"/>
    <w:rsid w:val="00ED53FD"/>
    <w:rsid w:val="00EE3A20"/>
    <w:rsid w:val="00EF426D"/>
    <w:rsid w:val="00EF591B"/>
    <w:rsid w:val="00F07E8C"/>
    <w:rsid w:val="00F10E6C"/>
    <w:rsid w:val="00F15EAA"/>
    <w:rsid w:val="00F16F95"/>
    <w:rsid w:val="00F17647"/>
    <w:rsid w:val="00F237E0"/>
    <w:rsid w:val="00F32BB1"/>
    <w:rsid w:val="00F368DB"/>
    <w:rsid w:val="00F37A0C"/>
    <w:rsid w:val="00F44C00"/>
    <w:rsid w:val="00F51684"/>
    <w:rsid w:val="00F56A66"/>
    <w:rsid w:val="00F6441B"/>
    <w:rsid w:val="00F66989"/>
    <w:rsid w:val="00F70C86"/>
    <w:rsid w:val="00F712E4"/>
    <w:rsid w:val="00F7204F"/>
    <w:rsid w:val="00F72A43"/>
    <w:rsid w:val="00F72BF3"/>
    <w:rsid w:val="00F820D9"/>
    <w:rsid w:val="00F832A6"/>
    <w:rsid w:val="00F92DDC"/>
    <w:rsid w:val="00F938E0"/>
    <w:rsid w:val="00F9B08C"/>
    <w:rsid w:val="00FA3203"/>
    <w:rsid w:val="00FB1ABA"/>
    <w:rsid w:val="00FB3855"/>
    <w:rsid w:val="00FB4C99"/>
    <w:rsid w:val="00FC170A"/>
    <w:rsid w:val="00FC3DA2"/>
    <w:rsid w:val="00FD0457"/>
    <w:rsid w:val="00FE661D"/>
    <w:rsid w:val="00FF2E56"/>
    <w:rsid w:val="00FF7FBC"/>
    <w:rsid w:val="01836F0A"/>
    <w:rsid w:val="020120A6"/>
    <w:rsid w:val="023F0229"/>
    <w:rsid w:val="0336962E"/>
    <w:rsid w:val="037C98C7"/>
    <w:rsid w:val="03A3604E"/>
    <w:rsid w:val="03D0519E"/>
    <w:rsid w:val="03F67BEA"/>
    <w:rsid w:val="0453B513"/>
    <w:rsid w:val="04F1EE0A"/>
    <w:rsid w:val="0501B2DC"/>
    <w:rsid w:val="0651668F"/>
    <w:rsid w:val="06870416"/>
    <w:rsid w:val="07223017"/>
    <w:rsid w:val="07B29DB6"/>
    <w:rsid w:val="07C48DBC"/>
    <w:rsid w:val="080EAC38"/>
    <w:rsid w:val="089D8E86"/>
    <w:rsid w:val="08EF4E94"/>
    <w:rsid w:val="091E0B44"/>
    <w:rsid w:val="09C7CBB5"/>
    <w:rsid w:val="09EE20CC"/>
    <w:rsid w:val="09F6831A"/>
    <w:rsid w:val="09F8D129"/>
    <w:rsid w:val="0A361955"/>
    <w:rsid w:val="0A948806"/>
    <w:rsid w:val="0B54A229"/>
    <w:rsid w:val="0B639C16"/>
    <w:rsid w:val="0B6B6AF1"/>
    <w:rsid w:val="0B766D8C"/>
    <w:rsid w:val="0BB5723C"/>
    <w:rsid w:val="0BE6DE7F"/>
    <w:rsid w:val="0CC112C2"/>
    <w:rsid w:val="0D12A56B"/>
    <w:rsid w:val="0D3697BE"/>
    <w:rsid w:val="0DDF6E7A"/>
    <w:rsid w:val="0E2CA329"/>
    <w:rsid w:val="0E64E84E"/>
    <w:rsid w:val="0F1EBB35"/>
    <w:rsid w:val="0FE5B6FB"/>
    <w:rsid w:val="10142C37"/>
    <w:rsid w:val="10751586"/>
    <w:rsid w:val="1076CC3F"/>
    <w:rsid w:val="10ECA068"/>
    <w:rsid w:val="1112A8C1"/>
    <w:rsid w:val="11445235"/>
    <w:rsid w:val="114468E8"/>
    <w:rsid w:val="11C50290"/>
    <w:rsid w:val="125F3510"/>
    <w:rsid w:val="12852365"/>
    <w:rsid w:val="13D685C4"/>
    <w:rsid w:val="14093CF7"/>
    <w:rsid w:val="140EA25D"/>
    <w:rsid w:val="14986937"/>
    <w:rsid w:val="14C73A14"/>
    <w:rsid w:val="14FB29B5"/>
    <w:rsid w:val="15190EC1"/>
    <w:rsid w:val="153CEF97"/>
    <w:rsid w:val="154B5103"/>
    <w:rsid w:val="16385560"/>
    <w:rsid w:val="16E72164"/>
    <w:rsid w:val="1733D73D"/>
    <w:rsid w:val="18336152"/>
    <w:rsid w:val="185FCA18"/>
    <w:rsid w:val="19B62FB1"/>
    <w:rsid w:val="1AA3E7EF"/>
    <w:rsid w:val="1ABEC434"/>
    <w:rsid w:val="1B7C32F0"/>
    <w:rsid w:val="1B86ECB4"/>
    <w:rsid w:val="1C2455EB"/>
    <w:rsid w:val="1C5A6F81"/>
    <w:rsid w:val="1D364B69"/>
    <w:rsid w:val="1D3CD625"/>
    <w:rsid w:val="1DAD4251"/>
    <w:rsid w:val="1DDE7CED"/>
    <w:rsid w:val="1E1972F8"/>
    <w:rsid w:val="1E4693D6"/>
    <w:rsid w:val="1E55153B"/>
    <w:rsid w:val="1E6C9441"/>
    <w:rsid w:val="1F1CB886"/>
    <w:rsid w:val="1F4912B2"/>
    <w:rsid w:val="1FA97BA9"/>
    <w:rsid w:val="20034E99"/>
    <w:rsid w:val="20039FEA"/>
    <w:rsid w:val="202D38AC"/>
    <w:rsid w:val="20E4E313"/>
    <w:rsid w:val="20EFFC8A"/>
    <w:rsid w:val="21C6DABB"/>
    <w:rsid w:val="2231C191"/>
    <w:rsid w:val="22629E5C"/>
    <w:rsid w:val="226E54CA"/>
    <w:rsid w:val="236A88E6"/>
    <w:rsid w:val="24B3F87C"/>
    <w:rsid w:val="24C7F5DA"/>
    <w:rsid w:val="24F30960"/>
    <w:rsid w:val="2509ECD9"/>
    <w:rsid w:val="2587F484"/>
    <w:rsid w:val="26595F89"/>
    <w:rsid w:val="2663C63B"/>
    <w:rsid w:val="26EA8CEB"/>
    <w:rsid w:val="2734917D"/>
    <w:rsid w:val="2746FCA7"/>
    <w:rsid w:val="27825699"/>
    <w:rsid w:val="27A1C0AB"/>
    <w:rsid w:val="27A3E1E9"/>
    <w:rsid w:val="2899273D"/>
    <w:rsid w:val="294B291E"/>
    <w:rsid w:val="2985E816"/>
    <w:rsid w:val="299CDBFB"/>
    <w:rsid w:val="29EAC71A"/>
    <w:rsid w:val="2A05ECB9"/>
    <w:rsid w:val="2A217E9E"/>
    <w:rsid w:val="2AC2DA75"/>
    <w:rsid w:val="2B652985"/>
    <w:rsid w:val="2B6F4410"/>
    <w:rsid w:val="2B87D97E"/>
    <w:rsid w:val="2BBF7B7A"/>
    <w:rsid w:val="2CBBCE18"/>
    <w:rsid w:val="2CD307BF"/>
    <w:rsid w:val="2DF01C09"/>
    <w:rsid w:val="2E1F1BC3"/>
    <w:rsid w:val="2EB8137E"/>
    <w:rsid w:val="2EBEFB68"/>
    <w:rsid w:val="2EDA3090"/>
    <w:rsid w:val="2EEFF01F"/>
    <w:rsid w:val="2EF4971E"/>
    <w:rsid w:val="2EF71C3C"/>
    <w:rsid w:val="2F104499"/>
    <w:rsid w:val="2F502998"/>
    <w:rsid w:val="2F66D084"/>
    <w:rsid w:val="2F6F7534"/>
    <w:rsid w:val="30810CE9"/>
    <w:rsid w:val="30AEAA9A"/>
    <w:rsid w:val="30B044FA"/>
    <w:rsid w:val="31A625BC"/>
    <w:rsid w:val="31C03628"/>
    <w:rsid w:val="31C8EBF4"/>
    <w:rsid w:val="324A6217"/>
    <w:rsid w:val="327A3FB2"/>
    <w:rsid w:val="327C583D"/>
    <w:rsid w:val="3310EB0B"/>
    <w:rsid w:val="333DDA1E"/>
    <w:rsid w:val="339E06A2"/>
    <w:rsid w:val="33A0DEBF"/>
    <w:rsid w:val="33BC8334"/>
    <w:rsid w:val="33C1AF4D"/>
    <w:rsid w:val="3450FA00"/>
    <w:rsid w:val="35810BE2"/>
    <w:rsid w:val="35D1D1FF"/>
    <w:rsid w:val="361A86C4"/>
    <w:rsid w:val="3637EA53"/>
    <w:rsid w:val="364B32FC"/>
    <w:rsid w:val="36809939"/>
    <w:rsid w:val="36C0DE83"/>
    <w:rsid w:val="37125033"/>
    <w:rsid w:val="3770E7C5"/>
    <w:rsid w:val="37B0838A"/>
    <w:rsid w:val="37C24B27"/>
    <w:rsid w:val="395E1B88"/>
    <w:rsid w:val="3A2D93D7"/>
    <w:rsid w:val="3A9F02AA"/>
    <w:rsid w:val="3B572BBD"/>
    <w:rsid w:val="3B80475C"/>
    <w:rsid w:val="3C7CBC26"/>
    <w:rsid w:val="3CE84D37"/>
    <w:rsid w:val="3D0874DB"/>
    <w:rsid w:val="3D0F9B63"/>
    <w:rsid w:val="3D6F290B"/>
    <w:rsid w:val="3D7F91B7"/>
    <w:rsid w:val="3D8191B7"/>
    <w:rsid w:val="3D8469D6"/>
    <w:rsid w:val="3DF22562"/>
    <w:rsid w:val="3E8CE970"/>
    <w:rsid w:val="3E9808E7"/>
    <w:rsid w:val="3EB0B54C"/>
    <w:rsid w:val="3EBE244A"/>
    <w:rsid w:val="3EEF644C"/>
    <w:rsid w:val="3F1D6218"/>
    <w:rsid w:val="3F5A385B"/>
    <w:rsid w:val="3FCD5D0C"/>
    <w:rsid w:val="403AAAD1"/>
    <w:rsid w:val="40604194"/>
    <w:rsid w:val="417B8880"/>
    <w:rsid w:val="419D89F1"/>
    <w:rsid w:val="42F89A44"/>
    <w:rsid w:val="43473236"/>
    <w:rsid w:val="43605A93"/>
    <w:rsid w:val="43D02E0E"/>
    <w:rsid w:val="43EB9510"/>
    <w:rsid w:val="4459CA8B"/>
    <w:rsid w:val="44BABBF1"/>
    <w:rsid w:val="452FBCBE"/>
    <w:rsid w:val="454225FE"/>
    <w:rsid w:val="459BFEA0"/>
    <w:rsid w:val="45A096C7"/>
    <w:rsid w:val="461B8E80"/>
    <w:rsid w:val="466AF1F6"/>
    <w:rsid w:val="46CF7518"/>
    <w:rsid w:val="4723249F"/>
    <w:rsid w:val="47AE2163"/>
    <w:rsid w:val="480D5DD9"/>
    <w:rsid w:val="48D44786"/>
    <w:rsid w:val="49C40BC4"/>
    <w:rsid w:val="4A35B7E1"/>
    <w:rsid w:val="4A3C164C"/>
    <w:rsid w:val="4A5C46E7"/>
    <w:rsid w:val="4A680245"/>
    <w:rsid w:val="4AF6AAD4"/>
    <w:rsid w:val="4B0BC1BA"/>
    <w:rsid w:val="4B224DEE"/>
    <w:rsid w:val="4B2C1B1D"/>
    <w:rsid w:val="4C0AC528"/>
    <w:rsid w:val="4C4498B4"/>
    <w:rsid w:val="4CA6C292"/>
    <w:rsid w:val="4D1AA167"/>
    <w:rsid w:val="4D308C55"/>
    <w:rsid w:val="4D706306"/>
    <w:rsid w:val="4DB6257E"/>
    <w:rsid w:val="4DBEE40D"/>
    <w:rsid w:val="4DF45C2E"/>
    <w:rsid w:val="4E09127A"/>
    <w:rsid w:val="4EC1713D"/>
    <w:rsid w:val="4F4DA9DC"/>
    <w:rsid w:val="5004D6EB"/>
    <w:rsid w:val="52138AB6"/>
    <w:rsid w:val="5253B323"/>
    <w:rsid w:val="525AB867"/>
    <w:rsid w:val="530D5F1D"/>
    <w:rsid w:val="547853FE"/>
    <w:rsid w:val="54A5D9FC"/>
    <w:rsid w:val="54C8DC81"/>
    <w:rsid w:val="5561E46F"/>
    <w:rsid w:val="55AAB4EC"/>
    <w:rsid w:val="55AD47F0"/>
    <w:rsid w:val="55ECE954"/>
    <w:rsid w:val="564694EE"/>
    <w:rsid w:val="56C5A13B"/>
    <w:rsid w:val="56FFF3DC"/>
    <w:rsid w:val="57145CCC"/>
    <w:rsid w:val="57437245"/>
    <w:rsid w:val="574FE95C"/>
    <w:rsid w:val="57D2E4A5"/>
    <w:rsid w:val="580D0D4C"/>
    <w:rsid w:val="583775F3"/>
    <w:rsid w:val="587EEFE0"/>
    <w:rsid w:val="5A25272A"/>
    <w:rsid w:val="5A734623"/>
    <w:rsid w:val="5AA7321A"/>
    <w:rsid w:val="5AB4AF46"/>
    <w:rsid w:val="5B0BA767"/>
    <w:rsid w:val="5BC9691A"/>
    <w:rsid w:val="5C3F55D8"/>
    <w:rsid w:val="5C99D78E"/>
    <w:rsid w:val="5CA69FAE"/>
    <w:rsid w:val="5CAAF88A"/>
    <w:rsid w:val="5CC7AAA5"/>
    <w:rsid w:val="5CD2DCC1"/>
    <w:rsid w:val="5DAA57B4"/>
    <w:rsid w:val="5DD9AA25"/>
    <w:rsid w:val="5DF7F44E"/>
    <w:rsid w:val="5E7D1C72"/>
    <w:rsid w:val="5EA75D7D"/>
    <w:rsid w:val="5EF8984D"/>
    <w:rsid w:val="5F0105B1"/>
    <w:rsid w:val="5F66A5DF"/>
    <w:rsid w:val="5F717AAA"/>
    <w:rsid w:val="6016191A"/>
    <w:rsid w:val="60A401F8"/>
    <w:rsid w:val="611360D2"/>
    <w:rsid w:val="612480B3"/>
    <w:rsid w:val="619F997D"/>
    <w:rsid w:val="636CBB34"/>
    <w:rsid w:val="63C00030"/>
    <w:rsid w:val="63E223BF"/>
    <w:rsid w:val="640F2207"/>
    <w:rsid w:val="644E1460"/>
    <w:rsid w:val="64F1D57B"/>
    <w:rsid w:val="653B038D"/>
    <w:rsid w:val="656832E5"/>
    <w:rsid w:val="657587D8"/>
    <w:rsid w:val="6586DDC8"/>
    <w:rsid w:val="660B0FEA"/>
    <w:rsid w:val="66BC40AA"/>
    <w:rsid w:val="671B653B"/>
    <w:rsid w:val="672466DF"/>
    <w:rsid w:val="67A0C965"/>
    <w:rsid w:val="67E85495"/>
    <w:rsid w:val="680233F4"/>
    <w:rsid w:val="683743AD"/>
    <w:rsid w:val="684CD291"/>
    <w:rsid w:val="688D6B61"/>
    <w:rsid w:val="68E73EA1"/>
    <w:rsid w:val="697C3C4C"/>
    <w:rsid w:val="69E47489"/>
    <w:rsid w:val="6AC36A8B"/>
    <w:rsid w:val="6B17D048"/>
    <w:rsid w:val="6B8E1D2F"/>
    <w:rsid w:val="6C528550"/>
    <w:rsid w:val="6C785CF4"/>
    <w:rsid w:val="6D11D645"/>
    <w:rsid w:val="6D1AE821"/>
    <w:rsid w:val="6D3E5ABD"/>
    <w:rsid w:val="6DEE55B1"/>
    <w:rsid w:val="6E64D85A"/>
    <w:rsid w:val="6E6ADC8E"/>
    <w:rsid w:val="6E733C76"/>
    <w:rsid w:val="6F1DD593"/>
    <w:rsid w:val="6F94E106"/>
    <w:rsid w:val="6FDD30AA"/>
    <w:rsid w:val="7026B55A"/>
    <w:rsid w:val="70340AA6"/>
    <w:rsid w:val="710CCE16"/>
    <w:rsid w:val="71458CF4"/>
    <w:rsid w:val="7146EADF"/>
    <w:rsid w:val="719EA87F"/>
    <w:rsid w:val="71C8496A"/>
    <w:rsid w:val="727CDBB2"/>
    <w:rsid w:val="739473E4"/>
    <w:rsid w:val="740F248A"/>
    <w:rsid w:val="7564DA0C"/>
    <w:rsid w:val="768CBE4D"/>
    <w:rsid w:val="77138643"/>
    <w:rsid w:val="7826D707"/>
    <w:rsid w:val="782F5A4C"/>
    <w:rsid w:val="7984399D"/>
    <w:rsid w:val="79EA4C95"/>
    <w:rsid w:val="79EB7089"/>
    <w:rsid w:val="7A637E0D"/>
    <w:rsid w:val="7A9426B8"/>
    <w:rsid w:val="7A9E7B52"/>
    <w:rsid w:val="7AC6A8C7"/>
    <w:rsid w:val="7ACC18A8"/>
    <w:rsid w:val="7ADD0CA4"/>
    <w:rsid w:val="7AFF3310"/>
    <w:rsid w:val="7B88ED74"/>
    <w:rsid w:val="7BA3CAFC"/>
    <w:rsid w:val="7C10F8ED"/>
    <w:rsid w:val="7C8C6E7B"/>
    <w:rsid w:val="7D11921C"/>
    <w:rsid w:val="7D1ECA9E"/>
    <w:rsid w:val="7D54B36C"/>
    <w:rsid w:val="7E032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51751"/>
  <w15:docId w15:val="{B4CB4F4A-B222-43C0-AD52-87ED5116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820" w:hanging="721"/>
      <w:outlineLvl w:val="0"/>
    </w:pPr>
    <w:rPr>
      <w:b/>
      <w:bCs/>
      <w:sz w:val="28"/>
      <w:szCs w:val="28"/>
    </w:rPr>
  </w:style>
  <w:style w:type="paragraph" w:styleId="Heading2">
    <w:name w:val="heading 2"/>
    <w:basedOn w:val="Normal"/>
    <w:link w:val="Heading2Char"/>
    <w:uiPriority w:val="9"/>
    <w:unhideWhenUsed/>
    <w:qFormat/>
    <w:pPr>
      <w:spacing w:before="170"/>
      <w:ind w:left="100"/>
      <w:outlineLvl w:val="1"/>
    </w:pPr>
    <w:rPr>
      <w:b/>
      <w:bCs/>
      <w:i/>
      <w:iCs/>
      <w:sz w:val="24"/>
      <w:szCs w:val="24"/>
    </w:rPr>
  </w:style>
  <w:style w:type="paragraph" w:styleId="Heading3">
    <w:name w:val="heading 3"/>
    <w:basedOn w:val="Normal"/>
    <w:link w:val="Heading3Char"/>
    <w:uiPriority w:val="9"/>
    <w:unhideWhenUsed/>
    <w:qFormat/>
    <w:pPr>
      <w:ind w:left="100"/>
      <w:outlineLvl w:val="2"/>
    </w:pPr>
    <w:rPr>
      <w:sz w:val="24"/>
      <w:szCs w:val="24"/>
      <w:u w:val="single" w:color="000000"/>
    </w:rPr>
  </w:style>
  <w:style w:type="paragraph" w:styleId="Heading4">
    <w:name w:val="heading 4"/>
    <w:basedOn w:val="Normal"/>
    <w:link w:val="Heading4Char"/>
    <w:uiPriority w:val="9"/>
    <w:unhideWhenUsed/>
    <w:qFormat/>
    <w:pPr>
      <w:spacing w:line="245" w:lineRule="exact"/>
      <w:ind w:left="60"/>
      <w:outlineLvl w:val="3"/>
    </w:pPr>
    <w:rPr>
      <w:u w:val="single" w:color="000000"/>
    </w:rPr>
  </w:style>
  <w:style w:type="paragraph" w:styleId="Heading5">
    <w:name w:val="heading 5"/>
    <w:basedOn w:val="Normal"/>
    <w:link w:val="Heading5Char"/>
    <w:uiPriority w:val="9"/>
    <w:unhideWhenUsed/>
    <w:qFormat/>
    <w:pPr>
      <w:ind w:left="820"/>
      <w:outlineLvl w:val="4"/>
    </w:pPr>
    <w:rPr>
      <w:b/>
      <w:bCs/>
      <w:sz w:val="20"/>
      <w:szCs w:val="20"/>
    </w:rPr>
  </w:style>
  <w:style w:type="paragraph" w:styleId="Heading6">
    <w:name w:val="heading 6"/>
    <w:basedOn w:val="Normal"/>
    <w:uiPriority w:val="9"/>
    <w:unhideWhenUsed/>
    <w:qFormat/>
    <w:pPr>
      <w:ind w:left="820"/>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0"/>
      <w:ind w:left="981" w:hanging="661"/>
    </w:pPr>
  </w:style>
  <w:style w:type="paragraph" w:styleId="BodyText">
    <w:name w:val="Body Text"/>
    <w:basedOn w:val="Normal"/>
    <w:link w:val="BodyTextChar"/>
    <w:uiPriority w:val="1"/>
    <w:qFormat/>
    <w:pPr>
      <w:spacing w:before="34"/>
    </w:pPr>
    <w:rPr>
      <w:sz w:val="20"/>
      <w:szCs w:val="20"/>
    </w:rPr>
  </w:style>
  <w:style w:type="paragraph" w:styleId="Title">
    <w:name w:val="Title"/>
    <w:basedOn w:val="Normal"/>
    <w:uiPriority w:val="10"/>
    <w:qFormat/>
    <w:pPr>
      <w:spacing w:before="121"/>
      <w:ind w:left="100"/>
    </w:pPr>
    <w:rPr>
      <w:b/>
      <w:bCs/>
      <w:sz w:val="44"/>
      <w:szCs w:val="4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line="229" w:lineRule="exact"/>
      <w:ind w:left="108"/>
    </w:pPr>
  </w:style>
  <w:style w:type="paragraph" w:styleId="Header">
    <w:name w:val="header"/>
    <w:basedOn w:val="Normal"/>
    <w:link w:val="HeaderChar"/>
    <w:uiPriority w:val="99"/>
    <w:unhideWhenUsed/>
    <w:rsid w:val="00032C33"/>
    <w:pPr>
      <w:tabs>
        <w:tab w:val="center" w:pos="4680"/>
        <w:tab w:val="right" w:pos="9360"/>
      </w:tabs>
    </w:pPr>
  </w:style>
  <w:style w:type="character" w:customStyle="1" w:styleId="HeaderChar">
    <w:name w:val="Header Char"/>
    <w:basedOn w:val="DefaultParagraphFont"/>
    <w:link w:val="Header"/>
    <w:uiPriority w:val="99"/>
    <w:rsid w:val="00032C33"/>
    <w:rPr>
      <w:rFonts w:ascii="Arial" w:eastAsia="Arial" w:hAnsi="Arial" w:cs="Arial"/>
    </w:rPr>
  </w:style>
  <w:style w:type="paragraph" w:styleId="Footer">
    <w:name w:val="footer"/>
    <w:basedOn w:val="Normal"/>
    <w:link w:val="FooterChar"/>
    <w:uiPriority w:val="99"/>
    <w:unhideWhenUsed/>
    <w:rsid w:val="00032C33"/>
    <w:pPr>
      <w:tabs>
        <w:tab w:val="center" w:pos="4680"/>
        <w:tab w:val="right" w:pos="9360"/>
      </w:tabs>
    </w:pPr>
  </w:style>
  <w:style w:type="character" w:customStyle="1" w:styleId="FooterChar">
    <w:name w:val="Footer Char"/>
    <w:basedOn w:val="DefaultParagraphFont"/>
    <w:link w:val="Footer"/>
    <w:uiPriority w:val="99"/>
    <w:rsid w:val="00032C33"/>
    <w:rPr>
      <w:rFonts w:ascii="Arial" w:eastAsia="Arial" w:hAnsi="Arial" w:cs="Arial"/>
    </w:rPr>
  </w:style>
  <w:style w:type="table" w:styleId="TableGrid">
    <w:name w:val="Table Grid"/>
    <w:basedOn w:val="TableNormal"/>
    <w:uiPriority w:val="39"/>
    <w:rsid w:val="004F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4C00"/>
    <w:rPr>
      <w:color w:val="0000FF"/>
      <w:u w:val="single"/>
    </w:rPr>
  </w:style>
  <w:style w:type="character" w:customStyle="1" w:styleId="Heading5Char">
    <w:name w:val="Heading 5 Char"/>
    <w:basedOn w:val="DefaultParagraphFont"/>
    <w:link w:val="Heading5"/>
    <w:uiPriority w:val="9"/>
    <w:rsid w:val="00E25019"/>
    <w:rPr>
      <w:rFonts w:ascii="Arial" w:eastAsia="Arial" w:hAnsi="Arial" w:cs="Arial"/>
      <w:b/>
      <w:bCs/>
      <w:sz w:val="20"/>
      <w:szCs w:val="20"/>
    </w:rPr>
  </w:style>
  <w:style w:type="character" w:customStyle="1" w:styleId="Heading1Char">
    <w:name w:val="Heading 1 Char"/>
    <w:basedOn w:val="DefaultParagraphFont"/>
    <w:link w:val="Heading1"/>
    <w:uiPriority w:val="9"/>
    <w:rsid w:val="00F820D9"/>
    <w:rPr>
      <w:rFonts w:ascii="Arial" w:eastAsia="Arial" w:hAnsi="Arial" w:cs="Arial"/>
      <w:b/>
      <w:bCs/>
      <w:sz w:val="28"/>
      <w:szCs w:val="28"/>
    </w:rPr>
  </w:style>
  <w:style w:type="character" w:customStyle="1" w:styleId="Heading2Char">
    <w:name w:val="Heading 2 Char"/>
    <w:basedOn w:val="DefaultParagraphFont"/>
    <w:link w:val="Heading2"/>
    <w:uiPriority w:val="9"/>
    <w:rsid w:val="00F820D9"/>
    <w:rPr>
      <w:rFonts w:ascii="Arial" w:eastAsia="Arial" w:hAnsi="Arial" w:cs="Arial"/>
      <w:b/>
      <w:bCs/>
      <w:i/>
      <w:iCs/>
      <w:sz w:val="24"/>
      <w:szCs w:val="24"/>
    </w:rPr>
  </w:style>
  <w:style w:type="character" w:customStyle="1" w:styleId="Heading3Char">
    <w:name w:val="Heading 3 Char"/>
    <w:basedOn w:val="DefaultParagraphFont"/>
    <w:link w:val="Heading3"/>
    <w:uiPriority w:val="9"/>
    <w:rsid w:val="00F820D9"/>
    <w:rPr>
      <w:rFonts w:ascii="Arial" w:eastAsia="Arial" w:hAnsi="Arial" w:cs="Arial"/>
      <w:sz w:val="24"/>
      <w:szCs w:val="24"/>
      <w:u w:val="single" w:color="000000"/>
    </w:rPr>
  </w:style>
  <w:style w:type="character" w:customStyle="1" w:styleId="Heading4Char">
    <w:name w:val="Heading 4 Char"/>
    <w:basedOn w:val="DefaultParagraphFont"/>
    <w:link w:val="Heading4"/>
    <w:uiPriority w:val="9"/>
    <w:rsid w:val="00F820D9"/>
    <w:rPr>
      <w:rFonts w:ascii="Arial" w:eastAsia="Arial" w:hAnsi="Arial" w:cs="Arial"/>
      <w:u w:val="single" w:color="000000"/>
    </w:rPr>
  </w:style>
  <w:style w:type="character" w:customStyle="1" w:styleId="BodyTextChar">
    <w:name w:val="Body Text Char"/>
    <w:basedOn w:val="DefaultParagraphFont"/>
    <w:link w:val="BodyText"/>
    <w:uiPriority w:val="1"/>
    <w:rsid w:val="00F820D9"/>
    <w:rPr>
      <w:rFonts w:ascii="Arial" w:eastAsia="Arial" w:hAnsi="Arial" w:cs="Arial"/>
      <w:sz w:val="20"/>
      <w:szCs w:val="20"/>
    </w:rPr>
  </w:style>
  <w:style w:type="character" w:styleId="UnresolvedMention">
    <w:name w:val="Unresolved Mention"/>
    <w:basedOn w:val="DefaultParagraphFont"/>
    <w:uiPriority w:val="99"/>
    <w:semiHidden/>
    <w:unhideWhenUsed/>
    <w:rsid w:val="0034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9620">
      <w:bodyDiv w:val="1"/>
      <w:marLeft w:val="0"/>
      <w:marRight w:val="0"/>
      <w:marTop w:val="0"/>
      <w:marBottom w:val="0"/>
      <w:divBdr>
        <w:top w:val="none" w:sz="0" w:space="0" w:color="auto"/>
        <w:left w:val="none" w:sz="0" w:space="0" w:color="auto"/>
        <w:bottom w:val="none" w:sz="0" w:space="0" w:color="auto"/>
        <w:right w:val="none" w:sz="0" w:space="0" w:color="auto"/>
      </w:divBdr>
    </w:div>
    <w:div w:id="49426037">
      <w:bodyDiv w:val="1"/>
      <w:marLeft w:val="0"/>
      <w:marRight w:val="0"/>
      <w:marTop w:val="0"/>
      <w:marBottom w:val="0"/>
      <w:divBdr>
        <w:top w:val="none" w:sz="0" w:space="0" w:color="auto"/>
        <w:left w:val="none" w:sz="0" w:space="0" w:color="auto"/>
        <w:bottom w:val="none" w:sz="0" w:space="0" w:color="auto"/>
        <w:right w:val="none" w:sz="0" w:space="0" w:color="auto"/>
      </w:divBdr>
    </w:div>
    <w:div w:id="82075958">
      <w:bodyDiv w:val="1"/>
      <w:marLeft w:val="0"/>
      <w:marRight w:val="0"/>
      <w:marTop w:val="0"/>
      <w:marBottom w:val="0"/>
      <w:divBdr>
        <w:top w:val="none" w:sz="0" w:space="0" w:color="auto"/>
        <w:left w:val="none" w:sz="0" w:space="0" w:color="auto"/>
        <w:bottom w:val="none" w:sz="0" w:space="0" w:color="auto"/>
        <w:right w:val="none" w:sz="0" w:space="0" w:color="auto"/>
      </w:divBdr>
    </w:div>
    <w:div w:id="858467401">
      <w:bodyDiv w:val="1"/>
      <w:marLeft w:val="0"/>
      <w:marRight w:val="0"/>
      <w:marTop w:val="0"/>
      <w:marBottom w:val="0"/>
      <w:divBdr>
        <w:top w:val="none" w:sz="0" w:space="0" w:color="auto"/>
        <w:left w:val="none" w:sz="0" w:space="0" w:color="auto"/>
        <w:bottom w:val="none" w:sz="0" w:space="0" w:color="auto"/>
        <w:right w:val="none" w:sz="0" w:space="0" w:color="auto"/>
      </w:divBdr>
    </w:div>
    <w:div w:id="966929956">
      <w:bodyDiv w:val="1"/>
      <w:marLeft w:val="0"/>
      <w:marRight w:val="0"/>
      <w:marTop w:val="0"/>
      <w:marBottom w:val="0"/>
      <w:divBdr>
        <w:top w:val="none" w:sz="0" w:space="0" w:color="auto"/>
        <w:left w:val="none" w:sz="0" w:space="0" w:color="auto"/>
        <w:bottom w:val="none" w:sz="0" w:space="0" w:color="auto"/>
        <w:right w:val="none" w:sz="0" w:space="0" w:color="auto"/>
      </w:divBdr>
    </w:div>
    <w:div w:id="981353543">
      <w:bodyDiv w:val="1"/>
      <w:marLeft w:val="0"/>
      <w:marRight w:val="0"/>
      <w:marTop w:val="0"/>
      <w:marBottom w:val="0"/>
      <w:divBdr>
        <w:top w:val="none" w:sz="0" w:space="0" w:color="auto"/>
        <w:left w:val="none" w:sz="0" w:space="0" w:color="auto"/>
        <w:bottom w:val="none" w:sz="0" w:space="0" w:color="auto"/>
        <w:right w:val="none" w:sz="0" w:space="0" w:color="auto"/>
      </w:divBdr>
    </w:div>
    <w:div w:id="1050762991">
      <w:bodyDiv w:val="1"/>
      <w:marLeft w:val="0"/>
      <w:marRight w:val="0"/>
      <w:marTop w:val="0"/>
      <w:marBottom w:val="0"/>
      <w:divBdr>
        <w:top w:val="none" w:sz="0" w:space="0" w:color="auto"/>
        <w:left w:val="none" w:sz="0" w:space="0" w:color="auto"/>
        <w:bottom w:val="none" w:sz="0" w:space="0" w:color="auto"/>
        <w:right w:val="none" w:sz="0" w:space="0" w:color="auto"/>
      </w:divBdr>
    </w:div>
    <w:div w:id="1120877546">
      <w:bodyDiv w:val="1"/>
      <w:marLeft w:val="0"/>
      <w:marRight w:val="0"/>
      <w:marTop w:val="0"/>
      <w:marBottom w:val="0"/>
      <w:divBdr>
        <w:top w:val="none" w:sz="0" w:space="0" w:color="auto"/>
        <w:left w:val="none" w:sz="0" w:space="0" w:color="auto"/>
        <w:bottom w:val="none" w:sz="0" w:space="0" w:color="auto"/>
        <w:right w:val="none" w:sz="0" w:space="0" w:color="auto"/>
      </w:divBdr>
    </w:div>
    <w:div w:id="1170019658">
      <w:bodyDiv w:val="1"/>
      <w:marLeft w:val="0"/>
      <w:marRight w:val="0"/>
      <w:marTop w:val="0"/>
      <w:marBottom w:val="0"/>
      <w:divBdr>
        <w:top w:val="none" w:sz="0" w:space="0" w:color="auto"/>
        <w:left w:val="none" w:sz="0" w:space="0" w:color="auto"/>
        <w:bottom w:val="none" w:sz="0" w:space="0" w:color="auto"/>
        <w:right w:val="none" w:sz="0" w:space="0" w:color="auto"/>
      </w:divBdr>
    </w:div>
    <w:div w:id="1732146859">
      <w:bodyDiv w:val="1"/>
      <w:marLeft w:val="0"/>
      <w:marRight w:val="0"/>
      <w:marTop w:val="0"/>
      <w:marBottom w:val="0"/>
      <w:divBdr>
        <w:top w:val="none" w:sz="0" w:space="0" w:color="auto"/>
        <w:left w:val="none" w:sz="0" w:space="0" w:color="auto"/>
        <w:bottom w:val="none" w:sz="0" w:space="0" w:color="auto"/>
        <w:right w:val="none" w:sz="0" w:space="0" w:color="auto"/>
      </w:divBdr>
    </w:div>
    <w:div w:id="1777868014">
      <w:bodyDiv w:val="1"/>
      <w:marLeft w:val="0"/>
      <w:marRight w:val="0"/>
      <w:marTop w:val="0"/>
      <w:marBottom w:val="0"/>
      <w:divBdr>
        <w:top w:val="none" w:sz="0" w:space="0" w:color="auto"/>
        <w:left w:val="none" w:sz="0" w:space="0" w:color="auto"/>
        <w:bottom w:val="none" w:sz="0" w:space="0" w:color="auto"/>
        <w:right w:val="none" w:sz="0" w:space="0" w:color="auto"/>
      </w:divBdr>
    </w:div>
    <w:div w:id="1803694811">
      <w:bodyDiv w:val="1"/>
      <w:marLeft w:val="0"/>
      <w:marRight w:val="0"/>
      <w:marTop w:val="0"/>
      <w:marBottom w:val="0"/>
      <w:divBdr>
        <w:top w:val="none" w:sz="0" w:space="0" w:color="auto"/>
        <w:left w:val="none" w:sz="0" w:space="0" w:color="auto"/>
        <w:bottom w:val="none" w:sz="0" w:space="0" w:color="auto"/>
        <w:right w:val="none" w:sz="0" w:space="0" w:color="auto"/>
      </w:divBdr>
    </w:div>
    <w:div w:id="1827822029">
      <w:bodyDiv w:val="1"/>
      <w:marLeft w:val="0"/>
      <w:marRight w:val="0"/>
      <w:marTop w:val="0"/>
      <w:marBottom w:val="0"/>
      <w:divBdr>
        <w:top w:val="none" w:sz="0" w:space="0" w:color="auto"/>
        <w:left w:val="none" w:sz="0" w:space="0" w:color="auto"/>
        <w:bottom w:val="none" w:sz="0" w:space="0" w:color="auto"/>
        <w:right w:val="none" w:sz="0" w:space="0" w:color="auto"/>
      </w:divBdr>
    </w:div>
    <w:div w:id="2062747597">
      <w:bodyDiv w:val="1"/>
      <w:marLeft w:val="0"/>
      <w:marRight w:val="0"/>
      <w:marTop w:val="0"/>
      <w:marBottom w:val="0"/>
      <w:divBdr>
        <w:top w:val="none" w:sz="0" w:space="0" w:color="auto"/>
        <w:left w:val="none" w:sz="0" w:space="0" w:color="auto"/>
        <w:bottom w:val="none" w:sz="0" w:space="0" w:color="auto"/>
        <w:right w:val="none" w:sz="0" w:space="0" w:color="auto"/>
      </w:divBdr>
    </w:div>
    <w:div w:id="208452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hclelcprod.service-now.com/"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nist.gov/cyberframework"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learn.microsoft.com/en-us/azure/postgresql/single-server/concepts-security"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cisecurity.org/controls/"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lcompanies.sharepoint.com/:f:/s/CloudSecurity/EijeYgvn7QJMroSKfXcXaSUBX8h5fditQG2ZMtJHPpNSzQ?e=wwhdsH"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elcompanies.sharepoint.com/:f:/r/sites/CloudSecurity/Shared%20Documents/General/Azure_Security_Benchmark_V3?csf=1&amp;web=1&amp;e=5pjRT6"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icrosoftDocs/SecurityBenchmarks/blob/master/Azure%20Security%20Benchmark/3.0/azure-security-benchmark-v3.0.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nvlpubs.nist.gov/nistpubs/SpecialPublications/NIST.SP.800-57pt1r4.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6" ma:contentTypeDescription="Create a new document." ma:contentTypeScope="" ma:versionID="25979ce44f930f5ec3a344a829615de2">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465911be2a4fa52b5fb780db26ab4ce2"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FF1210-F1DF-4F6F-B7FF-02CFB55C519F}">
  <ds:schemaRefs>
    <ds:schemaRef ds:uri="http://schemas.microsoft.com/sharepoint/v3/contenttype/forms"/>
  </ds:schemaRefs>
</ds:datastoreItem>
</file>

<file path=customXml/itemProps2.xml><?xml version="1.0" encoding="utf-8"?>
<ds:datastoreItem xmlns:ds="http://schemas.openxmlformats.org/officeDocument/2006/customXml" ds:itemID="{F1B31201-8EE8-462B-B447-1F7D656364BA}">
  <ds:schemaRefs>
    <ds:schemaRef ds:uri="http://schemas.microsoft.com/office/2006/metadata/properties"/>
    <ds:schemaRef ds:uri="http://schemas.microsoft.com/office/2006/documentManagement/types"/>
    <ds:schemaRef ds:uri="http://purl.org/dc/dcmitype/"/>
    <ds:schemaRef ds:uri="http://purl.org/dc/elements/1.1/"/>
    <ds:schemaRef ds:uri="http://purl.org/dc/terms/"/>
    <ds:schemaRef ds:uri="f0dccb2f-6bc8-4396-b89f-8b80f4f32c82"/>
    <ds:schemaRef ds:uri="http://schemas.microsoft.com/office/infopath/2007/PartnerControls"/>
    <ds:schemaRef ds:uri="http://schemas.openxmlformats.org/package/2006/metadata/core-properties"/>
    <ds:schemaRef ds:uri="41993133-5b22-45b8-858d-f906054ac35a"/>
    <ds:schemaRef ds:uri="http://www.w3.org/XML/1998/namespace"/>
  </ds:schemaRefs>
</ds:datastoreItem>
</file>

<file path=customXml/itemProps3.xml><?xml version="1.0" encoding="utf-8"?>
<ds:datastoreItem xmlns:ds="http://schemas.openxmlformats.org/officeDocument/2006/customXml" ds:itemID="{802EAFAF-C8B4-4827-BF23-E360DB218C7D}">
  <ds:schemaRefs>
    <ds:schemaRef ds:uri="http://schemas.openxmlformats.org/officeDocument/2006/bibliography"/>
  </ds:schemaRefs>
</ds:datastoreItem>
</file>

<file path=customXml/itemProps4.xml><?xml version="1.0" encoding="utf-8"?>
<ds:datastoreItem xmlns:ds="http://schemas.openxmlformats.org/officeDocument/2006/customXml" ds:itemID="{5B6E8F9A-33BD-4969-A553-63EED6D28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6685</Words>
  <Characters>38105</Characters>
  <Application>Microsoft Office Word</Application>
  <DocSecurity>0</DocSecurity>
  <Lines>317</Lines>
  <Paragraphs>89</Paragraphs>
  <ScaleCrop>false</ScaleCrop>
  <Company/>
  <LinksUpToDate>false</LinksUpToDate>
  <CharactersWithSpaces>44701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Jebamani, Felix</dc:creator>
  <cp:keywords/>
  <cp:lastModifiedBy>Jebamani, Felix</cp:lastModifiedBy>
  <cp:revision>45</cp:revision>
  <dcterms:created xsi:type="dcterms:W3CDTF">2023-09-25T20:04:00Z</dcterms:created>
  <dcterms:modified xsi:type="dcterms:W3CDTF">2023-11-16T11:49:00Z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for Microsoft 365</vt:lpwstr>
  </property>
  <property fmtid="{D5CDD505-2E9C-101B-9397-08002B2CF9AE}" pid="4" name="LastSaved">
    <vt:filetime>2023-06-22T00:00:00Z</vt:filetime>
  </property>
  <property fmtid="{D5CDD505-2E9C-101B-9397-08002B2CF9AE}" pid="5" name="Producer">
    <vt:lpwstr>Microsoft® Word for Microsoft 365</vt:lpwstr>
  </property>
  <property fmtid="{D5CDD505-2E9C-101B-9397-08002B2CF9AE}" pid="6" name="MSIP_Label_b1f34ead-50a3-4950-8a39-fca3a33c48cb_Enabled">
    <vt:lpwstr>true</vt:lpwstr>
  </property>
  <property fmtid="{D5CDD505-2E9C-101B-9397-08002B2CF9AE}" pid="7" name="MSIP_Label_b1f34ead-50a3-4950-8a39-fca3a33c48cb_SetDate">
    <vt:lpwstr>2023-06-22T11:43:10Z</vt:lpwstr>
  </property>
  <property fmtid="{D5CDD505-2E9C-101B-9397-08002B2CF9AE}" pid="8" name="MSIP_Label_b1f34ead-50a3-4950-8a39-fca3a33c48cb_Method">
    <vt:lpwstr>Standard</vt:lpwstr>
  </property>
  <property fmtid="{D5CDD505-2E9C-101B-9397-08002B2CF9AE}" pid="9" name="MSIP_Label_b1f34ead-50a3-4950-8a39-fca3a33c48cb_Name">
    <vt:lpwstr>Confidential</vt:lpwstr>
  </property>
  <property fmtid="{D5CDD505-2E9C-101B-9397-08002B2CF9AE}" pid="10" name="MSIP_Label_b1f34ead-50a3-4950-8a39-fca3a33c48cb_SiteId">
    <vt:lpwstr>0c5638da-d686-4d6a-8df4-e0552c70cb17</vt:lpwstr>
  </property>
  <property fmtid="{D5CDD505-2E9C-101B-9397-08002B2CF9AE}" pid="11" name="MSIP_Label_b1f34ead-50a3-4950-8a39-fca3a33c48cb_ActionId">
    <vt:lpwstr>861ce921-4fdb-4672-9a45-5bb06ec37f45</vt:lpwstr>
  </property>
  <property fmtid="{D5CDD505-2E9C-101B-9397-08002B2CF9AE}" pid="12" name="MSIP_Label_b1f34ead-50a3-4950-8a39-fca3a33c48cb_ContentBits">
    <vt:lpwstr>0</vt:lpwstr>
  </property>
  <property fmtid="{D5CDD505-2E9C-101B-9397-08002B2CF9AE}" pid="13" name="ContentTypeId">
    <vt:lpwstr>0x010100FD34088CDC5BF745A09E661C15776D59</vt:lpwstr>
  </property>
  <property fmtid="{D5CDD505-2E9C-101B-9397-08002B2CF9AE}" pid="14" name="MediaServiceImageTags">
    <vt:lpwstr/>
  </property>
</Properties>
</file>