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Dispatch recovery plan</w:t>
      </w:r>
    </w:p>
    <w:p>
      <w:r>
        <w:t>Document ID REC-203</w:t>
      </w:r>
    </w:p>
    <w:p>
      <w:r>
        <w:t>Approval DRAFT</w:t>
      </w:r>
    </w:p>
    <w:p>
      <w:r>
        <w:t>The dispatch handoff is at 16:00.</w:t>
      </w:r>
    </w:p>
    <w:p>
      <w:r>
        <w:t>Keep the loading checklist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