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i w:val="0"/>
          <w:color w:val="000000"/>
          <w:sz w:val="24"/>
        </w:rPr>
        <w:t>Interactive Prototype 2b Testing Plan</w:t>
      </w:r>
    </w:p>
    <w:p>
      <w:pPr>
        <w:keepNext w:val="0"/>
        <w:pageBreakBefore w:val="0"/>
        <w:spacing w:line="480" w:lineRule="auto"/>
        <w:ind w:firstLine="0"/>
        <w:jc w:val="center"/>
      </w:pPr>
      <w:r>
        <w:rPr>
          <w:rFonts w:ascii="Times New Roman" w:hAnsi="Times New Roman"/>
          <w:b/>
          <w:i w:val="0"/>
          <w:color w:val="000000"/>
          <w:sz w:val="24"/>
        </w:rPr>
        <w:t>XR Study Whiteboard</w:t>
      </w:r>
    </w:p>
    <w:p>
      <w:pPr>
        <w:keepNext w:val="0"/>
        <w:pageBreakBefore w:val="0"/>
        <w:spacing w:line="480" w:lineRule="auto"/>
        <w:ind w:firstLine="0"/>
        <w:jc w:val="center"/>
      </w:pPr>
      <w:r>
        <w:rPr>
          <w:rFonts w:ascii="Times New Roman" w:hAnsi="Times New Roman"/>
          <w:b w:val="0"/>
          <w:i w:val="0"/>
          <w:color w:val="000000"/>
          <w:sz w:val="24"/>
        </w:rPr>
        <w:t>Andhika Nayaka Arya Wibowo</w:t>
      </w:r>
    </w:p>
    <w:p>
      <w:pPr>
        <w:keepNext w:val="0"/>
        <w:pageBreakBefore w:val="0"/>
        <w:spacing w:line="480" w:lineRule="auto"/>
        <w:ind w:firstLine="0"/>
        <w:jc w:val="center"/>
      </w:pPr>
      <w:r>
        <w:rPr>
          <w:rFonts w:ascii="Times New Roman" w:hAnsi="Times New Roman"/>
          <w:b w:val="0"/>
          <w:i w:val="0"/>
          <w:color w:val="000000"/>
          <w:sz w:val="24"/>
        </w:rPr>
        <w:t>The University of Queensland</w:t>
      </w:r>
    </w:p>
    <w:p>
      <w:pPr>
        <w:keepNext w:val="0"/>
        <w:pageBreakBefore w:val="0"/>
        <w:spacing w:line="480" w:lineRule="auto"/>
        <w:ind w:firstLine="0"/>
        <w:jc w:val="center"/>
      </w:pPr>
      <w:r>
        <w:rPr>
          <w:rFonts w:ascii="Times New Roman" w:hAnsi="Times New Roman"/>
          <w:b w:val="0"/>
          <w:i w:val="0"/>
          <w:color w:val="000000"/>
          <w:sz w:val="24"/>
        </w:rPr>
        <w:t>DECO2300: Digital Prototyping and Extended Reality</w:t>
      </w:r>
    </w:p>
    <w:p>
      <w:pPr>
        <w:keepNext w:val="0"/>
        <w:pageBreakBefore w:val="0"/>
        <w:spacing w:line="480" w:lineRule="auto"/>
        <w:ind w:firstLine="0"/>
        <w:jc w:val="center"/>
      </w:pPr>
      <w:r>
        <w:rPr>
          <w:rFonts w:ascii="Times New Roman" w:hAnsi="Times New Roman"/>
          <w:b w:val="0"/>
          <w:i w:val="0"/>
          <w:color w:val="000000"/>
          <w:sz w:val="24"/>
        </w:rPr>
        <w:t>DECO2300 Teaching Team</w:t>
      </w:r>
    </w:p>
    <w:p>
      <w:pPr>
        <w:keepNext w:val="0"/>
        <w:pageBreakBefore w:val="0"/>
        <w:spacing w:line="480" w:lineRule="auto"/>
        <w:ind w:firstLine="0"/>
        <w:jc w:val="center"/>
      </w:pPr>
      <w:r>
        <w:rPr>
          <w:rFonts w:ascii="Times New Roman" w:hAnsi="Times New Roman"/>
          <w:b w:val="0"/>
          <w:i w:val="0"/>
          <w:color w:val="000000"/>
          <w:sz w:val="24"/>
        </w:rPr>
        <w:t>21 October 2026</w:t>
      </w:r>
    </w:p>
    <w:p>
      <w:pPr>
        <w:keepNext/>
        <w:pageBreakBefore/>
        <w:spacing w:line="480" w:lineRule="auto"/>
        <w:ind w:firstLine="0"/>
        <w:jc w:val="center"/>
      </w:pPr>
      <w:r>
        <w:rPr>
          <w:rFonts w:ascii="Times New Roman" w:hAnsi="Times New Roman"/>
          <w:b/>
          <w:i w:val="0"/>
          <w:color w:val="000000"/>
          <w:sz w:val="24"/>
        </w:rPr>
        <w:t>Interactive Prototype 2b Testing Plan</w:t>
      </w:r>
    </w:p>
    <w:p>
      <w:pPr>
        <w:keepNext/>
        <w:pageBreakBefore w:val="0"/>
        <w:spacing w:line="480" w:lineRule="auto"/>
        <w:ind w:firstLine="0"/>
        <w:jc w:val="left"/>
      </w:pPr>
      <w:r>
        <w:rPr>
          <w:rFonts w:ascii="Times New Roman" w:hAnsi="Times New Roman"/>
          <w:b/>
          <w:i w:val="0"/>
          <w:color w:val="000000"/>
          <w:sz w:val="24"/>
        </w:rPr>
        <w:t>Purpose and Prototype</w:t>
      </w:r>
    </w:p>
    <w:p>
      <w:pPr>
        <w:keepNext w:val="0"/>
        <w:pageBreakBefore w:val="0"/>
        <w:spacing w:line="480" w:lineRule="auto"/>
        <w:ind w:firstLine="720"/>
        <w:jc w:val="left"/>
      </w:pPr>
      <w:r>
        <w:rPr>
          <w:rFonts w:ascii="Times New Roman" w:hAnsi="Times New Roman"/>
          <w:b w:val="0"/>
          <w:i w:val="0"/>
          <w:color w:val="000000"/>
          <w:sz w:val="24"/>
        </w:rPr>
        <w:t>XR Study Whiteboard is a Unity VR classroom with a shared teaching board and fixed personal note paper. This plan is prepared on 21 October 2026 for the allocated Week 12 studio on 22 or 23 October. It asks whether a new user can follow the board, take notes, navigate, and replay board actions with little assistance. The study tests interaction usability. It does not measure improved concentration or long-term learning.</w:t>
      </w:r>
    </w:p>
    <w:p>
      <w:pPr>
        <w:keepNext/>
        <w:pageBreakBefore w:val="0"/>
        <w:spacing w:line="480" w:lineRule="auto"/>
        <w:ind w:firstLine="0"/>
        <w:jc w:val="left"/>
      </w:pPr>
      <w:r>
        <w:rPr>
          <w:rFonts w:ascii="Times New Roman" w:hAnsi="Times New Roman"/>
          <w:b/>
          <w:i w:val="0"/>
          <w:color w:val="000000"/>
          <w:sz w:val="24"/>
        </w:rPr>
        <w:t>What Changed From IP2a</w:t>
      </w:r>
    </w:p>
    <w:p>
      <w:pPr>
        <w:keepNext w:val="0"/>
        <w:pageBreakBefore w:val="0"/>
        <w:spacing w:line="480" w:lineRule="auto"/>
        <w:ind w:firstLine="720"/>
        <w:jc w:val="left"/>
      </w:pPr>
      <w:r>
        <w:rPr>
          <w:rFonts w:ascii="Times New Roman" w:hAnsi="Times New Roman"/>
          <w:b w:val="0"/>
          <w:i w:val="0"/>
          <w:color w:val="000000"/>
          <w:sz w:val="24"/>
        </w:rPr>
        <w:t>Earlier evidence identified hard-to-find paper tools, occasional paper drawing problems, uncomfortable viewing, and unclear teleport controls. The revised design uses fixed paper, a shared seated view, separate controller roles, navigation shortcuts, and a guide. The left controller handles movement. X moves to the whiteboard and Y moves through the tables. The right trigger selects tools and writes. A closes or reopens the guide.</w:t>
      </w:r>
    </w:p>
    <w:p>
      <w:pPr>
        <w:keepNext/>
        <w:pageBreakBefore w:val="0"/>
        <w:spacing w:line="480" w:lineRule="auto"/>
        <w:ind w:firstLine="0"/>
        <w:jc w:val="left"/>
      </w:pPr>
      <w:r>
        <w:rPr>
          <w:rFonts w:ascii="Times New Roman" w:hAnsi="Times New Roman"/>
          <w:b/>
          <w:i w:val="0"/>
          <w:color w:val="000000"/>
          <w:sz w:val="24"/>
        </w:rPr>
        <w:t>Construction Decisions</w:t>
      </w:r>
    </w:p>
    <w:p>
      <w:pPr>
        <w:keepNext w:val="0"/>
        <w:pageBreakBefore w:val="0"/>
        <w:spacing w:line="480" w:lineRule="auto"/>
        <w:ind w:firstLine="720"/>
        <w:jc w:val="left"/>
      </w:pPr>
      <w:r>
        <w:rPr>
          <w:rFonts w:ascii="Times New Roman" w:hAnsi="Times New Roman"/>
          <w:b w:val="0"/>
          <w:i w:val="0"/>
          <w:color w:val="000000"/>
          <w:sz w:val="24"/>
        </w:rPr>
        <w:t>The test includes both study surfaces, paper tools, marker colours, erasing, clearing, navigation, and board-action replay. These features form one classroom task. Paper stays fixed to prevent grabbing from competing with writing. The guide stays available during the session. Saved notes, microphone recording, multiplayer, hand tracking, and AR are excluded. They would add separate questions and are not required to evaluate this controller workflow.</w:t>
      </w:r>
    </w:p>
    <w:p>
      <w:pPr>
        <w:keepNext/>
        <w:pageBreakBefore/>
        <w:spacing w:line="480" w:lineRule="auto"/>
        <w:ind w:firstLine="0"/>
        <w:jc w:val="center"/>
      </w:pPr>
      <w:r>
        <w:rPr>
          <w:rFonts w:ascii="Times New Roman" w:hAnsi="Times New Roman"/>
          <w:b/>
          <w:i w:val="0"/>
          <w:color w:val="000000"/>
          <w:sz w:val="24"/>
        </w:rPr>
        <w:t>Participants, Measures, and Setup</w:t>
      </w:r>
    </w:p>
    <w:p>
      <w:pPr>
        <w:keepNext/>
        <w:pageBreakBefore w:val="0"/>
        <w:spacing w:line="480" w:lineRule="auto"/>
        <w:ind w:firstLine="0"/>
        <w:jc w:val="left"/>
      </w:pPr>
      <w:r>
        <w:rPr>
          <w:rFonts w:ascii="Times New Roman" w:hAnsi="Times New Roman"/>
          <w:b/>
          <w:i w:val="0"/>
          <w:color w:val="000000"/>
          <w:sz w:val="24"/>
        </w:rPr>
        <w:t>Participants and Timing</w:t>
      </w:r>
    </w:p>
    <w:p>
      <w:pPr>
        <w:keepNext w:val="0"/>
        <w:pageBreakBefore w:val="0"/>
        <w:spacing w:line="480" w:lineRule="auto"/>
        <w:ind w:firstLine="720"/>
        <w:jc w:val="left"/>
      </w:pPr>
      <w:r>
        <w:rPr>
          <w:rFonts w:ascii="Times New Roman" w:hAnsi="Times New Roman"/>
          <w:b w:val="0"/>
          <w:i w:val="0"/>
          <w:color w:val="000000"/>
          <w:sz w:val="24"/>
        </w:rPr>
        <w:t>Aim for five classmates if the studio allocation permits. Use planned IDs W12-P01 to W12-P05 and record the actual sample size. Record prior VR experience without identifying details in the results file. Allow about 10 to 15 minutes per person. Shorten the task set only if needed for the allocated studio and record any change. Never enter a pass for an omitted activity.</w:t>
      </w:r>
    </w:p>
    <w:p>
      <w:pPr>
        <w:keepNext/>
        <w:pageBreakBefore w:val="0"/>
        <w:spacing w:line="480" w:lineRule="auto"/>
        <w:ind w:firstLine="0"/>
        <w:jc w:val="left"/>
      </w:pPr>
      <w:r>
        <w:rPr>
          <w:rFonts w:ascii="Times New Roman" w:hAnsi="Times New Roman"/>
          <w:b/>
          <w:i w:val="0"/>
          <w:color w:val="000000"/>
          <w:sz w:val="24"/>
        </w:rPr>
        <w:t>Table 1</w:t>
      </w:r>
    </w:p>
    <w:p>
      <w:pPr>
        <w:keepNext/>
        <w:pageBreakBefore w:val="0"/>
        <w:spacing w:line="480" w:lineRule="auto"/>
        <w:ind w:firstLine="0"/>
        <w:jc w:val="left"/>
      </w:pPr>
      <w:r>
        <w:rPr>
          <w:rFonts w:ascii="Times New Roman" w:hAnsi="Times New Roman"/>
          <w:b w:val="0"/>
          <w:i/>
          <w:color w:val="000000"/>
          <w:sz w:val="24"/>
        </w:rPr>
        <w:t>Success Criteria Declared Before Testing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Aim</w:t>
            </w:r>
          </w:p>
        </w:tc>
        <w:tc>
          <w:tcPr>
            <w:tcW w:type="dxa" w:w="6782"/>
            <w:tcBorders>
              <w:bottom w:val="single" w:sz="6" w:color="000000"/>
            </w:tcBorders>
          </w:tcPr>
          <w:p>
            <w:pPr>
              <w:spacing w:line="240" w:lineRule="auto"/>
              <w:ind w:firstLine="0"/>
            </w:pPr>
            <w:r>
              <w:rPr>
                <w:rFonts w:ascii="Times New Roman" w:hAnsi="Times New Roman"/>
                <w:b/>
                <w:i w:val="0"/>
                <w:color w:val="000000"/>
                <w:sz w:val="20"/>
              </w:rPr>
              <w:t>Success criterion</w:t>
            </w:r>
          </w:p>
        </w:tc>
      </w:tr>
      <w:tr>
        <w:trPr>
          <w:cantSplit/>
        </w:trPr>
        <w:tc>
          <w:tcPr>
            <w:tcW w:type="dxa" w:w="2232"/>
          </w:tcPr>
          <w:p>
            <w:pPr>
              <w:spacing w:line="240" w:lineRule="auto"/>
              <w:ind w:firstLine="0"/>
            </w:pPr>
            <w:r>
              <w:rPr>
                <w:rFonts w:ascii="Times New Roman" w:hAnsi="Times New Roman"/>
                <w:b w:val="0"/>
                <w:i w:val="0"/>
                <w:color w:val="000000"/>
                <w:sz w:val="20"/>
              </w:rPr>
              <w:t>Shared seated view</w:t>
            </w:r>
          </w:p>
        </w:tc>
        <w:tc>
          <w:tcPr>
            <w:tcW w:type="dxa" w:w="6782"/>
          </w:tcPr>
          <w:p>
            <w:pPr>
              <w:spacing w:line="240" w:lineRule="auto"/>
              <w:ind w:firstLine="0"/>
            </w:pPr>
            <w:r>
              <w:rPr>
                <w:rFonts w:ascii="Times New Roman" w:hAnsi="Times New Roman"/>
                <w:b w:val="0"/>
                <w:i w:val="0"/>
                <w:color w:val="000000"/>
                <w:sz w:val="20"/>
              </w:rPr>
              <w:t>At least four of five can view both surfaces and copy the date, line, and circle without leaving the desk.</w:t>
            </w:r>
          </w:p>
        </w:tc>
      </w:tr>
      <w:tr>
        <w:trPr>
          <w:cantSplit/>
        </w:trPr>
        <w:tc>
          <w:tcPr>
            <w:tcW w:type="dxa" w:w="2232"/>
          </w:tcPr>
          <w:p>
            <w:pPr>
              <w:spacing w:line="240" w:lineRule="auto"/>
              <w:ind w:firstLine="0"/>
            </w:pPr>
            <w:r>
              <w:rPr>
                <w:rFonts w:ascii="Times New Roman" w:hAnsi="Times New Roman"/>
                <w:b w:val="0"/>
                <w:i w:val="0"/>
                <w:color w:val="000000"/>
                <w:sz w:val="20"/>
              </w:rPr>
              <w:t>Paper tool discovery</w:t>
            </w:r>
          </w:p>
        </w:tc>
        <w:tc>
          <w:tcPr>
            <w:tcW w:type="dxa" w:w="6782"/>
          </w:tcPr>
          <w:p>
            <w:pPr>
              <w:spacing w:line="240" w:lineRule="auto"/>
              <w:ind w:firstLine="0"/>
            </w:pPr>
            <w:r>
              <w:rPr>
                <w:rFonts w:ascii="Times New Roman" w:hAnsi="Times New Roman"/>
                <w:b w:val="0"/>
                <w:i w:val="0"/>
                <w:color w:val="000000"/>
                <w:sz w:val="20"/>
              </w:rPr>
              <w:t>At least four of five select Pencil without a moderator hint within 15 seconds of the desk task instruction.</w:t>
            </w:r>
          </w:p>
        </w:tc>
      </w:tr>
      <w:tr>
        <w:trPr>
          <w:cantSplit/>
        </w:trPr>
        <w:tc>
          <w:tcPr>
            <w:tcW w:type="dxa" w:w="2232"/>
          </w:tcPr>
          <w:p>
            <w:pPr>
              <w:spacing w:line="240" w:lineRule="auto"/>
              <w:ind w:firstLine="0"/>
            </w:pPr>
            <w:r>
              <w:rPr>
                <w:rFonts w:ascii="Times New Roman" w:hAnsi="Times New Roman"/>
                <w:b w:val="0"/>
                <w:i w:val="0"/>
                <w:color w:val="000000"/>
                <w:sz w:val="20"/>
              </w:rPr>
              <w:t>Paper drawing</w:t>
            </w:r>
          </w:p>
        </w:tc>
        <w:tc>
          <w:tcPr>
            <w:tcW w:type="dxa" w:w="6782"/>
          </w:tcPr>
          <w:p>
            <w:pPr>
              <w:spacing w:line="240" w:lineRule="auto"/>
              <w:ind w:firstLine="0"/>
            </w:pPr>
            <w:r>
              <w:rPr>
                <w:rFonts w:ascii="Times New Roman" w:hAnsi="Times New Roman"/>
                <w:b w:val="0"/>
                <w:i w:val="0"/>
                <w:color w:val="000000"/>
                <w:sz w:val="20"/>
              </w:rPr>
              <w:t>At least four of five produce at least nine acceptable strokes out of ten planned strokes.</w:t>
            </w:r>
          </w:p>
        </w:tc>
      </w:tr>
      <w:tr>
        <w:trPr>
          <w:cantSplit/>
        </w:trPr>
        <w:tc>
          <w:tcPr>
            <w:tcW w:type="dxa" w:w="2232"/>
          </w:tcPr>
          <w:p>
            <w:pPr>
              <w:spacing w:line="240" w:lineRule="auto"/>
              <w:ind w:firstLine="0"/>
            </w:pPr>
            <w:r>
              <w:rPr>
                <w:rFonts w:ascii="Times New Roman" w:hAnsi="Times New Roman"/>
                <w:b w:val="0"/>
                <w:i w:val="0"/>
                <w:color w:val="000000"/>
                <w:sz w:val="20"/>
              </w:rPr>
              <w:t>Navigation and tracking</w:t>
            </w:r>
          </w:p>
        </w:tc>
        <w:tc>
          <w:tcPr>
            <w:tcW w:type="dxa" w:w="6782"/>
          </w:tcPr>
          <w:p>
            <w:pPr>
              <w:spacing w:line="240" w:lineRule="auto"/>
              <w:ind w:firstLine="0"/>
            </w:pPr>
            <w:r>
              <w:rPr>
                <w:rFonts w:ascii="Times New Roman" w:hAnsi="Times New Roman"/>
                <w:b w:val="0"/>
                <w:i w:val="0"/>
                <w:color w:val="000000"/>
                <w:sz w:val="20"/>
              </w:rPr>
              <w:t>At least four of five reach the board and a table. No persistent controller misalignment prevents the task.</w:t>
            </w:r>
          </w:p>
        </w:tc>
      </w:tr>
      <w:tr>
        <w:trPr>
          <w:cantSplit/>
        </w:trPr>
        <w:tc>
          <w:tcPr>
            <w:tcW w:type="dxa" w:w="2232"/>
          </w:tcPr>
          <w:p>
            <w:pPr>
              <w:spacing w:line="240" w:lineRule="auto"/>
              <w:ind w:firstLine="0"/>
            </w:pPr>
            <w:r>
              <w:rPr>
                <w:rFonts w:ascii="Times New Roman" w:hAnsi="Times New Roman"/>
                <w:b w:val="0"/>
                <w:i w:val="0"/>
                <w:color w:val="000000"/>
                <w:sz w:val="20"/>
              </w:rPr>
              <w:t>Recording</w:t>
            </w:r>
          </w:p>
        </w:tc>
        <w:tc>
          <w:tcPr>
            <w:tcW w:type="dxa" w:w="6782"/>
          </w:tcPr>
          <w:p>
            <w:pPr>
              <w:spacing w:line="240" w:lineRule="auto"/>
              <w:ind w:firstLine="0"/>
            </w:pPr>
            <w:r>
              <w:rPr>
                <w:rFonts w:ascii="Times New Roman" w:hAnsi="Times New Roman"/>
                <w:b w:val="0"/>
                <w:i w:val="0"/>
                <w:color w:val="000000"/>
                <w:sz w:val="20"/>
              </w:rPr>
              <w:t>At least four of five complete Record, draw, Stop, and Play, then explain what was replayed. Record assistance separately.</w:t>
            </w:r>
          </w:p>
        </w:tc>
      </w:tr>
      <w:tr>
        <w:trPr>
          <w:cantSplit/>
        </w:trPr>
        <w:tc>
          <w:tcPr>
            <w:tcW w:type="dxa" w:w="2232"/>
          </w:tcPr>
          <w:p>
            <w:pPr>
              <w:spacing w:line="240" w:lineRule="auto"/>
              <w:ind w:firstLine="0"/>
            </w:pPr>
            <w:r>
              <w:rPr>
                <w:rFonts w:ascii="Times New Roman" w:hAnsi="Times New Roman"/>
                <w:b w:val="0"/>
                <w:i w:val="0"/>
                <w:color w:val="000000"/>
                <w:sz w:val="20"/>
              </w:rPr>
              <w:t>Confidence and comfort</w:t>
            </w:r>
          </w:p>
        </w:tc>
        <w:tc>
          <w:tcPr>
            <w:tcW w:type="dxa" w:w="6782"/>
          </w:tcPr>
          <w:p>
            <w:pPr>
              <w:spacing w:line="240" w:lineRule="auto"/>
              <w:ind w:firstLine="0"/>
            </w:pPr>
            <w:r>
              <w:rPr>
                <w:rFonts w:ascii="Times New Roman" w:hAnsi="Times New Roman"/>
                <w:b w:val="0"/>
                <w:i w:val="0"/>
                <w:color w:val="000000"/>
                <w:sz w:val="20"/>
              </w:rPr>
              <w:t>Median confidence is at least 4/5. No severe discomfort, data loss, or unresolved blocker occurs.</w:t>
            </w:r>
          </w:p>
        </w:tc>
      </w:tr>
    </w:tbl>
    <w:p>
      <w:pPr>
        <w:keepNext w:val="0"/>
        <w:pageBreakBefore w:val="0"/>
        <w:spacing w:line="480" w:lineRule="auto"/>
        <w:ind w:firstLine="720"/>
        <w:jc w:val="left"/>
      </w:pPr>
      <w:r>
        <w:rPr>
          <w:rFonts w:ascii="Times New Roman" w:hAnsi="Times New Roman"/>
          <w:b w:val="0"/>
          <w:i w:val="0"/>
          <w:color w:val="000000"/>
          <w:sz w:val="24"/>
        </w:rPr>
        <w:t>If fewer than five participate, report counts and proportions without claiming that a four-of-five threshold was met. A target can remain uncertain. A successful assisted task is not an independent success.</w:t>
      </w:r>
    </w:p>
    <w:p>
      <w:pPr>
        <w:keepNext/>
        <w:pageBreakBefore w:val="0"/>
        <w:spacing w:line="480" w:lineRule="auto"/>
        <w:ind w:firstLine="0"/>
        <w:jc w:val="left"/>
      </w:pPr>
      <w:r>
        <w:rPr>
          <w:rFonts w:ascii="Times New Roman" w:hAnsi="Times New Roman"/>
          <w:b/>
          <w:i w:val="0"/>
          <w:color w:val="000000"/>
          <w:sz w:val="24"/>
        </w:rPr>
        <w:t>Setup Before Each Session</w:t>
      </w:r>
    </w:p>
    <w:p>
      <w:pPr>
        <w:keepNext w:val="0"/>
        <w:pageBreakBefore w:val="0"/>
        <w:spacing w:line="480" w:lineRule="auto"/>
        <w:ind w:firstLine="720"/>
        <w:jc w:val="left"/>
      </w:pPr>
      <w:r>
        <w:rPr>
          <w:rFonts w:ascii="Times New Roman" w:hAnsi="Times New Roman"/>
          <w:b w:val="0"/>
          <w:i w:val="0"/>
          <w:color w:val="000000"/>
          <w:sz w:val="24"/>
        </w:rPr>
        <w:t>Use the same tested APK and headset for every participant. Note the APK filename and source snapshot. Clear the surfaces and reset recording. Put the date 22 October 2026, a horizontal line, and a circle on the teaching board. Confirm the desk paper is blank and the guide is available. Keep the headset in a clear space. Start the observation sheet and check recording consent before capturing any person.</w:t>
      </w:r>
    </w:p>
    <w:p>
      <w:pPr>
        <w:keepNext/>
        <w:pageBreakBefore/>
        <w:spacing w:line="480" w:lineRule="auto"/>
        <w:ind w:firstLine="0"/>
        <w:jc w:val="center"/>
      </w:pPr>
      <w:r>
        <w:rPr>
          <w:rFonts w:ascii="Times New Roman" w:hAnsi="Times New Roman"/>
          <w:b/>
          <w:i w:val="0"/>
          <w:color w:val="000000"/>
          <w:sz w:val="24"/>
        </w:rPr>
        <w:t>Participant Task Sequence</w:t>
      </w:r>
    </w:p>
    <w:p>
      <w:pPr>
        <w:keepNext w:val="0"/>
        <w:pageBreakBefore w:val="0"/>
        <w:spacing w:line="480" w:lineRule="auto"/>
        <w:ind w:firstLine="720"/>
        <w:jc w:val="left"/>
      </w:pPr>
      <w:r>
        <w:rPr>
          <w:rFonts w:ascii="Times New Roman" w:hAnsi="Times New Roman"/>
          <w:b w:val="0"/>
          <w:i w:val="0"/>
          <w:color w:val="000000"/>
          <w:sz w:val="24"/>
        </w:rPr>
        <w:t>Say: "This is a VR classroom for following a lesson and taking notes. Please tell me what you expect and what you are trying. The prototype is being tested. You can stop at any time."</w:t>
      </w:r>
    </w:p>
    <w:p>
      <w:pPr>
        <w:keepNext/>
        <w:pageBreakBefore w:val="0"/>
        <w:spacing w:line="480" w:lineRule="auto"/>
        <w:ind w:firstLine="0"/>
        <w:jc w:val="left"/>
      </w:pPr>
      <w:r>
        <w:rPr>
          <w:rFonts w:ascii="Times New Roman" w:hAnsi="Times New Roman"/>
          <w:b/>
          <w:i w:val="0"/>
          <w:color w:val="000000"/>
          <w:sz w:val="24"/>
        </w:rPr>
        <w:t>Table 2</w:t>
      </w:r>
    </w:p>
    <w:p>
      <w:pPr>
        <w:keepNext/>
        <w:pageBreakBefore w:val="0"/>
        <w:spacing w:line="480" w:lineRule="auto"/>
        <w:ind w:firstLine="0"/>
        <w:jc w:val="left"/>
      </w:pPr>
      <w:r>
        <w:rPr>
          <w:rFonts w:ascii="Times New Roman" w:hAnsi="Times New Roman"/>
          <w:b w:val="0"/>
          <w:i/>
          <w:color w:val="000000"/>
          <w:sz w:val="24"/>
        </w:rPr>
        <w:t>Tasks and Observation Focus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Task</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Participant instruction and observation</w:t>
            </w:r>
          </w:p>
        </w:tc>
      </w:tr>
      <w:tr>
        <w:trPr>
          <w:cantSplit/>
        </w:trPr>
        <w:tc>
          <w:tcPr>
            <w:tcW w:type="dxa" w:w="2232"/>
          </w:tcPr>
          <w:p>
            <w:pPr>
              <w:spacing w:line="240" w:lineRule="auto"/>
              <w:ind w:firstLine="0"/>
            </w:pPr>
            <w:r>
              <w:rPr>
                <w:rFonts w:ascii="Times New Roman" w:hAnsi="Times New Roman"/>
                <w:b w:val="0"/>
                <w:i w:val="0"/>
                <w:color w:val="000000"/>
                <w:sz w:val="20"/>
              </w:rPr>
              <w:t>1. Explore</w:t>
            </w:r>
          </w:p>
        </w:tc>
        <w:tc>
          <w:tcPr>
            <w:tcW w:type="dxa" w:w="6782"/>
          </w:tcPr>
          <w:p>
            <w:pPr>
              <w:spacing w:line="240" w:lineRule="auto"/>
              <w:ind w:firstLine="0"/>
            </w:pPr>
            <w:r>
              <w:rPr>
                <w:rFonts w:ascii="Times New Roman" w:hAnsi="Times New Roman"/>
                <w:b w:val="0"/>
                <w:i w:val="0"/>
                <w:color w:val="000000"/>
                <w:sz w:val="20"/>
              </w:rPr>
              <w:t>Look around and tell me what you think you can do. Observe the guide, expectations, and both controllers.</w:t>
            </w:r>
          </w:p>
        </w:tc>
      </w:tr>
      <w:tr>
        <w:trPr>
          <w:cantSplit/>
        </w:trPr>
        <w:tc>
          <w:tcPr>
            <w:tcW w:type="dxa" w:w="2232"/>
          </w:tcPr>
          <w:p>
            <w:pPr>
              <w:spacing w:line="240" w:lineRule="auto"/>
              <w:ind w:firstLine="0"/>
            </w:pPr>
            <w:r>
              <w:rPr>
                <w:rFonts w:ascii="Times New Roman" w:hAnsi="Times New Roman"/>
                <w:b w:val="0"/>
                <w:i w:val="0"/>
                <w:color w:val="000000"/>
                <w:sz w:val="20"/>
              </w:rPr>
              <w:t>2. Shared view</w:t>
            </w:r>
          </w:p>
        </w:tc>
        <w:tc>
          <w:tcPr>
            <w:tcW w:type="dxa" w:w="6782"/>
          </w:tcPr>
          <w:p>
            <w:pPr>
              <w:spacing w:line="240" w:lineRule="auto"/>
              <w:ind w:firstLine="0"/>
            </w:pPr>
            <w:r>
              <w:rPr>
                <w:rFonts w:ascii="Times New Roman" w:hAnsi="Times New Roman"/>
                <w:b w:val="0"/>
                <w:i w:val="0"/>
                <w:color w:val="000000"/>
                <w:sz w:val="20"/>
              </w:rPr>
              <w:t>Move to a student desk. Can you see the paper and teaching board comfortably? Record seat adjustment or help.</w:t>
            </w:r>
          </w:p>
        </w:tc>
      </w:tr>
      <w:tr>
        <w:trPr>
          <w:cantSplit/>
        </w:trPr>
        <w:tc>
          <w:tcPr>
            <w:tcW w:type="dxa" w:w="2232"/>
          </w:tcPr>
          <w:p>
            <w:pPr>
              <w:spacing w:line="240" w:lineRule="auto"/>
              <w:ind w:firstLine="0"/>
            </w:pPr>
            <w:r>
              <w:rPr>
                <w:rFonts w:ascii="Times New Roman" w:hAnsi="Times New Roman"/>
                <w:b w:val="0"/>
                <w:i w:val="0"/>
                <w:color w:val="000000"/>
                <w:sz w:val="20"/>
              </w:rPr>
              <w:t>3. Take notes</w:t>
            </w:r>
          </w:p>
        </w:tc>
        <w:tc>
          <w:tcPr>
            <w:tcW w:type="dxa" w:w="6782"/>
          </w:tcPr>
          <w:p>
            <w:pPr>
              <w:spacing w:line="240" w:lineRule="auto"/>
              <w:ind w:firstLine="0"/>
            </w:pPr>
            <w:r>
              <w:rPr>
                <w:rFonts w:ascii="Times New Roman" w:hAnsi="Times New Roman"/>
                <w:b w:val="0"/>
                <w:i w:val="0"/>
                <w:color w:val="000000"/>
                <w:sz w:val="20"/>
              </w:rPr>
              <w:t>Copy the date, horizontal line, and circle from the board onto the paper. Observe attention switching and any missing marks.</w:t>
            </w:r>
          </w:p>
        </w:tc>
      </w:tr>
      <w:tr>
        <w:trPr>
          <w:cantSplit/>
        </w:trPr>
        <w:tc>
          <w:tcPr>
            <w:tcW w:type="dxa" w:w="2232"/>
          </w:tcPr>
          <w:p>
            <w:pPr>
              <w:spacing w:line="240" w:lineRule="auto"/>
              <w:ind w:firstLine="0"/>
            </w:pPr>
            <w:r>
              <w:rPr>
                <w:rFonts w:ascii="Times New Roman" w:hAnsi="Times New Roman"/>
                <w:b w:val="0"/>
                <w:i w:val="0"/>
                <w:color w:val="000000"/>
                <w:sz w:val="20"/>
              </w:rPr>
              <w:t>4. Paper tools</w:t>
            </w:r>
          </w:p>
        </w:tc>
        <w:tc>
          <w:tcPr>
            <w:tcW w:type="dxa" w:w="6782"/>
          </w:tcPr>
          <w:p>
            <w:pPr>
              <w:spacing w:line="240" w:lineRule="auto"/>
              <w:ind w:firstLine="0"/>
            </w:pPr>
            <w:r>
              <w:rPr>
                <w:rFonts w:ascii="Times New Roman" w:hAnsi="Times New Roman"/>
                <w:b w:val="0"/>
                <w:i w:val="0"/>
                <w:color w:val="000000"/>
                <w:sz w:val="20"/>
              </w:rPr>
              <w:t>Select Pencil, write, erase a small part, and clear the paper. Then complete the ten-stroke test described on the next page.</w:t>
            </w:r>
          </w:p>
        </w:tc>
      </w:tr>
      <w:tr>
        <w:trPr>
          <w:cantSplit/>
        </w:trPr>
        <w:tc>
          <w:tcPr>
            <w:tcW w:type="dxa" w:w="2232"/>
          </w:tcPr>
          <w:p>
            <w:pPr>
              <w:spacing w:line="240" w:lineRule="auto"/>
              <w:ind w:firstLine="0"/>
            </w:pPr>
            <w:r>
              <w:rPr>
                <w:rFonts w:ascii="Times New Roman" w:hAnsi="Times New Roman"/>
                <w:b w:val="0"/>
                <w:i w:val="0"/>
                <w:color w:val="000000"/>
                <w:sz w:val="20"/>
              </w:rPr>
              <w:t>5. Move and return</w:t>
            </w:r>
          </w:p>
        </w:tc>
        <w:tc>
          <w:tcPr>
            <w:tcW w:type="dxa" w:w="6782"/>
          </w:tcPr>
          <w:p>
            <w:pPr>
              <w:spacing w:line="240" w:lineRule="auto"/>
              <w:ind w:firstLine="0"/>
            </w:pPr>
            <w:r>
              <w:rPr>
                <w:rFonts w:ascii="Times New Roman" w:hAnsi="Times New Roman"/>
                <w:b w:val="0"/>
                <w:i w:val="0"/>
                <w:color w:val="000000"/>
                <w:sz w:val="20"/>
              </w:rPr>
              <w:t>Visit another table, then return to the whiteboard. Observe controller alignment and navigation discovery.</w:t>
            </w:r>
          </w:p>
        </w:tc>
      </w:tr>
      <w:tr>
        <w:trPr>
          <w:cantSplit/>
        </w:trPr>
        <w:tc>
          <w:tcPr>
            <w:tcW w:type="dxa" w:w="2232"/>
          </w:tcPr>
          <w:p>
            <w:pPr>
              <w:spacing w:line="240" w:lineRule="auto"/>
              <w:ind w:firstLine="0"/>
            </w:pPr>
            <w:r>
              <w:rPr>
                <w:rFonts w:ascii="Times New Roman" w:hAnsi="Times New Roman"/>
                <w:b w:val="0"/>
                <w:i w:val="0"/>
                <w:color w:val="000000"/>
                <w:sz w:val="20"/>
              </w:rPr>
              <w:t>6. Whiteboard</w:t>
            </w:r>
          </w:p>
        </w:tc>
        <w:tc>
          <w:tcPr>
            <w:tcW w:type="dxa" w:w="6782"/>
          </w:tcPr>
          <w:p>
            <w:pPr>
              <w:spacing w:line="240" w:lineRule="auto"/>
              <w:ind w:firstLine="0"/>
            </w:pPr>
            <w:r>
              <w:rPr>
                <w:rFonts w:ascii="Times New Roman" w:hAnsi="Times New Roman"/>
                <w:b w:val="0"/>
                <w:i w:val="0"/>
                <w:color w:val="000000"/>
                <w:sz w:val="20"/>
              </w:rPr>
              <w:t>Write a short word, change colour, erase a small part, and clear the board. Record accidental actions and prompts.</w:t>
            </w:r>
          </w:p>
        </w:tc>
      </w:tr>
      <w:tr>
        <w:trPr>
          <w:cantSplit/>
        </w:trPr>
        <w:tc>
          <w:tcPr>
            <w:tcW w:type="dxa" w:w="2232"/>
          </w:tcPr>
          <w:p>
            <w:pPr>
              <w:spacing w:line="240" w:lineRule="auto"/>
              <w:ind w:firstLine="0"/>
            </w:pPr>
            <w:r>
              <w:rPr>
                <w:rFonts w:ascii="Times New Roman" w:hAnsi="Times New Roman"/>
                <w:b w:val="0"/>
                <w:i w:val="0"/>
                <w:color w:val="000000"/>
                <w:sz w:val="20"/>
              </w:rPr>
              <w:t>7. Record and replay</w:t>
            </w:r>
          </w:p>
        </w:tc>
        <w:tc>
          <w:tcPr>
            <w:tcW w:type="dxa" w:w="6782"/>
          </w:tcPr>
          <w:p>
            <w:pPr>
              <w:spacing w:line="240" w:lineRule="auto"/>
              <w:ind w:firstLine="0"/>
            </w:pPr>
            <w:r>
              <w:rPr>
                <w:rFonts w:ascii="Times New Roman" w:hAnsi="Times New Roman"/>
                <w:b w:val="0"/>
                <w:i w:val="0"/>
                <w:color w:val="000000"/>
                <w:sz w:val="20"/>
              </w:rPr>
              <w:t>Record a short board action, stop, and play it. Tell me what you think was recorded and whether replay matches your expectation.</w:t>
            </w:r>
          </w:p>
        </w:tc>
      </w:tr>
      <w:tr>
        <w:trPr>
          <w:cantSplit/>
        </w:trPr>
        <w:tc>
          <w:tcPr>
            <w:tcW w:type="dxa" w:w="2232"/>
          </w:tcPr>
          <w:p>
            <w:pPr>
              <w:spacing w:line="240" w:lineRule="auto"/>
              <w:ind w:firstLine="0"/>
            </w:pPr>
            <w:r>
              <w:rPr>
                <w:rFonts w:ascii="Times New Roman" w:hAnsi="Times New Roman"/>
                <w:b w:val="0"/>
                <w:i w:val="0"/>
                <w:color w:val="000000"/>
                <w:sz w:val="20"/>
              </w:rPr>
              <w:t>8. Tracking and comfort</w:t>
            </w:r>
          </w:p>
        </w:tc>
        <w:tc>
          <w:tcPr>
            <w:tcW w:type="dxa" w:w="6782"/>
          </w:tcPr>
          <w:p>
            <w:pPr>
              <w:spacing w:line="240" w:lineRule="auto"/>
              <w:ind w:firstLine="0"/>
            </w:pPr>
            <w:r>
              <w:rPr>
                <w:rFonts w:ascii="Times New Roman" w:hAnsi="Times New Roman"/>
                <w:b w:val="0"/>
                <w:i w:val="0"/>
                <w:color w:val="000000"/>
                <w:sz w:val="20"/>
              </w:rPr>
              <w:t>While moving and drawing, do the controllers follow your hands? Ask about discomfort and stop if needed.</w:t>
            </w:r>
          </w:p>
        </w:tc>
      </w:tr>
    </w:tbl>
    <w:p>
      <w:pPr>
        <w:keepNext w:val="0"/>
        <w:pageBreakBefore w:val="0"/>
        <w:spacing w:line="480" w:lineRule="auto"/>
        <w:ind w:firstLine="720"/>
        <w:jc w:val="left"/>
      </w:pPr>
      <w:r>
        <w:rPr>
          <w:rFonts w:ascii="Times New Roman" w:hAnsi="Times New Roman"/>
          <w:b w:val="0"/>
          <w:i w:val="0"/>
          <w:color w:val="000000"/>
          <w:sz w:val="24"/>
        </w:rPr>
        <w:t>The task instructions name the goal rather than the required button. Do not demonstrate X, Y, A, the trigger, or the recording order before the participant has had a chance to use the guide. If help is needed, record it. Do not let a participant remain stuck or uncomfortable just to preserve a timing measure.</w:t>
      </w:r>
    </w:p>
    <w:p>
      <w:pPr>
        <w:keepNext/>
        <w:pageBreakBefore/>
        <w:spacing w:line="480" w:lineRule="auto"/>
        <w:ind w:firstLine="0"/>
        <w:jc w:val="center"/>
      </w:pPr>
      <w:r>
        <w:rPr>
          <w:rFonts w:ascii="Times New Roman" w:hAnsi="Times New Roman"/>
          <w:b/>
          <w:i w:val="0"/>
          <w:color w:val="000000"/>
          <w:sz w:val="24"/>
        </w:rPr>
        <w:t>Recording Observations Fairly</w:t>
      </w:r>
    </w:p>
    <w:p>
      <w:pPr>
        <w:keepNext/>
        <w:pageBreakBefore w:val="0"/>
        <w:spacing w:line="480" w:lineRule="auto"/>
        <w:ind w:firstLine="0"/>
        <w:jc w:val="left"/>
      </w:pPr>
      <w:r>
        <w:rPr>
          <w:rFonts w:ascii="Times New Roman" w:hAnsi="Times New Roman"/>
          <w:b/>
          <w:i w:val="0"/>
          <w:color w:val="000000"/>
          <w:sz w:val="24"/>
        </w:rPr>
        <w:t>Discovery and Moderator Assistance</w:t>
      </w:r>
    </w:p>
    <w:p>
      <w:pPr>
        <w:keepNext w:val="0"/>
        <w:pageBreakBefore w:val="0"/>
        <w:spacing w:line="480" w:lineRule="auto"/>
        <w:ind w:firstLine="720"/>
        <w:jc w:val="left"/>
      </w:pPr>
      <w:r>
        <w:rPr>
          <w:rFonts w:ascii="Times New Roman" w:hAnsi="Times New Roman"/>
          <w:b w:val="0"/>
          <w:i w:val="0"/>
          <w:color w:val="000000"/>
          <w:sz w:val="24"/>
        </w:rPr>
        <w:t>At the desk, say "Select the paper tool you would use to write" and start the timer. Stop when Pencil is selected. At 15 seconds, record whether the independent target was met. Ask "What would you try next?" before giving a control hint. Log each prompt and time. Use levels 0 for none, 1 for a neutral question, 2 for a hint, and 3 for a demonstration. Any prompt before selection makes discovery assisted.</w:t>
      </w:r>
    </w:p>
    <w:p>
      <w:pPr>
        <w:keepNext/>
        <w:pageBreakBefore w:val="0"/>
        <w:spacing w:line="480" w:lineRule="auto"/>
        <w:ind w:firstLine="0"/>
        <w:jc w:val="left"/>
      </w:pPr>
      <w:r>
        <w:rPr>
          <w:rFonts w:ascii="Times New Roman" w:hAnsi="Times New Roman"/>
          <w:b/>
          <w:i w:val="0"/>
          <w:color w:val="000000"/>
          <w:sz w:val="24"/>
        </w:rPr>
        <w:t>Ten-Stroke Paper Check</w:t>
      </w:r>
    </w:p>
    <w:p>
      <w:pPr>
        <w:keepNext w:val="0"/>
        <w:pageBreakBefore w:val="0"/>
        <w:spacing w:line="480" w:lineRule="auto"/>
        <w:ind w:firstLine="720"/>
        <w:jc w:val="left"/>
      </w:pPr>
      <w:r>
        <w:rPr>
          <w:rFonts w:ascii="Times New Roman" w:hAnsi="Times New Roman"/>
          <w:b w:val="0"/>
          <w:i w:val="0"/>
          <w:color w:val="000000"/>
          <w:sz w:val="24"/>
        </w:rPr>
        <w:t>Ask for a horizontal line, vertical line, circle, L shape, and short word. Repeat once for ten strokes. One trigger hold is one attempt. Record initial attempts in Stroke Record.csv. Accept a stroke if it appears on the intended paper, stays continuous, stops on release, and does not connect to the next stroke. Judge system response rather than handwriting. Log gaps, missing marks, unwanted continuation, and wrong-surface marks as defects. Keep retries separate.</w:t>
      </w:r>
    </w:p>
    <w:p>
      <w:pPr>
        <w:keepNext/>
        <w:pageBreakBefore w:val="0"/>
        <w:spacing w:line="480" w:lineRule="auto"/>
        <w:ind w:firstLine="0"/>
        <w:jc w:val="left"/>
      </w:pPr>
      <w:r>
        <w:rPr>
          <w:rFonts w:ascii="Times New Roman" w:hAnsi="Times New Roman"/>
          <w:b/>
          <w:i w:val="0"/>
          <w:color w:val="000000"/>
          <w:sz w:val="24"/>
        </w:rPr>
        <w:t>Outcome Definitions</w:t>
      </w:r>
    </w:p>
    <w:p>
      <w:pPr>
        <w:keepNext w:val="0"/>
        <w:pageBreakBefore w:val="0"/>
        <w:spacing w:line="480" w:lineRule="auto"/>
        <w:ind w:firstLine="720"/>
        <w:jc w:val="left"/>
      </w:pPr>
      <w:r>
        <w:rPr>
          <w:rFonts w:ascii="Times New Roman" w:hAnsi="Times New Roman"/>
          <w:b w:val="0"/>
          <w:i w:val="0"/>
          <w:color w:val="000000"/>
          <w:sz w:val="24"/>
        </w:rPr>
        <w:t>Use Independent for completion without moderator input, Assisted for completion with help, Incomplete for an unfinished task, Blocked for a technical problem, and Not run for an omission. Record retries and factual observations. Ask about comfort directly rather than inferring it from silence.</w:t>
      </w:r>
    </w:p>
    <w:p>
      <w:pPr>
        <w:keepNext/>
        <w:pageBreakBefore w:val="0"/>
        <w:spacing w:line="480" w:lineRule="auto"/>
        <w:ind w:firstLine="0"/>
        <w:jc w:val="left"/>
      </w:pPr>
      <w:r>
        <w:rPr>
          <w:rFonts w:ascii="Times New Roman" w:hAnsi="Times New Roman"/>
          <w:b/>
          <w:i w:val="0"/>
          <w:color w:val="000000"/>
          <w:sz w:val="24"/>
        </w:rPr>
        <w:t>Feedback Questions</w:t>
      </w:r>
    </w:p>
    <w:p>
      <w:pPr>
        <w:keepNext w:val="0"/>
        <w:pageBreakBefore w:val="0"/>
        <w:spacing w:line="480" w:lineRule="auto"/>
        <w:ind w:firstLine="720"/>
        <w:jc w:val="left"/>
      </w:pPr>
      <w:r>
        <w:rPr>
          <w:rFonts w:ascii="Times New Roman" w:hAnsi="Times New Roman"/>
          <w:b w:val="0"/>
          <w:i w:val="0"/>
          <w:color w:val="000000"/>
          <w:sz w:val="24"/>
        </w:rPr>
        <w:t>Ask what was easiest, hardest, and worth improving, and whether remote study would be useful. Collect the six measures on the participant form from 1, very poor, to 5, excellent. Do not suggest a preferred score.</w:t>
      </w:r>
    </w:p>
    <w:p>
      <w:pPr>
        <w:keepNext/>
        <w:pageBreakBefore/>
        <w:spacing w:line="480" w:lineRule="auto"/>
        <w:ind w:firstLine="0"/>
        <w:jc w:val="center"/>
      </w:pPr>
      <w:r>
        <w:rPr>
          <w:rFonts w:ascii="Times New Roman" w:hAnsi="Times New Roman"/>
          <w:b/>
          <w:i w:val="0"/>
          <w:color w:val="000000"/>
          <w:sz w:val="24"/>
        </w:rPr>
        <w:t>Analysis and Submission Procedure</w:t>
      </w:r>
    </w:p>
    <w:p>
      <w:pPr>
        <w:keepNext/>
        <w:pageBreakBefore w:val="0"/>
        <w:spacing w:line="480" w:lineRule="auto"/>
        <w:ind w:firstLine="0"/>
        <w:jc w:val="left"/>
      </w:pPr>
      <w:r>
        <w:rPr>
          <w:rFonts w:ascii="Times New Roman" w:hAnsi="Times New Roman"/>
          <w:b/>
          <w:i w:val="0"/>
          <w:color w:val="000000"/>
          <w:sz w:val="24"/>
        </w:rPr>
        <w:t>Analysis After the Session</w:t>
      </w:r>
    </w:p>
    <w:p>
      <w:pPr>
        <w:keepNext w:val="0"/>
        <w:pageBreakBefore w:val="0"/>
        <w:spacing w:line="480" w:lineRule="auto"/>
        <w:ind w:firstLine="720"/>
        <w:jc w:val="left"/>
      </w:pPr>
      <w:r>
        <w:rPr>
          <w:rFonts w:ascii="Times New Roman" w:hAnsi="Times New Roman"/>
          <w:b w:val="0"/>
          <w:i w:val="0"/>
          <w:color w:val="000000"/>
          <w:sz w:val="24"/>
        </w:rPr>
        <w:t>Report participant count, independent and assisted completions, median ratings, discovery times, acceptable strokes, and tracking or comfort issues. Compare each aim with Table 1 as Met, Not met, or Uncertain. Missing measurements remain Uncertain. Separate observations from quotations. Quote only words captured in a consented recording or written verbatim at the time.</w:t>
      </w:r>
    </w:p>
    <w:p>
      <w:pPr>
        <w:keepNext/>
        <w:pageBreakBefore w:val="0"/>
        <w:spacing w:line="480" w:lineRule="auto"/>
        <w:ind w:firstLine="0"/>
        <w:jc w:val="left"/>
      </w:pPr>
      <w:r>
        <w:rPr>
          <w:rFonts w:ascii="Times New Roman" w:hAnsi="Times New Roman"/>
          <w:b/>
          <w:i w:val="0"/>
          <w:color w:val="000000"/>
          <w:sz w:val="24"/>
        </w:rPr>
        <w:t>Practical Contingencies</w:t>
      </w:r>
    </w:p>
    <w:p>
      <w:pPr>
        <w:keepNext w:val="0"/>
        <w:pageBreakBefore w:val="0"/>
        <w:spacing w:line="480" w:lineRule="auto"/>
        <w:ind w:firstLine="720"/>
        <w:jc w:val="left"/>
      </w:pPr>
      <w:r>
        <w:rPr>
          <w:rFonts w:ascii="Times New Roman" w:hAnsi="Times New Roman"/>
          <w:b w:val="0"/>
          <w:i w:val="0"/>
          <w:color w:val="000000"/>
          <w:sz w:val="24"/>
        </w:rPr>
        <w:t>If a participant feels unwell, stop without pressure to continue. If the APK fails, record the error and check the device before using a backup. Desktop discussion does not count as physical-controller testing. Record any device, build, or task change. The required working-prototype video is a separate recording, not in-app board replay.</w:t>
      </w:r>
    </w:p>
    <w:p>
      <w:pPr>
        <w:keepNext/>
        <w:pageBreakBefore w:val="0"/>
        <w:spacing w:line="480" w:lineRule="auto"/>
        <w:ind w:firstLine="0"/>
        <w:jc w:val="left"/>
      </w:pPr>
      <w:r>
        <w:rPr>
          <w:rFonts w:ascii="Times New Roman" w:hAnsi="Times New Roman"/>
          <w:b/>
          <w:i w:val="0"/>
          <w:color w:val="000000"/>
          <w:sz w:val="24"/>
        </w:rPr>
        <w:t>Before the First Studio</w:t>
      </w:r>
    </w:p>
    <w:p>
      <w:pPr>
        <w:keepNext w:val="0"/>
        <w:pageBreakBefore w:val="0"/>
        <w:spacing w:line="480" w:lineRule="auto"/>
        <w:ind w:firstLine="720"/>
        <w:jc w:val="left"/>
      </w:pPr>
      <w:r>
        <w:rPr>
          <w:rFonts w:ascii="Times New Roman" w:hAnsi="Times New Roman"/>
          <w:b w:val="0"/>
          <w:i w:val="0"/>
          <w:color w:val="000000"/>
          <w:sz w:val="24"/>
        </w:rPr>
        <w:t>Submit this plan through the course link. Confirm the studio time. Bring the tested headset, charged controllers, laptop, cable, source archive, APK, journal, and forms. Keep local copies for offline use.</w:t>
      </w:r>
    </w:p>
    <w:p>
      <w:pPr>
        <w:keepNext/>
        <w:pageBreakBefore w:val="0"/>
        <w:spacing w:line="480" w:lineRule="auto"/>
        <w:ind w:firstLine="0"/>
        <w:jc w:val="left"/>
      </w:pPr>
      <w:r>
        <w:rPr>
          <w:rFonts w:ascii="Times New Roman" w:hAnsi="Times New Roman"/>
          <w:b/>
          <w:i w:val="0"/>
          <w:color w:val="000000"/>
          <w:sz w:val="24"/>
        </w:rPr>
        <w:t>At the End of Testing</w:t>
      </w:r>
    </w:p>
    <w:p>
      <w:pPr>
        <w:keepNext w:val="0"/>
        <w:pageBreakBefore w:val="0"/>
        <w:spacing w:line="480" w:lineRule="auto"/>
        <w:ind w:firstLine="720"/>
        <w:jc w:val="left"/>
      </w:pPr>
      <w:r>
        <w:rPr>
          <w:rFonts w:ascii="Times New Roman" w:hAnsi="Times New Roman"/>
          <w:b w:val="0"/>
          <w:i w:val="0"/>
          <w:color w:val="000000"/>
          <w:sz w:val="24"/>
        </w:rPr>
        <w:t>Save participant records, results, consent status, and media links. Review the demo video and update the evaluation from actual observations. Submit source, video, journal, plan, and outcomes through the course link by the end of the session. Preparing this folder does not complete the submission.</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Prototype 2b Testing Plan</dc:title>
  <dc:subject>Prospective preparation for the mandatory Week 12 studio</dc:subject>
  <dc:creator>Andhika Nayaka Arya Wibowo</dc:creator>
  <cp:keywords/>
  <dc:description>generated by python-docx</dc:description>
  <cp:lastModifiedBy/>
  <cp:revision>1</cp:revision>
  <dcterms:created xsi:type="dcterms:W3CDTF">2013-12-23T23:15:00Z</dcterms:created>
  <dcterms:modified xsi:type="dcterms:W3CDTF">2013-12-23T23:15:00Z</dcterms:modified>
  <cp:category/>
</cp:coreProperties>
</file>