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Road, Ann Arbor, MI 48105</w:t>
      </w:r>
      <w:r w:rsidRPr="00720E7B">
        <w:rPr>
          <w:rFonts w:ascii="Cambria" w:hAnsi="Cambria" w:cstheme="minorHAnsi"/>
          <w:sz w:val="20"/>
          <w:szCs w:val="20"/>
        </w:rPr>
        <w:tab/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64AE528B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601F4">
        <w:rPr>
          <w:rFonts w:ascii="Cambria" w:hAnsi="Cambria" w:cstheme="minorHAnsi"/>
          <w:sz w:val="20"/>
          <w:szCs w:val="20"/>
        </w:rPr>
        <w:t>Tank Design</w:t>
      </w:r>
      <w:r w:rsidR="002601F4">
        <w:rPr>
          <w:rFonts w:ascii="Cambria" w:hAnsi="Cambria" w:cstheme="minorHAnsi"/>
          <w:sz w:val="20"/>
          <w:szCs w:val="20"/>
        </w:rPr>
        <w:t>, FEA, CFD, 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 Thermodynamics,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1C8E5F2F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6ED8D07C" w:rsidR="00E7342A" w:rsidRPr="00E7342A" w:rsidRDefault="00E7342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P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4A0B9A8" w14:textId="7C4D3C8D" w:rsidR="00C9671A" w:rsidRPr="00720E7B" w:rsidRDefault="002601F4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="00C9671A"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42DDD265" w14:textId="05F82C62" w:rsidR="00DF52C7" w:rsidRP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Conducted </w:t>
      </w:r>
      <w:r w:rsidR="002601F4">
        <w:rPr>
          <w:rFonts w:ascii="Cambria" w:hAnsi="Cambria" w:cstheme="minorHAnsi"/>
          <w:sz w:val="20"/>
          <w:szCs w:val="20"/>
        </w:rPr>
        <w:t xml:space="preserve">high-fidelity </w:t>
      </w:r>
      <w:r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2601F4">
        <w:rPr>
          <w:rFonts w:ascii="Cambria" w:hAnsi="Cambria" w:cstheme="minorHAnsi"/>
          <w:sz w:val="20"/>
          <w:szCs w:val="20"/>
        </w:rPr>
        <w:t xml:space="preserve"> and converged to </w:t>
      </w:r>
      <w:r w:rsidR="002601F4" w:rsidRPr="00DF52C7">
        <w:rPr>
          <w:rFonts w:ascii="Cambria" w:hAnsi="Cambria" w:cstheme="minorHAnsi"/>
          <w:sz w:val="20"/>
          <w:szCs w:val="20"/>
        </w:rPr>
        <w:t xml:space="preserve">5th order </w:t>
      </w:r>
      <w:r w:rsidR="002601F4">
        <w:rPr>
          <w:rFonts w:ascii="Cambria" w:hAnsi="Cambria" w:cstheme="minorHAnsi"/>
          <w:sz w:val="20"/>
          <w:szCs w:val="20"/>
        </w:rPr>
        <w:t>of accuracy</w:t>
      </w:r>
    </w:p>
    <w:p w14:paraId="0D636708" w14:textId="71A092A3" w:rsidR="00DF52C7" w:rsidRDefault="00DF52C7" w:rsidP="00DF52C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6839AE9A" w14:textId="178C1142" w:rsidR="00DF52C7" w:rsidRPr="00DF52C7" w:rsidRDefault="00DF52C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Dedicated extensive after-school hours to craft precise meshes with Y+ values under </w:t>
      </w:r>
      <w:r w:rsidR="00172CFD">
        <w:rPr>
          <w:rFonts w:ascii="Cambria" w:hAnsi="Cambria" w:cstheme="minorHAnsi"/>
          <w:sz w:val="20"/>
          <w:szCs w:val="20"/>
        </w:rPr>
        <w:t>1</w:t>
      </w:r>
      <w:r w:rsidRPr="00DF52C7">
        <w:rPr>
          <w:rFonts w:ascii="Cambria" w:hAnsi="Cambria" w:cstheme="minorHAnsi"/>
          <w:sz w:val="20"/>
          <w:szCs w:val="20"/>
        </w:rPr>
        <w:t xml:space="preserve"> and was the team's first to converge the simulation using U of M's Great Lakes HPC Cluster.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4B7D1E92" w14:textId="1B9A3000" w:rsidR="00C9671A" w:rsidRPr="00720E7B" w:rsidRDefault="002601F4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</w:t>
      </w:r>
      <w:r w:rsidR="00C9671A" w:rsidRPr="00720E7B">
        <w:rPr>
          <w:rFonts w:ascii="Cambria" w:hAnsi="Cambria" w:cstheme="minorHAnsi"/>
          <w:sz w:val="20"/>
          <w:szCs w:val="20"/>
        </w:rPr>
        <w:t>ndependently coding a custom CFD solver</w:t>
      </w:r>
      <w:r>
        <w:rPr>
          <w:rFonts w:ascii="Cambria" w:hAnsi="Cambria" w:cstheme="minorHAnsi"/>
          <w:sz w:val="20"/>
          <w:szCs w:val="20"/>
        </w:rPr>
        <w:t>,</w:t>
      </w:r>
      <w:r w:rsidRPr="002601F4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</w:t>
      </w:r>
      <w:r w:rsidRPr="00720E7B">
        <w:rPr>
          <w:rFonts w:ascii="Cambria" w:hAnsi="Cambria" w:cstheme="minorHAnsi"/>
          <w:sz w:val="20"/>
          <w:szCs w:val="20"/>
        </w:rPr>
        <w:t>btained a strong understanding of CFD and its internal numerical methods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2023-09-11T03:33:00Z</dcterms:created>
  <dcterms:modified xsi:type="dcterms:W3CDTF">2023-09-11T15:06:00Z</dcterms:modified>
</cp:coreProperties>
</file>