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B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asis Data 1-10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 adalah suatu kumpulan keterangan dasar yang berasal dari objek/kejadian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 objek namanya hampir pasti berbeda2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 kejadian berisi tentang data pada suatu waktu(selalu ada urutan waktu)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basis data adalah kumpulan data yang terorganisir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Database=Kumpulan Tabel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Tabel=Tempat menyimpan kumpulan baris data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Record=Satu baris data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Field=Tempat menyimpan data (deskripsi objek)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masing2 kolom dapat diatur tipe datanya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Mesin database ada 2 yaitu sql dan no sql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sql dibagi menjadi 2 yaitu file base dan servis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file akan menghasilkan file sedangkan servis berbasis servis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 sql database masih ada beberapa keterbatasan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tabel siswa dengan dbbrowser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klik add untuk menambahkan kolom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ganti tipe pada kolom type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dibagian bawah terdapat command sql 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baris baru dengan tombol new record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website databaseanswers.org menampilkan bagan berbagai macam database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database library berdasarkan bagan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Memahami hubungan berbagai entitas dalam suatu bisnis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bagian utama bisnis dalam struk indomaret adalah nominal rupiah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proses memindahkan diagram ke database disebut normalisasi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penamaan kolom tidak boleh mengandung spasi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database yang bagus adalah tabel yang datanya tidak ada pengulangan kecuali jika pengulangan tsb sangat diperlukan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bentuk pertama normal form adalah paling simpel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bentuk kedua memisahkan objek dan kejadian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bentuk ketiga memisahkan beberapa kolom lagi agar tidak terjadi perulangan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primary key adalah kolom yang tidak bisa diisi data yang sama pada baris selanjutnya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setiap tabel harus ada primary key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  <w:t>secondary key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LibreOffice/6.4.6.2$Linux_X86_64 LibreOffice_project/40$Build-2</Application>
  <Pages>1</Pages>
  <Words>280</Words>
  <Characters>1569</Characters>
  <CharactersWithSpaces>1776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2021-09-11T09:04:39Z</dcterms:modified>
  <cp:revision>21</cp:revision>
  <dc:subject/>
  <dc:title/>
</cp:coreProperties>
</file>