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7543B8" w:rsidP="00BA7131">
                    <w:pPr>
                      <w:pStyle w:val="NoSpacing"/>
                      <w:jc w:val="center"/>
                      <w:rPr>
                        <w:rFonts w:ascii="Arial" w:hAnsi="Arial" w:cs="Arial"/>
                        <w:sz w:val="44"/>
                        <w:szCs w:val="44"/>
                      </w:rPr>
                    </w:pPr>
                    <w:r>
                      <w:rPr>
                        <w:rFonts w:ascii="Arial" w:hAnsi="Arial" w:cs="Arial"/>
                        <w:sz w:val="44"/>
                        <w:szCs w:val="44"/>
                      </w:rPr>
                      <w:t>Getting S</w:t>
                    </w:r>
                    <w:r w:rsidR="00BA7131">
                      <w:rPr>
                        <w:rFonts w:ascii="Arial" w:hAnsi="Arial" w:cs="Arial"/>
                        <w:sz w:val="44"/>
                        <w:szCs w:val="44"/>
                      </w:rPr>
                      <w:t>tarted</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C069D9" w:rsidP="00C069D9">
                    <w:pPr>
                      <w:pStyle w:val="NoSpacing"/>
                      <w:jc w:val="center"/>
                      <w:rPr>
                        <w:rFonts w:ascii="Arial" w:hAnsi="Arial" w:cs="Arial"/>
                        <w:b/>
                        <w:bCs/>
                      </w:rPr>
                    </w:pPr>
                    <w:r>
                      <w:rPr>
                        <w:rFonts w:ascii="Arial" w:hAnsi="Arial" w:cs="Arial"/>
                        <w:b/>
                        <w:bCs/>
                      </w:rPr>
                      <w:t xml:space="preserve">     </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F41F96">
                    <w:pPr>
                      <w:pStyle w:val="NoSpacing"/>
                      <w:jc w:val="both"/>
                      <w:rPr>
                        <w:rFonts w:ascii="Arial" w:hAnsi="Arial" w:cs="Arial"/>
                      </w:rPr>
                    </w:pPr>
                    <w:r w:rsidRPr="00232ECF">
                      <w:rPr>
                        <w:rFonts w:ascii="Arial" w:hAnsi="Arial" w:cs="Arial"/>
                      </w:rPr>
                      <w:t xml:space="preserve">The N.I.G.E machine, its design and its source </w:t>
                    </w:r>
                    <w:r w:rsidR="000E2E91">
                      <w:rPr>
                        <w:rFonts w:ascii="Arial" w:hAnsi="Arial" w:cs="Arial"/>
                      </w:rPr>
                      <w:t>code are Copyright (C) 2012-201</w:t>
                    </w:r>
                    <w:r w:rsidR="00691311">
                      <w:rPr>
                        <w:rFonts w:ascii="Arial" w:hAnsi="Arial" w:cs="Arial"/>
                      </w:rPr>
                      <w:t>7</w:t>
                    </w:r>
                    <w:r w:rsidRPr="00232ECF">
                      <w:rPr>
                        <w:rFonts w:ascii="Arial" w:hAnsi="Arial" w:cs="Arial"/>
                      </w:rPr>
                      <w:t xml:space="preserve"> by Andrew Read and dual licensed.    (1) For commercial or proprietary use you must obtain a commercial license agreement with Andrew Read (</w:t>
                    </w:r>
                    <w:proofErr w:type="gramStart"/>
                    <w:r w:rsidRPr="00232ECF">
                      <w:rPr>
                        <w:rFonts w:ascii="Arial" w:hAnsi="Arial" w:cs="Arial"/>
                      </w:rPr>
                      <w:t xml:space="preserve">andrew81244@outlook.com)   </w:t>
                    </w:r>
                    <w:proofErr w:type="gramEnd"/>
                    <w:r w:rsidRPr="00232ECF">
                      <w:rPr>
                        <w:rFonts w:ascii="Arial" w:hAnsi="Arial" w:cs="Arial"/>
                      </w:rPr>
                      <w:t xml:space="preserve">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w:t>
                    </w:r>
                    <w:proofErr w:type="gramStart"/>
                    <w:r w:rsidRPr="00232ECF">
                      <w:rPr>
                        <w:rFonts w:ascii="Arial" w:hAnsi="Arial" w:cs="Arial"/>
                      </w:rPr>
                      <w:t>PARTICULAR PURPOSE</w:t>
                    </w:r>
                    <w:proofErr w:type="gramEnd"/>
                    <w:r w:rsidRPr="00232ECF">
                      <w:rPr>
                        <w:rFonts w:ascii="Arial" w:hAnsi="Arial" w:cs="Arial"/>
                      </w:rPr>
                      <w:t xml:space="preserve">.  See the GNU </w:t>
                    </w:r>
                    <w:proofErr w:type="gramStart"/>
                    <w:r w:rsidRPr="00232ECF">
                      <w:rPr>
                        <w:rFonts w:ascii="Arial" w:hAnsi="Arial" w:cs="Arial"/>
                      </w:rPr>
                      <w:t>General Public</w:t>
                    </w:r>
                    <w:proofErr w:type="gramEnd"/>
                    <w:r w:rsidRPr="00232ECF">
                      <w:rPr>
                        <w:rFonts w:ascii="Arial" w:hAnsi="Arial" w:cs="Arial"/>
                      </w:rPr>
                      <w:t xml:space="preserve"> License for more details. You should have received a copy of the GNU </w:t>
                    </w:r>
                    <w:proofErr w:type="gramStart"/>
                    <w:r w:rsidRPr="00232ECF">
                      <w:rPr>
                        <w:rFonts w:ascii="Arial" w:hAnsi="Arial" w:cs="Arial"/>
                      </w:rPr>
                      <w:t>General Public</w:t>
                    </w:r>
                    <w:proofErr w:type="gramEnd"/>
                    <w:r w:rsidRPr="00232ECF">
                      <w:rPr>
                        <w:rFonts w:ascii="Arial" w:hAnsi="Arial" w:cs="Arial"/>
                      </w:rPr>
                      <w:t xml:space="preserve">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CE1156">
              <w:rPr>
                <w:noProof/>
                <w:webHidden/>
              </w:rPr>
              <w:t>2</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CE1156">
              <w:rPr>
                <w:noProof/>
                <w:webHidden/>
              </w:rPr>
              <w:t>2</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CE1156">
              <w:rPr>
                <w:noProof/>
                <w:webHidden/>
              </w:rPr>
              <w:t>2</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CE1156">
              <w:rPr>
                <w:noProof/>
                <w:webHidden/>
              </w:rPr>
              <w:t>3</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CE1156">
              <w:rPr>
                <w:noProof/>
                <w:webHidden/>
              </w:rPr>
              <w:t>3</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CE1156">
              <w:rPr>
                <w:noProof/>
                <w:webHidden/>
              </w:rPr>
              <w:t>4</w:t>
            </w:r>
            <w:r w:rsidR="00F1752C">
              <w:rPr>
                <w:noProof/>
                <w:webHidden/>
              </w:rPr>
              <w:fldChar w:fldCharType="end"/>
            </w:r>
          </w:hyperlink>
        </w:p>
        <w:p w:rsidR="00F1752C" w:rsidRDefault="0058197D">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CE1156">
              <w:rPr>
                <w:noProof/>
                <w:webHidden/>
              </w:rPr>
              <w:t>5</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CE1156">
              <w:rPr>
                <w:noProof/>
                <w:webHidden/>
              </w:rPr>
              <w:t>5</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CE1156">
              <w:rPr>
                <w:noProof/>
                <w:webHidden/>
              </w:rPr>
              <w:t>5</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CE1156">
              <w:rPr>
                <w:noProof/>
                <w:webHidden/>
              </w:rPr>
              <w:t>5</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CE1156">
              <w:rPr>
                <w:noProof/>
                <w:webHidden/>
              </w:rPr>
              <w:t>6</w:t>
            </w:r>
            <w:r w:rsidR="00F1752C">
              <w:rPr>
                <w:noProof/>
                <w:webHidden/>
              </w:rPr>
              <w:fldChar w:fldCharType="end"/>
            </w:r>
          </w:hyperlink>
        </w:p>
        <w:p w:rsidR="00F1752C" w:rsidRDefault="0058197D">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CE1156">
              <w:rPr>
                <w:noProof/>
                <w:webHidden/>
              </w:rPr>
              <w:t>7</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CE1156">
              <w:rPr>
                <w:noProof/>
                <w:webHidden/>
              </w:rPr>
              <w:t>7</w:t>
            </w:r>
            <w:r w:rsidR="00F1752C">
              <w:rPr>
                <w:noProof/>
                <w:webHidden/>
              </w:rPr>
              <w:fldChar w:fldCharType="end"/>
            </w:r>
          </w:hyperlink>
        </w:p>
        <w:p w:rsidR="00F1752C" w:rsidRDefault="0058197D">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CE1156">
              <w:rPr>
                <w:noProof/>
                <w:webHidden/>
              </w:rPr>
              <w:t>7</w:t>
            </w:r>
            <w:r w:rsidR="00F1752C">
              <w:rPr>
                <w:noProof/>
                <w:webHidden/>
              </w:rPr>
              <w:fldChar w:fldCharType="end"/>
            </w:r>
          </w:hyperlink>
        </w:p>
        <w:p w:rsidR="00F1752C" w:rsidRDefault="0058197D">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CE1156">
              <w:rPr>
                <w:noProof/>
                <w:webHidden/>
              </w:rPr>
              <w:t>9</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1" w:name="_Toc430156281"/>
      <w:r w:rsidRPr="00232ECF">
        <w:rPr>
          <w:rFonts w:ascii="Arial" w:hAnsi="Arial" w:cs="Arial"/>
        </w:rPr>
        <w:lastRenderedPageBreak/>
        <w:t>1.  Installation and set-up</w:t>
      </w:r>
      <w:bookmarkEnd w:id="1"/>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2" w:name="_Toc430156282"/>
      <w:proofErr w:type="gramStart"/>
      <w:r w:rsidRPr="00232ECF">
        <w:rPr>
          <w:rFonts w:ascii="Arial" w:hAnsi="Arial" w:cs="Arial"/>
        </w:rPr>
        <w:t xml:space="preserve">1.1  </w:t>
      </w:r>
      <w:r w:rsidR="00F77013" w:rsidRPr="00232ECF">
        <w:rPr>
          <w:rFonts w:ascii="Arial" w:hAnsi="Arial" w:cs="Arial"/>
        </w:rPr>
        <w:t>Introduction</w:t>
      </w:r>
      <w:bookmarkEnd w:id="2"/>
      <w:proofErr w:type="gramEnd"/>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the </w:t>
      </w:r>
      <w:proofErr w:type="spellStart"/>
      <w:r w:rsidR="00F77013" w:rsidRPr="00232ECF">
        <w:rPr>
          <w:rFonts w:ascii="Arial" w:hAnsi="Arial" w:cs="Arial"/>
        </w:rPr>
        <w:t>Digilent</w:t>
      </w:r>
      <w:proofErr w:type="spellEnd"/>
      <w:r w:rsidR="00F77013"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F77013" w:rsidRPr="00232ECF">
        <w:rPr>
          <w:rFonts w:ascii="Arial" w:hAnsi="Arial" w:cs="Arial"/>
        </w:rPr>
        <w:t xml:space="preserve"> </w:t>
      </w:r>
      <w:r w:rsidR="00C069D9">
        <w:rPr>
          <w:rFonts w:ascii="Arial" w:hAnsi="Arial" w:cs="Arial"/>
        </w:rPr>
        <w:t xml:space="preserve">(1200K gate),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C069D9">
        <w:rPr>
          <w:rFonts w:ascii="Arial" w:hAnsi="Arial" w:cs="Arial"/>
        </w:rPr>
        <w:t xml:space="preserve">, and </w:t>
      </w:r>
      <w:proofErr w:type="spellStart"/>
      <w:r w:rsidR="00C069D9">
        <w:rPr>
          <w:rFonts w:ascii="Arial" w:hAnsi="Arial" w:cs="Arial"/>
        </w:rPr>
        <w:t>Nexys</w:t>
      </w:r>
      <w:proofErr w:type="spellEnd"/>
      <w:r w:rsidR="00C069D9">
        <w:rPr>
          <w:rFonts w:ascii="Arial" w:hAnsi="Arial" w:cs="Arial"/>
        </w:rPr>
        <w:t xml:space="preserve"> 4 DDR </w:t>
      </w:r>
      <w:r w:rsidR="00F77013" w:rsidRPr="00232ECF">
        <w:rPr>
          <w:rFonts w:ascii="Arial" w:hAnsi="Arial" w:cs="Arial"/>
        </w:rPr>
        <w:t>FPGA boards.</w:t>
      </w:r>
    </w:p>
    <w:p w:rsidR="00F77013" w:rsidRPr="00232ECF" w:rsidRDefault="00F77013" w:rsidP="00035CF8">
      <w:pPr>
        <w:rPr>
          <w:rFonts w:ascii="Arial" w:hAnsi="Arial" w:cs="Arial"/>
        </w:rPr>
      </w:pPr>
      <w:r w:rsidRPr="00232ECF">
        <w:rPr>
          <w:rFonts w:ascii="Arial" w:hAnsi="Arial" w:cs="Arial"/>
        </w:rPr>
        <w:t xml:space="preserve">Further information on the N.I.G.E. Machine design is available in papers presented at </w:t>
      </w:r>
      <w:proofErr w:type="spellStart"/>
      <w:r w:rsidRPr="00232ECF">
        <w:rPr>
          <w:rFonts w:ascii="Arial" w:hAnsi="Arial" w:cs="Arial"/>
        </w:rPr>
        <w:t>EuroFORTH</w:t>
      </w:r>
      <w:proofErr w:type="spellEnd"/>
      <w:r w:rsidR="006C4CB4" w:rsidRPr="00232ECF">
        <w:rPr>
          <w:rFonts w:ascii="Arial" w:hAnsi="Arial" w:cs="Arial"/>
        </w:rPr>
        <w:t>:</w:t>
      </w:r>
    </w:p>
    <w:p w:rsidR="00F77013" w:rsidRPr="00232ECF" w:rsidRDefault="0058197D" w:rsidP="00340BCC">
      <w:pPr>
        <w:pStyle w:val="ListParagraph"/>
        <w:numPr>
          <w:ilvl w:val="0"/>
          <w:numId w:val="5"/>
        </w:numPr>
        <w:rPr>
          <w:rFonts w:ascii="Arial" w:hAnsi="Arial" w:cs="Arial"/>
        </w:rPr>
      </w:pPr>
      <w:hyperlink r:id="rId9" w:history="1">
        <w:r w:rsidR="00F77013" w:rsidRPr="00232ECF">
          <w:rPr>
            <w:rStyle w:val="Hyperlink"/>
            <w:rFonts w:ascii="Arial" w:hAnsi="Arial" w:cs="Arial"/>
          </w:rPr>
          <w:t>http://www.complang.tuwien.ac.at/anton/euroforth/ef12/papers/</w:t>
        </w:r>
      </w:hyperlink>
    </w:p>
    <w:p w:rsidR="00F77013" w:rsidRPr="00232ECF" w:rsidRDefault="0058197D" w:rsidP="00340BCC">
      <w:pPr>
        <w:pStyle w:val="ListParagraph"/>
        <w:numPr>
          <w:ilvl w:val="0"/>
          <w:numId w:val="5"/>
        </w:numPr>
        <w:rPr>
          <w:rStyle w:val="Hyperlink"/>
          <w:rFonts w:ascii="Arial" w:hAnsi="Arial" w:cs="Arial"/>
          <w:color w:val="auto"/>
          <w:u w:val="none"/>
        </w:rPr>
      </w:pPr>
      <w:hyperlink r:id="rId10" w:history="1">
        <w:r w:rsidR="006C4CB4" w:rsidRPr="00232ECF">
          <w:rPr>
            <w:rStyle w:val="Hyperlink"/>
            <w:rFonts w:ascii="Arial" w:hAnsi="Arial" w:cs="Arial"/>
          </w:rPr>
          <w:t>http://www.complang.tuwien.ac.at/anton/euroforth/ef13/papers/</w:t>
        </w:r>
      </w:hyperlink>
    </w:p>
    <w:bookmarkStart w:id="3" w:name="OLE_LINK1"/>
    <w:bookmarkStart w:id="4" w:name="OLE_LINK2"/>
    <w:p w:rsidR="009C5214" w:rsidRPr="00C069D9" w:rsidRDefault="00CC37D6" w:rsidP="009C5214">
      <w:pPr>
        <w:pStyle w:val="ListParagraph"/>
        <w:numPr>
          <w:ilvl w:val="0"/>
          <w:numId w:val="5"/>
        </w:numPr>
        <w:rPr>
          <w:rStyle w:val="Hyperlink"/>
          <w:rFonts w:ascii="Arial" w:hAnsi="Arial" w:cs="Arial"/>
          <w:color w:val="auto"/>
          <w:u w:val="none"/>
        </w:rPr>
      </w:pPr>
      <w:r>
        <w:fldChar w:fldCharType="begin"/>
      </w:r>
      <w:r>
        <w:instrText xml:space="preserve"> HYPERLINK "http://www.complang.tuwien.ac.at/anton/euroforth/ef14/papers/" </w:instrText>
      </w:r>
      <w:r>
        <w:fldChar w:fldCharType="separate"/>
      </w:r>
      <w:r w:rsidR="009C5214" w:rsidRPr="00232ECF">
        <w:rPr>
          <w:rStyle w:val="Hyperlink"/>
          <w:rFonts w:ascii="Arial" w:hAnsi="Arial" w:cs="Arial"/>
        </w:rPr>
        <w:t>http://www.complang.tuwien.ac.at/anton/euroforth/ef14/papers/</w:t>
      </w:r>
      <w:r>
        <w:rPr>
          <w:rStyle w:val="Hyperlink"/>
          <w:rFonts w:ascii="Arial" w:hAnsi="Arial" w:cs="Arial"/>
        </w:rPr>
        <w:fldChar w:fldCharType="end"/>
      </w:r>
    </w:p>
    <w:bookmarkEnd w:id="3"/>
    <w:bookmarkEnd w:id="4"/>
    <w:p w:rsidR="00C069D9" w:rsidRPr="00C069D9" w:rsidRDefault="00C069D9" w:rsidP="00C069D9">
      <w:pPr>
        <w:pStyle w:val="ListParagraph"/>
        <w:numPr>
          <w:ilvl w:val="0"/>
          <w:numId w:val="5"/>
        </w:numPr>
        <w:rPr>
          <w:rStyle w:val="Hyperlink"/>
          <w:rFonts w:ascii="Arial" w:hAnsi="Arial" w:cs="Arial"/>
          <w:color w:val="auto"/>
          <w:u w:val="none"/>
        </w:rPr>
      </w:pPr>
      <w:r>
        <w:rPr>
          <w:rFonts w:ascii="Arial" w:hAnsi="Arial" w:cs="Arial"/>
        </w:rPr>
        <w:fldChar w:fldCharType="begin"/>
      </w:r>
      <w:r>
        <w:rPr>
          <w:rFonts w:ascii="Arial" w:hAnsi="Arial" w:cs="Arial"/>
        </w:rPr>
        <w:instrText xml:space="preserve"> HYPERLINK "</w:instrText>
      </w:r>
      <w:r w:rsidRPr="00C069D9">
        <w:rPr>
          <w:rFonts w:ascii="Arial" w:hAnsi="Arial" w:cs="Arial"/>
        </w:rPr>
        <w:instrText>http://www.complang.tuwien.ac.at/anton/euroforth/ef15/papers/</w:instrText>
      </w:r>
      <w:r>
        <w:rPr>
          <w:rFonts w:ascii="Arial" w:hAnsi="Arial" w:cs="Arial"/>
        </w:rPr>
        <w:instrText xml:space="preserve">" </w:instrText>
      </w:r>
      <w:r>
        <w:rPr>
          <w:rFonts w:ascii="Arial" w:hAnsi="Arial" w:cs="Arial"/>
        </w:rPr>
        <w:fldChar w:fldCharType="separate"/>
      </w:r>
      <w:r w:rsidRPr="001C667E">
        <w:rPr>
          <w:rStyle w:val="Hyperlink"/>
          <w:rFonts w:ascii="Arial" w:hAnsi="Arial" w:cs="Arial"/>
        </w:rPr>
        <w:t>http://www.complang.tuwien.ac.at/anton/euroforth/ef15/papers/</w:t>
      </w:r>
      <w:r>
        <w:rPr>
          <w:rFonts w:ascii="Arial" w:hAnsi="Arial" w:cs="Arial"/>
        </w:rPr>
        <w:fldChar w:fldCharType="end"/>
      </w:r>
    </w:p>
    <w:p w:rsidR="00C069D9" w:rsidRPr="00232ECF" w:rsidRDefault="00C069D9" w:rsidP="00C069D9">
      <w:pPr>
        <w:pStyle w:val="ListParagraph"/>
        <w:rPr>
          <w:rFonts w:ascii="Arial" w:hAnsi="Arial" w:cs="Arial"/>
        </w:rPr>
      </w:pPr>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58197D" w:rsidP="00340BCC">
      <w:pPr>
        <w:pStyle w:val="ListParagraph"/>
        <w:numPr>
          <w:ilvl w:val="0"/>
          <w:numId w:val="6"/>
        </w:numPr>
        <w:rPr>
          <w:rFonts w:ascii="Arial" w:hAnsi="Arial" w:cs="Arial"/>
        </w:rPr>
      </w:pPr>
      <w:hyperlink r:id="rId11" w:history="1">
        <w:r w:rsidR="006C4CB4" w:rsidRPr="00232ECF">
          <w:rPr>
            <w:rStyle w:val="Hyperlink"/>
            <w:rFonts w:ascii="Arial" w:hAnsi="Arial" w:cs="Arial"/>
          </w:rPr>
          <w:t>http://www.youtube.com/watch?v=0v-HuVLRoUc</w:t>
        </w:r>
      </w:hyperlink>
    </w:p>
    <w:p w:rsidR="006C4CB4" w:rsidRPr="00232ECF" w:rsidRDefault="0058197D" w:rsidP="00340BCC">
      <w:pPr>
        <w:pStyle w:val="ListParagraph"/>
        <w:numPr>
          <w:ilvl w:val="0"/>
          <w:numId w:val="6"/>
        </w:numPr>
        <w:rPr>
          <w:rFonts w:ascii="Arial" w:hAnsi="Arial" w:cs="Arial"/>
        </w:rPr>
      </w:pPr>
      <w:hyperlink r:id="rId12"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5" w:name="_Toc430156283"/>
      <w:proofErr w:type="gramStart"/>
      <w:r w:rsidRPr="00232ECF">
        <w:rPr>
          <w:rFonts w:ascii="Arial" w:hAnsi="Arial" w:cs="Arial"/>
        </w:rPr>
        <w:t xml:space="preserve">1.2  </w:t>
      </w:r>
      <w:r w:rsidR="006C4CB4" w:rsidRPr="00232ECF">
        <w:rPr>
          <w:rFonts w:ascii="Arial" w:hAnsi="Arial" w:cs="Arial"/>
        </w:rPr>
        <w:t>Set</w:t>
      </w:r>
      <w:proofErr w:type="gramEnd"/>
      <w:r w:rsidR="006C4CB4" w:rsidRPr="00232ECF">
        <w:rPr>
          <w:rFonts w:ascii="Arial" w:hAnsi="Arial" w:cs="Arial"/>
        </w:rPr>
        <w:t>-up p</w:t>
      </w:r>
      <w:r w:rsidR="0014169B" w:rsidRPr="00232ECF">
        <w:rPr>
          <w:rFonts w:ascii="Arial" w:hAnsi="Arial" w:cs="Arial"/>
        </w:rPr>
        <w:t>reliminaries</w:t>
      </w:r>
      <w:bookmarkEnd w:id="5"/>
    </w:p>
    <w:p w:rsidR="00C069D9" w:rsidRDefault="00C069D9" w:rsidP="00340BCC">
      <w:pPr>
        <w:pStyle w:val="ListParagraph"/>
        <w:numPr>
          <w:ilvl w:val="0"/>
          <w:numId w:val="1"/>
        </w:numPr>
        <w:rPr>
          <w:rFonts w:ascii="Arial" w:hAnsi="Arial" w:cs="Arial"/>
        </w:rPr>
      </w:pPr>
      <w:proofErr w:type="spellStart"/>
      <w:r>
        <w:rPr>
          <w:rFonts w:ascii="Arial" w:hAnsi="Arial" w:cs="Arial"/>
        </w:rPr>
        <w:t>Nexys</w:t>
      </w:r>
      <w:proofErr w:type="spellEnd"/>
      <w:r>
        <w:rPr>
          <w:rFonts w:ascii="Arial" w:hAnsi="Arial" w:cs="Arial"/>
        </w:rPr>
        <w:t xml:space="preserve"> 4 DDR</w:t>
      </w:r>
    </w:p>
    <w:p w:rsidR="00C069D9" w:rsidRDefault="00C069D9" w:rsidP="00C069D9">
      <w:pPr>
        <w:pStyle w:val="ListParagraph"/>
        <w:numPr>
          <w:ilvl w:val="1"/>
          <w:numId w:val="1"/>
        </w:numPr>
        <w:rPr>
          <w:rFonts w:ascii="Arial" w:hAnsi="Arial" w:cs="Arial"/>
        </w:rPr>
      </w:pPr>
      <w:r>
        <w:rPr>
          <w:rFonts w:ascii="Arial" w:hAnsi="Arial" w:cs="Arial"/>
        </w:rPr>
        <w:t>In</w:t>
      </w:r>
      <w:r w:rsidR="00962E4F">
        <w:rPr>
          <w:rFonts w:ascii="Arial" w:hAnsi="Arial" w:cs="Arial"/>
        </w:rPr>
        <w:t>stall Xilinx Vivado version 2017.3</w:t>
      </w:r>
      <w:r>
        <w:rPr>
          <w:rFonts w:ascii="Arial" w:hAnsi="Arial" w:cs="Arial"/>
        </w:rPr>
        <w:t xml:space="preserve"> or later</w:t>
      </w:r>
    </w:p>
    <w:p w:rsidR="00C069D9" w:rsidRDefault="00C069D9" w:rsidP="00340BCC">
      <w:pPr>
        <w:pStyle w:val="ListParagraph"/>
        <w:numPr>
          <w:ilvl w:val="0"/>
          <w:numId w:val="1"/>
        </w:numPr>
        <w:rPr>
          <w:rFonts w:ascii="Arial" w:hAnsi="Arial" w:cs="Arial"/>
        </w:rPr>
      </w:pPr>
      <w:proofErr w:type="spellStart"/>
      <w:r>
        <w:rPr>
          <w:rFonts w:ascii="Arial" w:hAnsi="Arial" w:cs="Arial"/>
        </w:rPr>
        <w:t>Nexys</w:t>
      </w:r>
      <w:proofErr w:type="spellEnd"/>
      <w:r>
        <w:rPr>
          <w:rFonts w:ascii="Arial" w:hAnsi="Arial" w:cs="Arial"/>
        </w:rPr>
        <w:t xml:space="preserve"> 4 and </w:t>
      </w:r>
      <w:proofErr w:type="spellStart"/>
      <w:r>
        <w:rPr>
          <w:rFonts w:ascii="Arial" w:hAnsi="Arial" w:cs="Arial"/>
        </w:rPr>
        <w:t>Nexys</w:t>
      </w:r>
      <w:proofErr w:type="spellEnd"/>
      <w:r>
        <w:rPr>
          <w:rFonts w:ascii="Arial" w:hAnsi="Arial" w:cs="Arial"/>
        </w:rPr>
        <w:t xml:space="preserve"> 2</w:t>
      </w:r>
    </w:p>
    <w:p w:rsidR="0014169B" w:rsidRPr="00232ECF" w:rsidRDefault="0014169B" w:rsidP="00C069D9">
      <w:pPr>
        <w:pStyle w:val="ListParagraph"/>
        <w:numPr>
          <w:ilvl w:val="1"/>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r w:rsidR="00C069D9">
        <w:rPr>
          <w:rFonts w:ascii="Arial" w:hAnsi="Arial" w:cs="Arial"/>
        </w:rPr>
        <w:t xml:space="preserve"> or later</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58197D" w:rsidP="00340BCC">
      <w:pPr>
        <w:pStyle w:val="ListParagraph"/>
        <w:numPr>
          <w:ilvl w:val="1"/>
          <w:numId w:val="1"/>
        </w:numPr>
        <w:rPr>
          <w:rFonts w:ascii="Arial" w:hAnsi="Arial" w:cs="Arial"/>
        </w:rPr>
      </w:pPr>
      <w:hyperlink r:id="rId13"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58197D" w:rsidP="00340BCC">
      <w:pPr>
        <w:pStyle w:val="ListParagraph"/>
        <w:numPr>
          <w:ilvl w:val="2"/>
          <w:numId w:val="1"/>
        </w:numPr>
        <w:rPr>
          <w:rFonts w:ascii="Arial" w:hAnsi="Arial" w:cs="Arial"/>
        </w:rPr>
      </w:pPr>
      <w:hyperlink r:id="rId14"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w:t>
      </w:r>
      <w:proofErr w:type="spellStart"/>
      <w:r w:rsidRPr="00232ECF">
        <w:rPr>
          <w:rFonts w:ascii="Arial" w:hAnsi="Arial" w:cs="Arial"/>
        </w:rPr>
        <w:t>Nexys</w:t>
      </w:r>
      <w:proofErr w:type="spellEnd"/>
      <w:r w:rsidRPr="00232ECF">
        <w:rPr>
          <w:rFonts w:ascii="Arial" w:hAnsi="Arial" w:cs="Arial"/>
        </w:rPr>
        <w:t xml:space="preserve"> board:</w:t>
      </w:r>
    </w:p>
    <w:p w:rsidR="00F77013" w:rsidRPr="00232ECF"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C1F9D" w:rsidRPr="00232ECF">
        <w:rPr>
          <w:rFonts w:ascii="Arial" w:hAnsi="Arial" w:cs="Arial"/>
        </w:rPr>
        <w:t xml:space="preserve"> (1200K gate)</w:t>
      </w:r>
      <w:r w:rsidR="00F77013" w:rsidRPr="00232ECF">
        <w:rPr>
          <w:rFonts w:ascii="Arial" w:hAnsi="Arial" w:cs="Arial"/>
        </w:rPr>
        <w:tab/>
        <w:t>v2.0</w:t>
      </w:r>
    </w:p>
    <w:p w:rsidR="00F77013"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F77013" w:rsidRPr="00232ECF">
        <w:rPr>
          <w:rFonts w:ascii="Arial" w:hAnsi="Arial" w:cs="Arial"/>
        </w:rPr>
        <w:tab/>
      </w:r>
      <w:r w:rsidR="00F77013" w:rsidRPr="00232ECF">
        <w:rPr>
          <w:rFonts w:ascii="Arial" w:hAnsi="Arial" w:cs="Arial"/>
        </w:rPr>
        <w:tab/>
      </w:r>
      <w:r w:rsidR="00C069D9">
        <w:rPr>
          <w:rFonts w:ascii="Arial" w:hAnsi="Arial" w:cs="Arial"/>
        </w:rPr>
        <w:t>main-branch</w:t>
      </w:r>
    </w:p>
    <w:p w:rsidR="00C069D9" w:rsidRPr="00232ECF" w:rsidRDefault="00C069D9" w:rsidP="00340BCC">
      <w:pPr>
        <w:pStyle w:val="ListParagraph"/>
        <w:numPr>
          <w:ilvl w:val="1"/>
          <w:numId w:val="1"/>
        </w:numPr>
        <w:rPr>
          <w:rFonts w:ascii="Arial" w:hAnsi="Arial" w:cs="Arial"/>
        </w:rPr>
      </w:pPr>
      <w:proofErr w:type="spellStart"/>
      <w:r>
        <w:rPr>
          <w:rFonts w:ascii="Arial" w:hAnsi="Arial" w:cs="Arial"/>
        </w:rPr>
        <w:t>Nexys</w:t>
      </w:r>
      <w:proofErr w:type="spellEnd"/>
      <w:r>
        <w:rPr>
          <w:rFonts w:ascii="Arial" w:hAnsi="Arial" w:cs="Arial"/>
        </w:rPr>
        <w:t xml:space="preserve"> 4 DDR</w:t>
      </w:r>
      <w:r>
        <w:rPr>
          <w:rFonts w:ascii="Arial" w:hAnsi="Arial" w:cs="Arial"/>
        </w:rPr>
        <w:tab/>
      </w:r>
      <w:r>
        <w:rPr>
          <w:rFonts w:ascii="Arial" w:hAnsi="Arial" w:cs="Arial"/>
        </w:rPr>
        <w:tab/>
        <w:t>main-branch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6" w:name="_Toc430156284"/>
      <w:proofErr w:type="gramStart"/>
      <w:r w:rsidRPr="00232ECF">
        <w:rPr>
          <w:rFonts w:ascii="Arial" w:hAnsi="Arial" w:cs="Arial"/>
        </w:rPr>
        <w:lastRenderedPageBreak/>
        <w:t xml:space="preserve">1.3  </w:t>
      </w:r>
      <w:r w:rsidR="005B2A70" w:rsidRPr="00232ECF">
        <w:rPr>
          <w:rFonts w:ascii="Arial" w:hAnsi="Arial" w:cs="Arial"/>
        </w:rPr>
        <w:t>Quick</w:t>
      </w:r>
      <w:proofErr w:type="gramEnd"/>
      <w:r w:rsidR="005B2A70" w:rsidRPr="00232ECF">
        <w:rPr>
          <w:rFonts w:ascii="Arial" w:hAnsi="Arial" w:cs="Arial"/>
        </w:rPr>
        <w:t xml:space="preserve"> start</w:t>
      </w:r>
      <w:bookmarkEnd w:id="6"/>
    </w:p>
    <w:p w:rsidR="00525072" w:rsidRDefault="00D77F13" w:rsidP="00525072">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 xml:space="preserve">keyboard (PS/2 - </w:t>
      </w:r>
      <w:proofErr w:type="spellStart"/>
      <w:r w:rsidR="00BF1B4F" w:rsidRPr="00232ECF">
        <w:rPr>
          <w:rFonts w:ascii="Arial" w:hAnsi="Arial" w:cs="Arial"/>
        </w:rPr>
        <w:t>Nexys</w:t>
      </w:r>
      <w:proofErr w:type="spellEnd"/>
      <w:r w:rsidR="00BF1B4F" w:rsidRPr="00232ECF">
        <w:rPr>
          <w:rFonts w:ascii="Arial" w:hAnsi="Arial" w:cs="Arial"/>
        </w:rPr>
        <w:t xml:space="preserve">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xml:space="preserve">- </w:t>
      </w:r>
      <w:proofErr w:type="spellStart"/>
      <w:r w:rsidR="00BF1B4F" w:rsidRPr="00232ECF">
        <w:rPr>
          <w:rFonts w:ascii="Arial" w:hAnsi="Arial" w:cs="Arial"/>
        </w:rPr>
        <w:t>Nexys</w:t>
      </w:r>
      <w:proofErr w:type="spellEnd"/>
      <w:r w:rsidR="00BF1B4F" w:rsidRPr="00232ECF">
        <w:rPr>
          <w:rFonts w:ascii="Arial" w:hAnsi="Arial" w:cs="Arial"/>
        </w:rPr>
        <w:t xml:space="preserve"> 4</w:t>
      </w:r>
      <w:r w:rsidR="00C069D9">
        <w:rPr>
          <w:rFonts w:ascii="Arial" w:hAnsi="Arial" w:cs="Arial"/>
        </w:rPr>
        <w:t xml:space="preserve"> / </w:t>
      </w:r>
      <w:proofErr w:type="spellStart"/>
      <w:r w:rsidR="00C069D9">
        <w:rPr>
          <w:rFonts w:ascii="Arial" w:hAnsi="Arial" w:cs="Arial"/>
        </w:rPr>
        <w:t>Nexys</w:t>
      </w:r>
      <w:proofErr w:type="spellEnd"/>
      <w:r w:rsidR="00C069D9">
        <w:rPr>
          <w:rFonts w:ascii="Arial" w:hAnsi="Arial" w:cs="Arial"/>
        </w:rPr>
        <w:t xml:space="preserve"> 4 DDR</w:t>
      </w:r>
      <w:r w:rsidR="00525072">
        <w:rPr>
          <w:rFonts w:ascii="Arial" w:hAnsi="Arial" w:cs="Arial"/>
        </w:rPr>
        <w:t>)</w:t>
      </w:r>
    </w:p>
    <w:p w:rsidR="005B2A70"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525072">
        <w:rPr>
          <w:rFonts w:ascii="Arial" w:hAnsi="Arial" w:cs="Arial"/>
        </w:rPr>
        <w:t xml:space="preserve">as follows (see also the </w:t>
      </w:r>
      <w:proofErr w:type="spellStart"/>
      <w:r w:rsidR="00525072">
        <w:rPr>
          <w:rFonts w:ascii="Arial" w:hAnsi="Arial" w:cs="Arial"/>
        </w:rPr>
        <w:t>Digilent</w:t>
      </w:r>
      <w:proofErr w:type="spellEnd"/>
      <w:r w:rsidR="00525072">
        <w:rPr>
          <w:rFonts w:ascii="Arial" w:hAnsi="Arial" w:cs="Arial"/>
        </w:rPr>
        <w:t xml:space="preserve"> reference manual)</w:t>
      </w:r>
    </w:p>
    <w:p w:rsidR="00525072" w:rsidRDefault="00525072" w:rsidP="00525072">
      <w:pPr>
        <w:pStyle w:val="ListParagraph"/>
        <w:numPr>
          <w:ilvl w:val="1"/>
          <w:numId w:val="2"/>
        </w:numPr>
        <w:rPr>
          <w:rFonts w:ascii="Arial" w:hAnsi="Arial" w:cs="Arial"/>
        </w:rPr>
      </w:pPr>
      <w:r>
        <w:rPr>
          <w:rFonts w:ascii="Arial" w:hAnsi="Arial" w:cs="Arial"/>
        </w:rPr>
        <w:t>JP1: SPI Flash</w:t>
      </w:r>
    </w:p>
    <w:p w:rsidR="00525072" w:rsidRDefault="00525072" w:rsidP="00525072">
      <w:pPr>
        <w:pStyle w:val="ListParagraph"/>
        <w:numPr>
          <w:ilvl w:val="1"/>
          <w:numId w:val="2"/>
        </w:numPr>
        <w:rPr>
          <w:rFonts w:ascii="Arial" w:hAnsi="Arial" w:cs="Arial"/>
        </w:rPr>
      </w:pPr>
      <w:r>
        <w:rPr>
          <w:rFonts w:ascii="Arial" w:hAnsi="Arial" w:cs="Arial"/>
        </w:rPr>
        <w:t>JP2: N/A</w:t>
      </w:r>
    </w:p>
    <w:p w:rsidR="00451761" w:rsidRPr="00451761" w:rsidRDefault="00451761" w:rsidP="00451761">
      <w:pPr>
        <w:pStyle w:val="ListParagraph"/>
        <w:numPr>
          <w:ilvl w:val="0"/>
          <w:numId w:val="2"/>
        </w:numPr>
        <w:rPr>
          <w:rFonts w:ascii="Arial" w:hAnsi="Arial" w:cs="Arial"/>
        </w:rPr>
      </w:pPr>
      <w:r>
        <w:rPr>
          <w:rFonts w:ascii="Arial" w:hAnsi="Arial" w:cs="Arial"/>
        </w:rPr>
        <w:t>Power the board either with a 5.0V wall-wart supply or via USB. Set jumper JP3 accordingly</w:t>
      </w:r>
    </w:p>
    <w:p w:rsidR="00735844" w:rsidRPr="00232ECF" w:rsidRDefault="00AC1F9D" w:rsidP="00340BCC">
      <w:pPr>
        <w:pStyle w:val="ListParagraph"/>
        <w:numPr>
          <w:ilvl w:val="0"/>
          <w:numId w:val="2"/>
        </w:numPr>
        <w:rPr>
          <w:rFonts w:ascii="Arial" w:hAnsi="Arial" w:cs="Arial"/>
        </w:rPr>
      </w:pPr>
      <w:r w:rsidRPr="00232ECF">
        <w:rPr>
          <w:rFonts w:ascii="Arial" w:hAnsi="Arial" w:cs="Arial"/>
        </w:rPr>
        <w:t xml:space="preserve">Configure the FPGA </w:t>
      </w:r>
      <w:r w:rsidR="005B2A70" w:rsidRPr="00232ECF">
        <w:rPr>
          <w:rFonts w:ascii="Arial" w:hAnsi="Arial" w:cs="Arial"/>
        </w:rPr>
        <w:t>board with the pre-</w:t>
      </w:r>
      <w:proofErr w:type="gramStart"/>
      <w:r w:rsidR="005B2A70" w:rsidRPr="00232ECF">
        <w:rPr>
          <w:rFonts w:ascii="Arial" w:hAnsi="Arial" w:cs="Arial"/>
        </w:rPr>
        <w:t>co</w:t>
      </w:r>
      <w:r w:rsidR="00735844" w:rsidRPr="00232ECF">
        <w:rPr>
          <w:rFonts w:ascii="Arial" w:hAnsi="Arial" w:cs="Arial"/>
        </w:rPr>
        <w:t>mpiled</w:t>
      </w:r>
      <w:r w:rsidR="006B574F">
        <w:rPr>
          <w:rFonts w:ascii="Arial" w:hAnsi="Arial" w:cs="Arial"/>
        </w:rPr>
        <w:t xml:space="preserve"> </w:t>
      </w:r>
      <w:r w:rsidR="00F41F96">
        <w:rPr>
          <w:rFonts w:ascii="Arial" w:hAnsi="Arial" w:cs="Arial"/>
        </w:rPr>
        <w:t>.</w:t>
      </w:r>
      <w:r w:rsidR="00735844" w:rsidRPr="00232ECF">
        <w:rPr>
          <w:rFonts w:ascii="Arial" w:hAnsi="Arial" w:cs="Arial"/>
        </w:rPr>
        <w:t>bit</w:t>
      </w:r>
      <w:proofErr w:type="gramEnd"/>
      <w:r w:rsidR="00735844" w:rsidRPr="00232ECF">
        <w:rPr>
          <w:rFonts w:ascii="Arial" w:hAnsi="Arial" w:cs="Arial"/>
        </w:rPr>
        <w:t xml:space="preserve"> </w:t>
      </w:r>
      <w:r w:rsidR="006B574F">
        <w:rPr>
          <w:rFonts w:ascii="Arial" w:hAnsi="Arial" w:cs="Arial"/>
        </w:rPr>
        <w:t xml:space="preserve">file or </w:t>
      </w:r>
      <w:proofErr w:type="spellStart"/>
      <w:r w:rsidR="006B574F">
        <w:rPr>
          <w:rFonts w:ascii="Arial" w:hAnsi="Arial" w:cs="Arial"/>
        </w:rPr>
        <w:t>altenatively</w:t>
      </w:r>
      <w:proofErr w:type="spellEnd"/>
      <w:r w:rsidR="006B574F">
        <w:rPr>
          <w:rFonts w:ascii="Arial" w:hAnsi="Arial" w:cs="Arial"/>
        </w:rPr>
        <w:t xml:space="preserve"> program the flash configuration memory with the</w:t>
      </w:r>
      <w:r w:rsidR="00F41F96">
        <w:rPr>
          <w:rFonts w:ascii="Arial" w:hAnsi="Arial" w:cs="Arial"/>
        </w:rPr>
        <w:t xml:space="preserve"> .</w:t>
      </w:r>
      <w:proofErr w:type="spellStart"/>
      <w:r w:rsidR="00F41F96">
        <w:rPr>
          <w:rFonts w:ascii="Arial" w:hAnsi="Arial" w:cs="Arial"/>
        </w:rPr>
        <w:t>mcs</w:t>
      </w:r>
      <w:proofErr w:type="spellEnd"/>
      <w:r w:rsidR="00F41F96">
        <w:rPr>
          <w:rFonts w:ascii="Arial" w:hAnsi="Arial" w:cs="Arial"/>
        </w:rPr>
        <w:t xml:space="preserve"> </w:t>
      </w:r>
      <w:r w:rsidR="00735844" w:rsidRPr="00232ECF">
        <w:rPr>
          <w:rFonts w:ascii="Arial" w:hAnsi="Arial" w:cs="Arial"/>
        </w:rPr>
        <w:t>file</w:t>
      </w:r>
    </w:p>
    <w:p w:rsidR="00F41F96" w:rsidRDefault="00F41F96" w:rsidP="00340BCC">
      <w:pPr>
        <w:pStyle w:val="ListParagraph"/>
        <w:numPr>
          <w:ilvl w:val="1"/>
          <w:numId w:val="2"/>
        </w:numPr>
        <w:rPr>
          <w:rFonts w:ascii="Arial" w:hAnsi="Arial" w:cs="Arial"/>
        </w:rPr>
      </w:pPr>
      <w:proofErr w:type="spellStart"/>
      <w:r>
        <w:rPr>
          <w:rFonts w:ascii="Arial" w:hAnsi="Arial" w:cs="Arial"/>
        </w:rPr>
        <w:t>Nexys</w:t>
      </w:r>
      <w:proofErr w:type="spellEnd"/>
      <w:r>
        <w:rPr>
          <w:rFonts w:ascii="Arial" w:hAnsi="Arial" w:cs="Arial"/>
        </w:rPr>
        <w:t xml:space="preserve"> 2</w:t>
      </w:r>
    </w:p>
    <w:p w:rsidR="00F41F96" w:rsidRDefault="00F41F96" w:rsidP="00F41F96">
      <w:pPr>
        <w:pStyle w:val="ListParagraph"/>
        <w:numPr>
          <w:ilvl w:val="2"/>
          <w:numId w:val="2"/>
        </w:numPr>
        <w:rPr>
          <w:rFonts w:ascii="Arial" w:hAnsi="Arial" w:cs="Arial"/>
        </w:rPr>
      </w:pPr>
      <w:r>
        <w:rPr>
          <w:rFonts w:ascii="Arial" w:hAnsi="Arial" w:cs="Arial"/>
        </w:rPr>
        <w:t xml:space="preserve">Use the </w:t>
      </w:r>
      <w:proofErr w:type="spellStart"/>
      <w:r>
        <w:rPr>
          <w:rFonts w:ascii="Arial" w:hAnsi="Arial" w:cs="Arial"/>
        </w:rPr>
        <w:t>Digilent</w:t>
      </w:r>
      <w:proofErr w:type="spellEnd"/>
      <w:r>
        <w:rPr>
          <w:rFonts w:ascii="Arial" w:hAnsi="Arial" w:cs="Arial"/>
        </w:rPr>
        <w:t xml:space="preserve"> Adept software</w:t>
      </w:r>
    </w:p>
    <w:p w:rsidR="00AC1F9D" w:rsidRPr="00232ECF" w:rsidRDefault="00AC1F9D" w:rsidP="00F41F96">
      <w:pPr>
        <w:pStyle w:val="ListParagraph"/>
        <w:numPr>
          <w:ilvl w:val="2"/>
          <w:numId w:val="2"/>
        </w:numPr>
        <w:rPr>
          <w:rFonts w:ascii="Arial" w:hAnsi="Arial" w:cs="Arial"/>
        </w:rPr>
      </w:pPr>
      <w:r w:rsidRPr="00232ECF">
        <w:rPr>
          <w:rFonts w:ascii="Arial" w:hAnsi="Arial" w:cs="Arial"/>
        </w:rPr>
        <w:t>E:\N.I.G.E.-Machine\board_</w:t>
      </w:r>
      <w:r w:rsidR="00B5440D" w:rsidRPr="00232ECF">
        <w:rPr>
          <w:rFonts w:ascii="Arial" w:hAnsi="Arial" w:cs="Arial"/>
        </w:rPr>
        <w:t>Nexys 2</w:t>
      </w:r>
      <w:r w:rsidRPr="00232ECF">
        <w:rPr>
          <w:rFonts w:ascii="Arial" w:hAnsi="Arial" w:cs="Arial"/>
        </w:rPr>
        <w:t>_1200_v2.0</w:t>
      </w:r>
      <w:r w:rsidR="00BF1B4F" w:rsidRPr="00232ECF">
        <w:rPr>
          <w:rFonts w:ascii="Arial" w:hAnsi="Arial" w:cs="Arial"/>
        </w:rPr>
        <w:t>.bit</w:t>
      </w:r>
    </w:p>
    <w:p w:rsidR="00F41F96" w:rsidRDefault="00F41F96" w:rsidP="00340BCC">
      <w:pPr>
        <w:pStyle w:val="ListParagraph"/>
        <w:numPr>
          <w:ilvl w:val="1"/>
          <w:numId w:val="2"/>
        </w:numPr>
        <w:rPr>
          <w:rFonts w:ascii="Arial" w:hAnsi="Arial" w:cs="Arial"/>
        </w:rPr>
      </w:pPr>
      <w:bookmarkStart w:id="7" w:name="OLE_LINK3"/>
      <w:bookmarkStart w:id="8" w:name="OLE_LINK4"/>
      <w:proofErr w:type="spellStart"/>
      <w:r>
        <w:rPr>
          <w:rFonts w:ascii="Arial" w:hAnsi="Arial" w:cs="Arial"/>
        </w:rPr>
        <w:t>Nexys</w:t>
      </w:r>
      <w:proofErr w:type="spellEnd"/>
      <w:r>
        <w:rPr>
          <w:rFonts w:ascii="Arial" w:hAnsi="Arial" w:cs="Arial"/>
        </w:rPr>
        <w:t xml:space="preserve"> 4</w:t>
      </w:r>
    </w:p>
    <w:p w:rsidR="00F41F96" w:rsidRDefault="00F41F96" w:rsidP="00F41F96">
      <w:pPr>
        <w:pStyle w:val="ListParagraph"/>
        <w:numPr>
          <w:ilvl w:val="2"/>
          <w:numId w:val="2"/>
        </w:numPr>
        <w:rPr>
          <w:rFonts w:ascii="Arial" w:hAnsi="Arial" w:cs="Arial"/>
        </w:rPr>
      </w:pPr>
      <w:r>
        <w:rPr>
          <w:rFonts w:ascii="Arial" w:hAnsi="Arial" w:cs="Arial"/>
        </w:rPr>
        <w:t xml:space="preserve">Use the </w:t>
      </w:r>
      <w:proofErr w:type="spellStart"/>
      <w:r>
        <w:rPr>
          <w:rFonts w:ascii="Arial" w:hAnsi="Arial" w:cs="Arial"/>
        </w:rPr>
        <w:t>iIMPACT</w:t>
      </w:r>
      <w:proofErr w:type="spellEnd"/>
      <w:r>
        <w:rPr>
          <w:rFonts w:ascii="Arial" w:hAnsi="Arial" w:cs="Arial"/>
        </w:rPr>
        <w:t xml:space="preserve"> software from within ISE</w:t>
      </w:r>
    </w:p>
    <w:p w:rsidR="005B2A70" w:rsidRDefault="005F7A20" w:rsidP="00F41F96">
      <w:pPr>
        <w:pStyle w:val="ListParagraph"/>
        <w:numPr>
          <w:ilvl w:val="2"/>
          <w:numId w:val="2"/>
        </w:numPr>
        <w:rPr>
          <w:rFonts w:ascii="Arial" w:hAnsi="Arial" w:cs="Arial"/>
        </w:rPr>
      </w:pPr>
      <w:r w:rsidRPr="00232ECF">
        <w:rPr>
          <w:rFonts w:ascii="Arial" w:hAnsi="Arial" w:cs="Arial"/>
        </w:rPr>
        <w:t>E:\N.I.G.E.-Machine\</w:t>
      </w:r>
      <w:r w:rsidR="005B2A70" w:rsidRPr="00232ECF">
        <w:rPr>
          <w:rFonts w:ascii="Arial" w:hAnsi="Arial" w:cs="Arial"/>
        </w:rPr>
        <w:t>board_</w:t>
      </w:r>
      <w:r w:rsidR="00C069D9">
        <w:rPr>
          <w:rFonts w:ascii="Arial" w:hAnsi="Arial" w:cs="Arial"/>
        </w:rPr>
        <w:t>n</w:t>
      </w:r>
      <w:r w:rsidR="00AE12CE">
        <w:rPr>
          <w:rFonts w:ascii="Arial" w:hAnsi="Arial" w:cs="Arial"/>
        </w:rPr>
        <w:t>exys</w:t>
      </w:r>
      <w:r w:rsidR="00B5440D" w:rsidRPr="00232ECF">
        <w:rPr>
          <w:rFonts w:ascii="Arial" w:hAnsi="Arial" w:cs="Arial"/>
        </w:rPr>
        <w:t>4</w:t>
      </w:r>
      <w:r w:rsidR="005B2A70" w:rsidRPr="00232ECF">
        <w:rPr>
          <w:rFonts w:ascii="Arial" w:hAnsi="Arial" w:cs="Arial"/>
        </w:rPr>
        <w:t>.bit</w:t>
      </w:r>
    </w:p>
    <w:p w:rsidR="00AE12CE" w:rsidRDefault="00AE12CE" w:rsidP="00F41F96">
      <w:pPr>
        <w:pStyle w:val="ListParagraph"/>
        <w:numPr>
          <w:ilvl w:val="2"/>
          <w:numId w:val="2"/>
        </w:numPr>
        <w:rPr>
          <w:rFonts w:ascii="Arial" w:hAnsi="Arial" w:cs="Arial"/>
        </w:rPr>
      </w:pPr>
      <w:r>
        <w:rPr>
          <w:rFonts w:ascii="Arial" w:hAnsi="Arial" w:cs="Arial"/>
        </w:rPr>
        <w:t xml:space="preserve">To "see" the flash memory device from </w:t>
      </w:r>
      <w:proofErr w:type="spellStart"/>
      <w:r>
        <w:rPr>
          <w:rFonts w:ascii="Arial" w:hAnsi="Arial" w:cs="Arial"/>
        </w:rPr>
        <w:t>iMPACT</w:t>
      </w:r>
      <w:proofErr w:type="spellEnd"/>
      <w:r>
        <w:rPr>
          <w:rFonts w:ascii="Arial" w:hAnsi="Arial" w:cs="Arial"/>
        </w:rPr>
        <w:t>, add this part</w:t>
      </w:r>
    </w:p>
    <w:p w:rsidR="0016690E" w:rsidRPr="0016690E" w:rsidRDefault="00AE12CE" w:rsidP="0016690E">
      <w:pPr>
        <w:pStyle w:val="ListParagraph"/>
        <w:numPr>
          <w:ilvl w:val="3"/>
          <w:numId w:val="2"/>
        </w:numPr>
        <w:rPr>
          <w:rFonts w:ascii="Arial" w:hAnsi="Arial" w:cs="Arial"/>
        </w:rPr>
      </w:pPr>
      <w:proofErr w:type="spellStart"/>
      <w:r>
        <w:rPr>
          <w:rFonts w:ascii="Arial" w:hAnsi="Arial" w:cs="Arial"/>
        </w:rPr>
        <w:t>Spansion</w:t>
      </w:r>
      <w:proofErr w:type="spellEnd"/>
      <w:r>
        <w:rPr>
          <w:rFonts w:ascii="Arial" w:hAnsi="Arial" w:cs="Arial"/>
        </w:rPr>
        <w:t xml:space="preserve"> S25FL128S</w:t>
      </w:r>
      <w:r w:rsidR="0016690E">
        <w:rPr>
          <w:rFonts w:ascii="Arial" w:hAnsi="Arial" w:cs="Arial"/>
        </w:rPr>
        <w:t>, 1x</w:t>
      </w:r>
    </w:p>
    <w:p w:rsidR="00F41F96" w:rsidRDefault="00F41F96" w:rsidP="0016690E">
      <w:pPr>
        <w:pStyle w:val="ListParagraph"/>
        <w:numPr>
          <w:ilvl w:val="3"/>
          <w:numId w:val="2"/>
        </w:numPr>
        <w:rPr>
          <w:rFonts w:ascii="Arial" w:hAnsi="Arial" w:cs="Arial"/>
        </w:rPr>
      </w:pPr>
      <w:r w:rsidRPr="00232ECF">
        <w:rPr>
          <w:rFonts w:ascii="Arial" w:hAnsi="Arial" w:cs="Arial"/>
        </w:rPr>
        <w:t>E:\N.I.G.E.-Machine\board_</w:t>
      </w:r>
      <w:r>
        <w:rPr>
          <w:rFonts w:ascii="Arial" w:hAnsi="Arial" w:cs="Arial"/>
        </w:rPr>
        <w:t>n</w:t>
      </w:r>
      <w:r w:rsidR="00AE12CE">
        <w:rPr>
          <w:rFonts w:ascii="Arial" w:hAnsi="Arial" w:cs="Arial"/>
        </w:rPr>
        <w:t>exys</w:t>
      </w:r>
      <w:r w:rsidRPr="00232ECF">
        <w:rPr>
          <w:rFonts w:ascii="Arial" w:hAnsi="Arial" w:cs="Arial"/>
        </w:rPr>
        <w:t>4</w:t>
      </w:r>
      <w:r>
        <w:rPr>
          <w:rFonts w:ascii="Arial" w:hAnsi="Arial" w:cs="Arial"/>
        </w:rPr>
        <w:t>.mcs</w:t>
      </w:r>
    </w:p>
    <w:p w:rsidR="0016690E" w:rsidRDefault="0016690E" w:rsidP="0016690E">
      <w:pPr>
        <w:pStyle w:val="ListParagraph"/>
        <w:numPr>
          <w:ilvl w:val="2"/>
          <w:numId w:val="2"/>
        </w:numPr>
        <w:rPr>
          <w:rFonts w:ascii="Arial" w:hAnsi="Arial" w:cs="Arial"/>
        </w:rPr>
      </w:pPr>
      <w:r>
        <w:rPr>
          <w:rFonts w:ascii="Arial" w:hAnsi="Arial" w:cs="Arial"/>
        </w:rPr>
        <w:t>There is a short tutorial video</w:t>
      </w:r>
      <w:r w:rsidR="00C600E5">
        <w:rPr>
          <w:rFonts w:ascii="Arial" w:hAnsi="Arial" w:cs="Arial"/>
        </w:rPr>
        <w:t xml:space="preserve"> to assist with FLASH programming</w:t>
      </w:r>
      <w:r>
        <w:rPr>
          <w:rFonts w:ascii="Arial" w:hAnsi="Arial" w:cs="Arial"/>
        </w:rPr>
        <w:t xml:space="preserve"> here</w:t>
      </w:r>
    </w:p>
    <w:p w:rsidR="0016690E" w:rsidRPr="00F41F96" w:rsidRDefault="0058197D" w:rsidP="0016690E">
      <w:pPr>
        <w:pStyle w:val="ListParagraph"/>
        <w:numPr>
          <w:ilvl w:val="3"/>
          <w:numId w:val="2"/>
        </w:numPr>
        <w:rPr>
          <w:rFonts w:ascii="Arial" w:hAnsi="Arial" w:cs="Arial"/>
        </w:rPr>
      </w:pPr>
      <w:hyperlink r:id="rId15" w:history="1">
        <w:r w:rsidR="0016690E" w:rsidRPr="0016690E">
          <w:rPr>
            <w:rStyle w:val="Hyperlink"/>
            <w:rFonts w:ascii="Arial" w:hAnsi="Arial" w:cs="Arial"/>
          </w:rPr>
          <w:t>https://www.youtube.com/watch?v=-KORahDVVrk</w:t>
        </w:r>
      </w:hyperlink>
    </w:p>
    <w:bookmarkEnd w:id="7"/>
    <w:bookmarkEnd w:id="8"/>
    <w:p w:rsidR="00F41F96" w:rsidRDefault="00C069D9" w:rsidP="00C069D9">
      <w:pPr>
        <w:pStyle w:val="ListParagraph"/>
        <w:numPr>
          <w:ilvl w:val="1"/>
          <w:numId w:val="2"/>
        </w:numPr>
        <w:rPr>
          <w:rFonts w:ascii="Arial" w:hAnsi="Arial" w:cs="Arial"/>
        </w:rPr>
      </w:pPr>
      <w:proofErr w:type="spellStart"/>
      <w:r>
        <w:rPr>
          <w:rFonts w:ascii="Arial" w:hAnsi="Arial" w:cs="Arial"/>
        </w:rPr>
        <w:t>Nexys</w:t>
      </w:r>
      <w:proofErr w:type="spellEnd"/>
      <w:r>
        <w:rPr>
          <w:rFonts w:ascii="Arial" w:hAnsi="Arial" w:cs="Arial"/>
        </w:rPr>
        <w:t xml:space="preserve"> 4 DDR</w:t>
      </w:r>
      <w:r>
        <w:rPr>
          <w:rFonts w:ascii="Arial" w:hAnsi="Arial" w:cs="Arial"/>
        </w:rPr>
        <w:tab/>
      </w:r>
    </w:p>
    <w:p w:rsidR="00F41F96" w:rsidRDefault="00F41F96" w:rsidP="00F41F96">
      <w:pPr>
        <w:pStyle w:val="ListParagraph"/>
        <w:numPr>
          <w:ilvl w:val="2"/>
          <w:numId w:val="2"/>
        </w:numPr>
        <w:rPr>
          <w:rFonts w:ascii="Arial" w:hAnsi="Arial" w:cs="Arial"/>
        </w:rPr>
      </w:pPr>
      <w:r>
        <w:rPr>
          <w:rFonts w:ascii="Arial" w:hAnsi="Arial" w:cs="Arial"/>
        </w:rPr>
        <w:t>Use the Vivado hardware manager</w:t>
      </w:r>
    </w:p>
    <w:p w:rsidR="00C069D9" w:rsidRDefault="00C069D9" w:rsidP="00F41F96">
      <w:pPr>
        <w:pStyle w:val="ListParagraph"/>
        <w:numPr>
          <w:ilvl w:val="2"/>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w:t>
      </w:r>
      <w:r w:rsidRPr="00232ECF">
        <w:rPr>
          <w:rFonts w:ascii="Arial" w:hAnsi="Arial" w:cs="Arial"/>
        </w:rPr>
        <w:t>.bit</w:t>
      </w:r>
    </w:p>
    <w:p w:rsidR="00F41F96" w:rsidRDefault="00F41F96" w:rsidP="00F41F96">
      <w:pPr>
        <w:pStyle w:val="ListParagraph"/>
        <w:numPr>
          <w:ilvl w:val="2"/>
          <w:numId w:val="2"/>
        </w:numPr>
        <w:rPr>
          <w:rFonts w:ascii="Arial" w:hAnsi="Arial" w:cs="Arial"/>
        </w:rPr>
      </w:pPr>
      <w:r>
        <w:rPr>
          <w:rFonts w:ascii="Arial" w:hAnsi="Arial" w:cs="Arial"/>
        </w:rPr>
        <w:t xml:space="preserve">To "see" the flash memory </w:t>
      </w:r>
      <w:r w:rsidR="006B574F">
        <w:rPr>
          <w:rFonts w:ascii="Arial" w:hAnsi="Arial" w:cs="Arial"/>
        </w:rPr>
        <w:t xml:space="preserve">device </w:t>
      </w:r>
      <w:r>
        <w:rPr>
          <w:rFonts w:ascii="Arial" w:hAnsi="Arial" w:cs="Arial"/>
        </w:rPr>
        <w:t>from Vivado, r</w:t>
      </w:r>
      <w:r w:rsidR="00AE12CE">
        <w:rPr>
          <w:rFonts w:ascii="Arial" w:hAnsi="Arial" w:cs="Arial"/>
        </w:rPr>
        <w:t>un this</w:t>
      </w:r>
      <w:r>
        <w:rPr>
          <w:rFonts w:ascii="Arial" w:hAnsi="Arial" w:cs="Arial"/>
        </w:rPr>
        <w:t xml:space="preserve"> TCL script </w:t>
      </w:r>
    </w:p>
    <w:p w:rsidR="00F41F96" w:rsidRDefault="006B574F" w:rsidP="0016690E">
      <w:pPr>
        <w:pStyle w:val="ListParagraph"/>
        <w:numPr>
          <w:ilvl w:val="3"/>
          <w:numId w:val="2"/>
        </w:numPr>
        <w:rPr>
          <w:rFonts w:ascii="Arial" w:hAnsi="Arial" w:cs="Arial"/>
        </w:rPr>
      </w:pPr>
      <w:r>
        <w:rPr>
          <w:rFonts w:ascii="Arial" w:hAnsi="Arial" w:cs="Arial"/>
        </w:rPr>
        <w:t>...</w:t>
      </w:r>
      <w:r w:rsidR="00F41F96" w:rsidRPr="00F41F96">
        <w:rPr>
          <w:rFonts w:ascii="Arial" w:hAnsi="Arial" w:cs="Arial"/>
        </w:rPr>
        <w:t>\</w:t>
      </w:r>
      <w:proofErr w:type="spellStart"/>
      <w:r w:rsidR="00F41F96" w:rsidRPr="00F41F96">
        <w:rPr>
          <w:rFonts w:ascii="Arial" w:hAnsi="Arial" w:cs="Arial"/>
        </w:rPr>
        <w:t>Xilinx_Vivado_DDR</w:t>
      </w:r>
      <w:proofErr w:type="spellEnd"/>
      <w:r w:rsidR="00F41F96" w:rsidRPr="00F41F96">
        <w:rPr>
          <w:rFonts w:ascii="Arial" w:hAnsi="Arial" w:cs="Arial"/>
        </w:rPr>
        <w:t>\</w:t>
      </w:r>
      <w:proofErr w:type="spellStart"/>
      <w:r w:rsidR="00F41F96" w:rsidRPr="00F41F96">
        <w:rPr>
          <w:rFonts w:ascii="Arial" w:hAnsi="Arial" w:cs="Arial"/>
        </w:rPr>
        <w:t>TCL_scripts</w:t>
      </w:r>
      <w:proofErr w:type="spellEnd"/>
      <w:r w:rsidR="00F41F96">
        <w:rPr>
          <w:rFonts w:ascii="Arial" w:hAnsi="Arial" w:cs="Arial"/>
        </w:rPr>
        <w:t>\</w:t>
      </w:r>
      <w:proofErr w:type="spellStart"/>
      <w:r w:rsidR="00F41F96">
        <w:rPr>
          <w:rFonts w:ascii="Arial" w:hAnsi="Arial" w:cs="Arial"/>
        </w:rPr>
        <w:t>create_hw_cfgmem.tcl</w:t>
      </w:r>
      <w:proofErr w:type="spellEnd"/>
    </w:p>
    <w:p w:rsidR="006B574F" w:rsidRPr="006B574F" w:rsidRDefault="006B574F" w:rsidP="0016690E">
      <w:pPr>
        <w:pStyle w:val="ListParagraph"/>
        <w:numPr>
          <w:ilvl w:val="3"/>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DDR.mcs</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Default="00F41F96" w:rsidP="00F41F96">
      <w:pPr>
        <w:pStyle w:val="Heading2"/>
        <w:rPr>
          <w:rFonts w:ascii="Arial" w:hAnsi="Arial" w:cs="Arial"/>
        </w:rPr>
      </w:pPr>
      <w:bookmarkStart w:id="9" w:name="_Toc430156285"/>
      <w:proofErr w:type="gramStart"/>
      <w:r>
        <w:rPr>
          <w:rFonts w:ascii="Arial" w:hAnsi="Arial" w:cs="Arial"/>
        </w:rPr>
        <w:t xml:space="preserve">1.4  </w:t>
      </w:r>
      <w:r w:rsidR="005B2A70" w:rsidRPr="00232ECF">
        <w:rPr>
          <w:rFonts w:ascii="Arial" w:hAnsi="Arial" w:cs="Arial"/>
        </w:rPr>
        <w:t>Full</w:t>
      </w:r>
      <w:proofErr w:type="gramEnd"/>
      <w:r w:rsidR="005B2A70" w:rsidRPr="00232ECF">
        <w:rPr>
          <w:rFonts w:ascii="Arial" w:hAnsi="Arial" w:cs="Arial"/>
        </w:rPr>
        <w:t xml:space="preserve"> start</w:t>
      </w:r>
      <w:bookmarkEnd w:id="9"/>
    </w:p>
    <w:p w:rsidR="00C069D9" w:rsidRPr="00C069D9" w:rsidRDefault="00C069D9" w:rsidP="00C069D9">
      <w:pPr>
        <w:pStyle w:val="ListParagraph"/>
        <w:numPr>
          <w:ilvl w:val="0"/>
          <w:numId w:val="3"/>
        </w:numPr>
        <w:rPr>
          <w:rFonts w:ascii="Arial" w:hAnsi="Arial" w:cs="Arial"/>
        </w:rPr>
      </w:pPr>
      <w:r w:rsidRPr="00C069D9">
        <w:rPr>
          <w:rFonts w:ascii="Arial" w:hAnsi="Arial" w:cs="Arial"/>
        </w:rPr>
        <w:t xml:space="preserve">Unzip the Xilinx project files </w:t>
      </w:r>
      <w:r>
        <w:rPr>
          <w:rFonts w:ascii="Arial" w:hAnsi="Arial" w:cs="Arial"/>
        </w:rPr>
        <w:t xml:space="preserve">to the folder </w:t>
      </w:r>
      <w:r w:rsidRPr="00C069D9">
        <w:rPr>
          <w:rFonts w:ascii="Arial" w:hAnsi="Arial" w:cs="Arial"/>
        </w:rPr>
        <w:t>E:\N.I.G.E.-Machine</w:t>
      </w:r>
    </w:p>
    <w:p w:rsidR="00C069D9" w:rsidRPr="00C069D9" w:rsidRDefault="00C069D9" w:rsidP="00C069D9">
      <w:pPr>
        <w:pStyle w:val="ListParagraph"/>
        <w:numPr>
          <w:ilvl w:val="1"/>
          <w:numId w:val="3"/>
        </w:numPr>
        <w:rPr>
          <w:rFonts w:ascii="Arial" w:hAnsi="Arial" w:cs="Arial"/>
        </w:rPr>
      </w:pPr>
      <w:proofErr w:type="spellStart"/>
      <w:r>
        <w:rPr>
          <w:rFonts w:ascii="Arial" w:hAnsi="Arial" w:cs="Arial"/>
        </w:rPr>
        <w:t>Nexys</w:t>
      </w:r>
      <w:proofErr w:type="spellEnd"/>
      <w:r>
        <w:rPr>
          <w:rFonts w:ascii="Arial" w:hAnsi="Arial" w:cs="Arial"/>
        </w:rPr>
        <w:t xml:space="preserve"> 4 DDR: </w:t>
      </w:r>
      <w:r w:rsidRPr="00C069D9">
        <w:rPr>
          <w:rFonts w:ascii="Arial" w:hAnsi="Arial" w:cs="Arial"/>
        </w:rPr>
        <w:t>Xilinx_Vivado_DDR.zip</w:t>
      </w:r>
    </w:p>
    <w:p w:rsidR="00735844" w:rsidRPr="00C069D9" w:rsidRDefault="00C069D9" w:rsidP="00C069D9">
      <w:pPr>
        <w:pStyle w:val="ListParagraph"/>
        <w:numPr>
          <w:ilvl w:val="1"/>
          <w:numId w:val="3"/>
        </w:numPr>
        <w:rPr>
          <w:rFonts w:ascii="Arial" w:hAnsi="Arial" w:cs="Arial"/>
        </w:rPr>
      </w:pPr>
      <w:proofErr w:type="spellStart"/>
      <w:r>
        <w:rPr>
          <w:rFonts w:ascii="Arial" w:hAnsi="Arial" w:cs="Arial"/>
        </w:rPr>
        <w:t>Nexys</w:t>
      </w:r>
      <w:proofErr w:type="spellEnd"/>
      <w:r>
        <w:rPr>
          <w:rFonts w:ascii="Arial" w:hAnsi="Arial" w:cs="Arial"/>
        </w:rPr>
        <w:t xml:space="preserve"> 4 and </w:t>
      </w:r>
      <w:proofErr w:type="spellStart"/>
      <w:r>
        <w:rPr>
          <w:rFonts w:ascii="Arial" w:hAnsi="Arial" w:cs="Arial"/>
        </w:rPr>
        <w:t>Nexys</w:t>
      </w:r>
      <w:proofErr w:type="spellEnd"/>
      <w:r>
        <w:rPr>
          <w:rFonts w:ascii="Arial" w:hAnsi="Arial" w:cs="Arial"/>
        </w:rPr>
        <w:t xml:space="preserve"> 2: </w:t>
      </w:r>
      <w:r w:rsidR="005B2A70" w:rsidRPr="00C069D9">
        <w:rPr>
          <w:rFonts w:ascii="Arial" w:hAnsi="Arial" w:cs="Arial"/>
        </w:rPr>
        <w:t xml:space="preserve">Xilinx_ISE.zip to the </w:t>
      </w:r>
      <w:r w:rsidR="00735844" w:rsidRPr="00C069D9">
        <w:rPr>
          <w:rFonts w:ascii="Arial" w:hAnsi="Arial" w:cs="Arial"/>
        </w:rPr>
        <w:t xml:space="preserve">local repository </w:t>
      </w:r>
      <w:r w:rsidR="005B2A70" w:rsidRPr="00C069D9">
        <w:rPr>
          <w:rFonts w:ascii="Arial" w:hAnsi="Arial" w:cs="Arial"/>
        </w:rPr>
        <w:t>folder</w:t>
      </w:r>
      <w:r w:rsidR="00615A47" w:rsidRPr="00C069D9">
        <w:rPr>
          <w:rFonts w:ascii="Arial" w:hAnsi="Arial" w:cs="Arial"/>
        </w:rPr>
        <w:t xml:space="preserve"> </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Default="00615A47" w:rsidP="00340BCC">
      <w:pPr>
        <w:pStyle w:val="ListParagraph"/>
        <w:numPr>
          <w:ilvl w:val="1"/>
          <w:numId w:val="3"/>
        </w:numPr>
        <w:rPr>
          <w:rFonts w:ascii="Arial" w:hAnsi="Arial" w:cs="Arial"/>
        </w:rPr>
      </w:pPr>
      <w:r w:rsidRPr="00232ECF">
        <w:rPr>
          <w:rFonts w:ascii="Arial" w:hAnsi="Arial" w:cs="Arial"/>
        </w:rPr>
        <w:t>E:\N.I.G.E.-Machine\Xilinx_ISE</w:t>
      </w:r>
      <w:r w:rsidR="00C069D9">
        <w:rPr>
          <w:rFonts w:ascii="Arial" w:hAnsi="Arial" w:cs="Arial"/>
        </w:rPr>
        <w:t xml:space="preserve"> or</w:t>
      </w:r>
    </w:p>
    <w:p w:rsidR="00C069D9" w:rsidRPr="00232ECF" w:rsidRDefault="00C069D9" w:rsidP="00340BCC">
      <w:pPr>
        <w:pStyle w:val="ListParagraph"/>
        <w:numPr>
          <w:ilvl w:val="1"/>
          <w:numId w:val="3"/>
        </w:numPr>
        <w:rPr>
          <w:rFonts w:ascii="Arial" w:hAnsi="Arial" w:cs="Arial"/>
        </w:rPr>
      </w:pPr>
      <w:r>
        <w:rPr>
          <w:rFonts w:ascii="Arial" w:hAnsi="Arial" w:cs="Arial"/>
        </w:rPr>
        <w:t>E:\N.I.G.E.-Machine\Xilinx_Vivado_DDR</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w:t>
      </w:r>
      <w:proofErr w:type="spellStart"/>
      <w:r w:rsidR="00615A47" w:rsidRPr="00232ECF">
        <w:rPr>
          <w:rFonts w:ascii="Arial" w:hAnsi="Arial" w:cs="Arial"/>
        </w:rPr>
        <w:t>Xilinx_ISE</w:t>
      </w:r>
      <w:proofErr w:type="spellEnd"/>
      <w:r w:rsidR="00615A47" w:rsidRPr="00232ECF">
        <w:rPr>
          <w:rFonts w:ascii="Arial" w:hAnsi="Arial" w:cs="Arial"/>
        </w:rPr>
        <w:t>\</w:t>
      </w:r>
      <w:proofErr w:type="spellStart"/>
      <w:r w:rsidR="00615A47" w:rsidRPr="00232ECF">
        <w:rPr>
          <w:rFonts w:ascii="Arial" w:hAnsi="Arial" w:cs="Arial"/>
        </w:rPr>
        <w:t>Xilinx_ISE</w:t>
      </w:r>
      <w:proofErr w:type="spellEnd"/>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 xml:space="preserve">Double click on the </w:t>
      </w:r>
      <w:r w:rsidR="00C069D9">
        <w:rPr>
          <w:rFonts w:ascii="Arial" w:hAnsi="Arial" w:cs="Arial"/>
        </w:rPr>
        <w:t>Xilinx</w:t>
      </w:r>
      <w:r w:rsidRPr="00232ECF">
        <w:rPr>
          <w:rFonts w:ascii="Arial" w:hAnsi="Arial" w:cs="Arial"/>
        </w:rPr>
        <w:t xml:space="preserve"> project file</w:t>
      </w:r>
    </w:p>
    <w:p w:rsidR="00564686" w:rsidRDefault="005F7A20" w:rsidP="00340BCC">
      <w:pPr>
        <w:pStyle w:val="ListParagraph"/>
        <w:numPr>
          <w:ilvl w:val="1"/>
          <w:numId w:val="3"/>
        </w:numPr>
        <w:rPr>
          <w:rFonts w:ascii="Arial" w:hAnsi="Arial" w:cs="Arial"/>
        </w:rPr>
      </w:pPr>
      <w:bookmarkStart w:id="10" w:name="OLE_LINK7"/>
      <w:bookmarkStart w:id="11" w:name="OLE_LINK8"/>
      <w:r w:rsidRPr="00232ECF">
        <w:rPr>
          <w:rFonts w:ascii="Arial" w:hAnsi="Arial" w:cs="Arial"/>
        </w:rPr>
        <w:t>E:\N.I.G.E.-Machine\Xilinx_ISE\</w:t>
      </w:r>
      <w:r w:rsidR="00564686" w:rsidRPr="00232ECF">
        <w:rPr>
          <w:rFonts w:ascii="Arial" w:hAnsi="Arial" w:cs="Arial"/>
        </w:rPr>
        <w:t xml:space="preserve">NIGE_Machine.xise </w:t>
      </w:r>
    </w:p>
    <w:bookmarkEnd w:id="10"/>
    <w:bookmarkEnd w:id="11"/>
    <w:p w:rsidR="00C069D9" w:rsidRDefault="00C069D9" w:rsidP="00C069D9">
      <w:pPr>
        <w:pStyle w:val="ListParagraph"/>
        <w:numPr>
          <w:ilvl w:val="1"/>
          <w:numId w:val="3"/>
        </w:numPr>
        <w:rPr>
          <w:rFonts w:ascii="Arial" w:hAnsi="Arial" w:cs="Arial"/>
        </w:rPr>
      </w:pPr>
      <w:r w:rsidRPr="00232ECF">
        <w:rPr>
          <w:rFonts w:ascii="Arial" w:hAnsi="Arial" w:cs="Arial"/>
        </w:rPr>
        <w:t>E:\N.I.G.E.-Machine\Xilinx_ISE\</w:t>
      </w:r>
      <w:r>
        <w:rPr>
          <w:rFonts w:ascii="Arial" w:hAnsi="Arial" w:cs="Arial"/>
        </w:rPr>
        <w:t>NIGE_Machine.xpr</w:t>
      </w:r>
      <w:r w:rsidRPr="00232ECF">
        <w:rPr>
          <w:rFonts w:ascii="Arial" w:hAnsi="Arial" w:cs="Arial"/>
        </w:rPr>
        <w:t xml:space="preserv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r w:rsidR="009706F0">
        <w:rPr>
          <w:rFonts w:ascii="Arial" w:hAnsi="Arial" w:cs="Arial"/>
        </w:rPr>
        <w:t xml:space="preserve"> / Vivado</w:t>
      </w:r>
    </w:p>
    <w:p w:rsidR="00564686" w:rsidRPr="00232ECF" w:rsidRDefault="006B574F" w:rsidP="00340BCC">
      <w:pPr>
        <w:pStyle w:val="ListParagraph"/>
        <w:numPr>
          <w:ilvl w:val="0"/>
          <w:numId w:val="3"/>
        </w:numPr>
        <w:rPr>
          <w:rFonts w:ascii="Arial" w:hAnsi="Arial" w:cs="Arial"/>
        </w:rPr>
      </w:pPr>
      <w:r>
        <w:rPr>
          <w:rFonts w:ascii="Arial" w:hAnsi="Arial" w:cs="Arial"/>
        </w:rPr>
        <w:t>Implement the design</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w:t>
      </w:r>
      <w:proofErr w:type="spellStart"/>
      <w:r w:rsidRPr="00232ECF">
        <w:rPr>
          <w:rFonts w:ascii="Arial" w:hAnsi="Arial" w:cs="Arial"/>
        </w:rPr>
        <w:t>Nexys</w:t>
      </w:r>
      <w:proofErr w:type="spellEnd"/>
      <w:r w:rsidRPr="00232ECF">
        <w:rPr>
          <w:rFonts w:ascii="Arial" w:hAnsi="Arial" w:cs="Arial"/>
        </w:rPr>
        <w:t xml:space="preserve"> </w:t>
      </w:r>
      <w:r w:rsidR="005F7A20" w:rsidRPr="00232ECF">
        <w:rPr>
          <w:rFonts w:ascii="Arial" w:hAnsi="Arial" w:cs="Arial"/>
        </w:rPr>
        <w:t xml:space="preserve">board with the newly </w:t>
      </w:r>
      <w:proofErr w:type="gramStart"/>
      <w:r w:rsidR="006B574F">
        <w:rPr>
          <w:rFonts w:ascii="Arial" w:hAnsi="Arial" w:cs="Arial"/>
        </w:rPr>
        <w:t>created .</w:t>
      </w:r>
      <w:r w:rsidR="005F7A20" w:rsidRPr="00232ECF">
        <w:rPr>
          <w:rFonts w:ascii="Arial" w:hAnsi="Arial" w:cs="Arial"/>
        </w:rPr>
        <w:t>bit</w:t>
      </w:r>
      <w:proofErr w:type="gramEnd"/>
      <w:r w:rsidR="005F7A20" w:rsidRPr="00232ECF">
        <w:rPr>
          <w:rFonts w:ascii="Arial" w:hAnsi="Arial" w:cs="Arial"/>
        </w:rPr>
        <w:t xml:space="preserve"> file</w:t>
      </w:r>
    </w:p>
    <w:p w:rsidR="009706F0" w:rsidRDefault="005F7A20" w:rsidP="009706F0">
      <w:pPr>
        <w:pStyle w:val="ListParagraph"/>
        <w:numPr>
          <w:ilvl w:val="1"/>
          <w:numId w:val="3"/>
        </w:numPr>
        <w:rPr>
          <w:rFonts w:ascii="Arial" w:hAnsi="Arial" w:cs="Arial"/>
        </w:rPr>
      </w:pPr>
      <w:bookmarkStart w:id="12" w:name="OLE_LINK9"/>
      <w:bookmarkStart w:id="13" w:name="OLE_LINK10"/>
      <w:r w:rsidRPr="009706F0">
        <w:rPr>
          <w:rFonts w:ascii="Arial" w:hAnsi="Arial" w:cs="Arial"/>
        </w:rPr>
        <w:t>E:\N.I.G.E.-Machine\Xilinx_ISE\</w:t>
      </w:r>
      <w:bookmarkStart w:id="14" w:name="_Toc430156286"/>
      <w:bookmarkEnd w:id="12"/>
      <w:bookmarkEnd w:id="13"/>
    </w:p>
    <w:p w:rsidR="009706F0" w:rsidRDefault="009706F0" w:rsidP="009706F0">
      <w:pPr>
        <w:pStyle w:val="ListParagraph"/>
        <w:numPr>
          <w:ilvl w:val="1"/>
          <w:numId w:val="3"/>
        </w:numPr>
        <w:rPr>
          <w:rFonts w:ascii="Arial" w:hAnsi="Arial" w:cs="Arial"/>
        </w:rPr>
      </w:pPr>
      <w:r w:rsidRPr="009706F0">
        <w:rPr>
          <w:rFonts w:ascii="Arial" w:hAnsi="Arial" w:cs="Arial"/>
        </w:rPr>
        <w:lastRenderedPageBreak/>
        <w:t>E:\N.I.G.E.-Machine\Xilinx_Vivado_DDR\N.I.G.E._Machine.runs\impl_2</w:t>
      </w:r>
      <w:r>
        <w:rPr>
          <w:rFonts w:ascii="Arial" w:hAnsi="Arial" w:cs="Arial"/>
        </w:rPr>
        <w:t>\</w:t>
      </w:r>
    </w:p>
    <w:p w:rsidR="00C72CC0" w:rsidRPr="00232ECF" w:rsidRDefault="008601C8" w:rsidP="00035CF8">
      <w:pPr>
        <w:pStyle w:val="Heading2"/>
        <w:rPr>
          <w:rFonts w:ascii="Arial" w:hAnsi="Arial" w:cs="Arial"/>
        </w:rPr>
      </w:pPr>
      <w:proofErr w:type="gramStart"/>
      <w:r w:rsidRPr="00232ECF">
        <w:rPr>
          <w:rFonts w:ascii="Arial" w:hAnsi="Arial" w:cs="Arial"/>
        </w:rPr>
        <w:t>1.</w:t>
      </w:r>
      <w:r w:rsidR="00F41F96">
        <w:rPr>
          <w:rFonts w:ascii="Arial" w:hAnsi="Arial" w:cs="Arial"/>
        </w:rPr>
        <w:t>6</w:t>
      </w:r>
      <w:r w:rsidRPr="00232ECF">
        <w:rPr>
          <w:rFonts w:ascii="Arial" w:hAnsi="Arial" w:cs="Arial"/>
        </w:rPr>
        <w:t xml:space="preserve">  </w:t>
      </w:r>
      <w:r w:rsidR="00C72CC0" w:rsidRPr="00232ECF">
        <w:rPr>
          <w:rFonts w:ascii="Arial" w:hAnsi="Arial" w:cs="Arial"/>
        </w:rPr>
        <w:t>Optional</w:t>
      </w:r>
      <w:proofErr w:type="gramEnd"/>
      <w:r w:rsidR="00C72CC0" w:rsidRPr="00232ECF">
        <w:rPr>
          <w:rFonts w:ascii="Arial" w:hAnsi="Arial" w:cs="Arial"/>
        </w:rPr>
        <w:t xml:space="preserve"> SD card interface</w:t>
      </w:r>
      <w:bookmarkEnd w:id="14"/>
    </w:p>
    <w:p w:rsidR="00C72CC0" w:rsidRPr="00232ECF" w:rsidRDefault="00B5440D" w:rsidP="00340BCC">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1138F" w:rsidRPr="00232ECF">
        <w:rPr>
          <w:rFonts w:ascii="Arial" w:hAnsi="Arial" w:cs="Arial"/>
        </w:rPr>
        <w:t>: utilize a full-size SD card and a</w:t>
      </w:r>
      <w:r w:rsidR="00212763" w:rsidRPr="00232ECF">
        <w:rPr>
          <w:rFonts w:ascii="Arial" w:hAnsi="Arial" w:cs="Arial"/>
        </w:rPr>
        <w:t xml:space="preserve"> </w:t>
      </w:r>
      <w:proofErr w:type="spellStart"/>
      <w:r w:rsidR="00212763" w:rsidRPr="00232ECF">
        <w:rPr>
          <w:rFonts w:ascii="Arial" w:hAnsi="Arial" w:cs="Arial"/>
        </w:rPr>
        <w:t>Digilent</w:t>
      </w:r>
      <w:proofErr w:type="spellEnd"/>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C72CC0" w:rsidP="00340BCC">
      <w:pPr>
        <w:pStyle w:val="ListParagraph"/>
        <w:numPr>
          <w:ilvl w:val="1"/>
          <w:numId w:val="4"/>
        </w:numPr>
        <w:rPr>
          <w:rStyle w:val="Hyperlink"/>
          <w:rFonts w:ascii="Arial" w:hAnsi="Arial" w:cs="Arial"/>
          <w:color w:val="auto"/>
          <w:u w:val="none"/>
        </w:rPr>
      </w:pPr>
      <w:r w:rsidRPr="000E2E91">
        <w:rPr>
          <w:rFonts w:ascii="Arial" w:hAnsi="Arial" w:cs="Arial"/>
        </w:rPr>
        <w:t>http://www.digilentinc.com/Products/Detail.cfm?NavPath=2,401,513&amp;Prod=PMOD-SD</w:t>
      </w:r>
    </w:p>
    <w:p w:rsidR="00A1138F" w:rsidRPr="00232ECF" w:rsidRDefault="00B5440D" w:rsidP="00A1138F">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9706F0">
        <w:rPr>
          <w:rFonts w:ascii="Arial" w:hAnsi="Arial" w:cs="Arial"/>
        </w:rPr>
        <w:t xml:space="preserve"> 4 DDR</w:t>
      </w:r>
      <w:r w:rsidR="00A1138F" w:rsidRPr="00232ECF">
        <w:rPr>
          <w:rFonts w:ascii="Arial" w:hAnsi="Arial" w:cs="Arial"/>
        </w:rPr>
        <w:t xml:space="preserve">: utilize a micro-SD card and the micro-SD slot on the </w:t>
      </w:r>
      <w:proofErr w:type="spellStart"/>
      <w:r w:rsidR="00A1138F" w:rsidRPr="00232ECF">
        <w:rPr>
          <w:rFonts w:ascii="Arial" w:hAnsi="Arial" w:cs="Arial"/>
        </w:rPr>
        <w:t>Nexys</w:t>
      </w:r>
      <w:proofErr w:type="spellEnd"/>
      <w:r w:rsidR="00A1138F" w:rsidRPr="00232ECF">
        <w:rPr>
          <w:rFonts w:ascii="Arial" w:hAnsi="Arial" w:cs="Arial"/>
        </w:rPr>
        <w:t xml:space="preserve">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formatted as FAT</w:t>
      </w:r>
      <w:proofErr w:type="gramStart"/>
      <w:r w:rsidR="00B5440D" w:rsidRPr="00232ECF">
        <w:rPr>
          <w:rFonts w:ascii="Arial" w:hAnsi="Arial" w:cs="Arial"/>
        </w:rPr>
        <w:t xml:space="preserve">32 </w:t>
      </w:r>
      <w:r w:rsidRPr="00232ECF">
        <w:rPr>
          <w:rFonts w:ascii="Arial" w:hAnsi="Arial" w:cs="Arial"/>
        </w:rPr>
        <w:t xml:space="preserve"> irrespective</w:t>
      </w:r>
      <w:proofErr w:type="gramEnd"/>
      <w:r w:rsidRPr="00232ECF">
        <w:rPr>
          <w:rFonts w:ascii="Arial" w:hAnsi="Arial" w:cs="Arial"/>
        </w:rPr>
        <w:t xml:space="preser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 xml:space="preserve">Copy </w:t>
      </w:r>
      <w:proofErr w:type="gramStart"/>
      <w:r w:rsidRPr="00232ECF">
        <w:rPr>
          <w:rFonts w:ascii="Arial" w:hAnsi="Arial" w:cs="Arial"/>
        </w:rPr>
        <w:t>all of</w:t>
      </w:r>
      <w:proofErr w:type="gramEnd"/>
      <w:r w:rsidRPr="00232ECF">
        <w:rPr>
          <w:rFonts w:ascii="Arial" w:hAnsi="Arial" w:cs="Arial"/>
        </w:rPr>
        <w:t xml:space="preserve"> the files from the following folder onto th</w:t>
      </w:r>
      <w:r w:rsidR="00D64D85" w:rsidRPr="00232ECF">
        <w:rPr>
          <w:rFonts w:ascii="Arial" w:hAnsi="Arial" w:cs="Arial"/>
        </w:rPr>
        <w:t>e SD card</w:t>
      </w:r>
    </w:p>
    <w:p w:rsidR="00C72CC0" w:rsidRDefault="00C72CC0" w:rsidP="00340BCC">
      <w:pPr>
        <w:pStyle w:val="ListParagraph"/>
        <w:numPr>
          <w:ilvl w:val="1"/>
          <w:numId w:val="4"/>
        </w:numPr>
        <w:rPr>
          <w:rFonts w:ascii="Arial" w:hAnsi="Arial" w:cs="Arial"/>
        </w:rPr>
      </w:pPr>
      <w:r w:rsidRPr="00232ECF">
        <w:rPr>
          <w:rFonts w:ascii="Arial" w:hAnsi="Arial" w:cs="Arial"/>
        </w:rPr>
        <w:t>E:\N.I.G.E.-Machine\Software</w:t>
      </w:r>
    </w:p>
    <w:p w:rsidR="000F7063" w:rsidRDefault="000F7063" w:rsidP="000F7063">
      <w:pPr>
        <w:pStyle w:val="ListParagraph"/>
        <w:numPr>
          <w:ilvl w:val="0"/>
          <w:numId w:val="4"/>
        </w:numPr>
        <w:rPr>
          <w:rFonts w:ascii="Arial" w:hAnsi="Arial" w:cs="Arial"/>
        </w:rPr>
      </w:pPr>
      <w:r>
        <w:rPr>
          <w:rFonts w:ascii="Arial" w:hAnsi="Arial" w:cs="Arial"/>
        </w:rPr>
        <w:t xml:space="preserve">The N.I.G.E. Machine text editor is </w:t>
      </w:r>
      <w:r w:rsidR="000E2E91">
        <w:rPr>
          <w:rFonts w:ascii="Arial" w:hAnsi="Arial" w:cs="Arial"/>
        </w:rPr>
        <w:t>maintained</w:t>
      </w:r>
      <w:r>
        <w:rPr>
          <w:rFonts w:ascii="Arial" w:hAnsi="Arial" w:cs="Arial"/>
        </w:rPr>
        <w:t xml:space="preserve"> in a separate repository and may be obtained from</w:t>
      </w:r>
    </w:p>
    <w:p w:rsidR="00603F21" w:rsidRDefault="00603F21" w:rsidP="00603F21">
      <w:pPr>
        <w:pStyle w:val="ListParagraph"/>
        <w:numPr>
          <w:ilvl w:val="1"/>
          <w:numId w:val="4"/>
        </w:numPr>
        <w:rPr>
          <w:rFonts w:ascii="Arial" w:hAnsi="Arial" w:cs="Arial"/>
        </w:rPr>
      </w:pPr>
      <w:r>
        <w:rPr>
          <w:rFonts w:ascii="Arial" w:hAnsi="Arial" w:cs="Arial"/>
        </w:rPr>
        <w:fldChar w:fldCharType="begin"/>
      </w:r>
      <w:r>
        <w:rPr>
          <w:rFonts w:ascii="Arial" w:hAnsi="Arial" w:cs="Arial"/>
        </w:rPr>
        <w:instrText xml:space="preserve"> HYPERLINK "</w:instrText>
      </w:r>
      <w:r w:rsidRPr="000F7063">
        <w:rPr>
          <w:rFonts w:ascii="Arial" w:hAnsi="Arial" w:cs="Arial"/>
        </w:rPr>
        <w:instrText>https://github.com/Anding/Editor</w:instrText>
      </w:r>
      <w:r>
        <w:rPr>
          <w:rFonts w:ascii="Arial" w:hAnsi="Arial" w:cs="Arial"/>
        </w:rPr>
        <w:instrText xml:space="preserve">" </w:instrText>
      </w:r>
      <w:r>
        <w:rPr>
          <w:rFonts w:ascii="Arial" w:hAnsi="Arial" w:cs="Arial"/>
        </w:rPr>
        <w:fldChar w:fldCharType="separate"/>
      </w:r>
      <w:r w:rsidRPr="006E1AC9">
        <w:rPr>
          <w:rStyle w:val="Hyperlink"/>
          <w:rFonts w:ascii="Arial" w:hAnsi="Arial" w:cs="Arial"/>
        </w:rPr>
        <w:t>https://github.com/Anding/Editor</w:t>
      </w:r>
      <w:r>
        <w:rPr>
          <w:rFonts w:ascii="Arial" w:hAnsi="Arial" w:cs="Arial"/>
        </w:rPr>
        <w:fldChar w:fldCharType="end"/>
      </w:r>
    </w:p>
    <w:p w:rsidR="00F41F96" w:rsidRDefault="00C72CC0" w:rsidP="00F41F96">
      <w:pPr>
        <w:pStyle w:val="ListParagraph"/>
        <w:numPr>
          <w:ilvl w:val="0"/>
          <w:numId w:val="4"/>
        </w:numPr>
        <w:rPr>
          <w:rFonts w:ascii="Arial" w:hAnsi="Arial" w:cs="Arial"/>
        </w:rPr>
      </w:pPr>
      <w:r w:rsidRPr="00232ECF">
        <w:rPr>
          <w:rFonts w:ascii="Arial" w:hAnsi="Arial" w:cs="Arial"/>
        </w:rPr>
        <w:t>Insert the SD card into the slot on the PMOD</w:t>
      </w:r>
      <w:r w:rsidR="00A1138F"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A1138F" w:rsidRPr="00232ECF">
        <w:rPr>
          <w:rFonts w:ascii="Arial" w:hAnsi="Arial" w:cs="Arial"/>
        </w:rPr>
        <w:t>) or the directly into board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9706F0">
        <w:rPr>
          <w:rFonts w:ascii="Arial" w:hAnsi="Arial" w:cs="Arial"/>
        </w:rPr>
        <w:t xml:space="preserve"> 4 DDR</w:t>
      </w:r>
      <w:r w:rsidR="00F41F96">
        <w:rPr>
          <w:rFonts w:ascii="Arial" w:hAnsi="Arial" w:cs="Arial"/>
        </w:rPr>
        <w:t>)</w:t>
      </w:r>
    </w:p>
    <w:p w:rsidR="006B574F" w:rsidRDefault="00C72CC0" w:rsidP="00F41F96">
      <w:pPr>
        <w:pStyle w:val="ListParagraph"/>
        <w:numPr>
          <w:ilvl w:val="0"/>
          <w:numId w:val="4"/>
        </w:numPr>
        <w:rPr>
          <w:rFonts w:ascii="Arial" w:hAnsi="Arial" w:cs="Arial"/>
        </w:rPr>
      </w:pPr>
      <w:r w:rsidRPr="00F41F96">
        <w:rPr>
          <w:rFonts w:ascii="Arial" w:hAnsi="Arial" w:cs="Arial"/>
        </w:rPr>
        <w:t xml:space="preserve">See chapter 2 for further guidance on using the SD card </w:t>
      </w:r>
      <w:r w:rsidR="00B5440D" w:rsidRPr="00F41F96">
        <w:rPr>
          <w:rFonts w:ascii="Arial" w:hAnsi="Arial" w:cs="Arial"/>
        </w:rPr>
        <w:t xml:space="preserve">as </w:t>
      </w:r>
      <w:r w:rsidRPr="00F41F96">
        <w:rPr>
          <w:rFonts w:ascii="Arial" w:hAnsi="Arial" w:cs="Arial"/>
        </w:rPr>
        <w:t>a file system</w:t>
      </w:r>
    </w:p>
    <w:p w:rsidR="006B574F" w:rsidRDefault="006B574F" w:rsidP="006B574F">
      <w:pPr>
        <w:rPr>
          <w:rFonts w:ascii="Arial" w:eastAsiaTheme="majorEastAsia" w:hAnsi="Arial" w:cs="Arial"/>
          <w:b/>
          <w:bCs/>
          <w:sz w:val="26"/>
          <w:szCs w:val="26"/>
        </w:rPr>
      </w:pPr>
      <w:r w:rsidRPr="006B574F">
        <w:rPr>
          <w:rFonts w:ascii="Arial" w:eastAsiaTheme="majorEastAsia" w:hAnsi="Arial" w:cs="Arial"/>
          <w:b/>
          <w:bCs/>
          <w:sz w:val="26"/>
          <w:szCs w:val="26"/>
        </w:rPr>
        <w:t>1.7 Optional RS232 interface</w:t>
      </w:r>
    </w:p>
    <w:p w:rsidR="006B574F" w:rsidRDefault="006B574F" w:rsidP="006B574F">
      <w:pPr>
        <w:pStyle w:val="ListParagraph"/>
        <w:numPr>
          <w:ilvl w:val="0"/>
          <w:numId w:val="23"/>
        </w:numPr>
        <w:rPr>
          <w:rFonts w:ascii="Arial" w:hAnsi="Arial" w:cs="Arial"/>
        </w:rPr>
      </w:pPr>
      <w:proofErr w:type="spellStart"/>
      <w:r>
        <w:rPr>
          <w:rFonts w:ascii="Arial" w:hAnsi="Arial" w:cs="Arial"/>
        </w:rPr>
        <w:t>Nexys</w:t>
      </w:r>
      <w:proofErr w:type="spellEnd"/>
      <w:r>
        <w:rPr>
          <w:rFonts w:ascii="Arial" w:hAnsi="Arial" w:cs="Arial"/>
        </w:rPr>
        <w:t xml:space="preserve"> 4 </w:t>
      </w:r>
      <w:r w:rsidR="00BF0360">
        <w:rPr>
          <w:rFonts w:ascii="Arial" w:hAnsi="Arial" w:cs="Arial"/>
        </w:rPr>
        <w:t xml:space="preserve">and Nexys4 </w:t>
      </w:r>
      <w:r>
        <w:rPr>
          <w:rFonts w:ascii="Arial" w:hAnsi="Arial" w:cs="Arial"/>
        </w:rPr>
        <w:t>DDR</w:t>
      </w:r>
    </w:p>
    <w:p w:rsidR="006B574F" w:rsidRDefault="006B574F" w:rsidP="006B574F">
      <w:pPr>
        <w:pStyle w:val="ListParagraph"/>
        <w:numPr>
          <w:ilvl w:val="1"/>
          <w:numId w:val="23"/>
        </w:numPr>
        <w:rPr>
          <w:rFonts w:ascii="Arial" w:hAnsi="Arial" w:cs="Arial"/>
        </w:rPr>
      </w:pPr>
      <w:r>
        <w:rPr>
          <w:rFonts w:ascii="Arial" w:hAnsi="Arial" w:cs="Arial"/>
        </w:rPr>
        <w:t xml:space="preserve">Default option: </w:t>
      </w:r>
      <w:r w:rsidR="00525072">
        <w:rPr>
          <w:rFonts w:ascii="Arial" w:hAnsi="Arial" w:cs="Arial"/>
        </w:rPr>
        <w:t>a</w:t>
      </w:r>
      <w:r>
        <w:rPr>
          <w:rFonts w:ascii="Arial" w:hAnsi="Arial" w:cs="Arial"/>
        </w:rPr>
        <w:t xml:space="preserve"> </w:t>
      </w:r>
      <w:proofErr w:type="spellStart"/>
      <w:r>
        <w:rPr>
          <w:rFonts w:ascii="Arial" w:hAnsi="Arial" w:cs="Arial"/>
        </w:rPr>
        <w:t>Digilent</w:t>
      </w:r>
      <w:proofErr w:type="spellEnd"/>
      <w:r w:rsidRPr="006B574F">
        <w:rPr>
          <w:rFonts w:ascii="Arial" w:hAnsi="Arial" w:cs="Arial"/>
        </w:rPr>
        <w:t xml:space="preserve"> PMOD RS232 </w:t>
      </w:r>
      <w:r w:rsidR="00A264A8">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B574F" w:rsidRPr="006B574F" w:rsidRDefault="006B574F" w:rsidP="006B574F">
      <w:pPr>
        <w:pStyle w:val="ListParagraph"/>
        <w:numPr>
          <w:ilvl w:val="2"/>
          <w:numId w:val="23"/>
        </w:numPr>
        <w:rPr>
          <w:rFonts w:ascii="Arial" w:hAnsi="Arial" w:cs="Arial"/>
        </w:rPr>
      </w:pPr>
      <w:r w:rsidRPr="006B574F">
        <w:rPr>
          <w:rFonts w:ascii="Arial" w:hAnsi="Arial" w:cs="Arial"/>
        </w:rPr>
        <w:t>http://store.digilentinc.com/pmodrs232-serial-converter-interface/</w:t>
      </w:r>
    </w:p>
    <w:p w:rsidR="00691311" w:rsidRDefault="00691311" w:rsidP="00691311">
      <w:pPr>
        <w:pStyle w:val="ListParagraph"/>
        <w:numPr>
          <w:ilvl w:val="1"/>
          <w:numId w:val="23"/>
        </w:numPr>
        <w:rPr>
          <w:rFonts w:ascii="Arial" w:hAnsi="Arial" w:cs="Arial"/>
        </w:rPr>
      </w:pPr>
      <w:r>
        <w:rPr>
          <w:rFonts w:ascii="Arial" w:hAnsi="Arial" w:cs="Arial"/>
        </w:rPr>
        <w:t xml:space="preserve">Default </w:t>
      </w:r>
      <w:r w:rsidR="006B574F">
        <w:rPr>
          <w:rFonts w:ascii="Arial" w:hAnsi="Arial" w:cs="Arial"/>
        </w:rPr>
        <w:t>USB-UART bridge option:</w:t>
      </w:r>
      <w:r w:rsidR="006B574F" w:rsidRPr="006B574F">
        <w:rPr>
          <w:rFonts w:ascii="Arial" w:hAnsi="Arial" w:cs="Arial"/>
        </w:rPr>
        <w:t xml:space="preserve"> </w:t>
      </w:r>
      <w:r w:rsidR="00A264A8">
        <w:rPr>
          <w:rFonts w:ascii="Arial" w:hAnsi="Arial" w:cs="Arial"/>
        </w:rPr>
        <w:t>use the built in FTDI converter on the Nexys4 DDR board</w:t>
      </w:r>
      <w:r w:rsidRPr="00691311">
        <w:rPr>
          <w:rFonts w:ascii="Arial" w:hAnsi="Arial" w:cs="Arial"/>
        </w:rPr>
        <w:t xml:space="preserve"> </w:t>
      </w:r>
    </w:p>
    <w:p w:rsidR="00A264A8" w:rsidRDefault="00691311" w:rsidP="00691311">
      <w:pPr>
        <w:pStyle w:val="ListParagraph"/>
        <w:numPr>
          <w:ilvl w:val="1"/>
          <w:numId w:val="23"/>
        </w:numPr>
        <w:rPr>
          <w:rFonts w:ascii="Arial" w:hAnsi="Arial" w:cs="Arial"/>
        </w:rPr>
      </w:pPr>
      <w:r>
        <w:rPr>
          <w:rFonts w:ascii="Arial" w:hAnsi="Arial" w:cs="Arial"/>
        </w:rPr>
        <w:t xml:space="preserve">PMOD option: a </w:t>
      </w:r>
      <w:proofErr w:type="spellStart"/>
      <w:r>
        <w:rPr>
          <w:rFonts w:ascii="Arial" w:hAnsi="Arial" w:cs="Arial"/>
        </w:rPr>
        <w:t>Digilent</w:t>
      </w:r>
      <w:proofErr w:type="spellEnd"/>
      <w:r w:rsidRPr="006B574F">
        <w:rPr>
          <w:rFonts w:ascii="Arial" w:hAnsi="Arial" w:cs="Arial"/>
        </w:rPr>
        <w:t xml:space="preserve"> PMOD RS232 </w:t>
      </w:r>
      <w:r>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91311" w:rsidRDefault="0058197D" w:rsidP="00691311">
      <w:pPr>
        <w:pStyle w:val="ListParagraph"/>
        <w:numPr>
          <w:ilvl w:val="2"/>
          <w:numId w:val="23"/>
        </w:numPr>
        <w:rPr>
          <w:rFonts w:ascii="Arial" w:hAnsi="Arial" w:cs="Arial"/>
        </w:rPr>
      </w:pPr>
      <w:hyperlink r:id="rId16" w:history="1">
        <w:r w:rsidR="00603F21" w:rsidRPr="006E1AC9">
          <w:rPr>
            <w:rStyle w:val="Hyperlink"/>
            <w:rFonts w:ascii="Arial" w:hAnsi="Arial" w:cs="Arial"/>
          </w:rPr>
          <w:t>http://store.digilentinc.com/pmod-rs232-serial-converter-and-interface-standard/</w:t>
        </w:r>
      </w:hyperlink>
    </w:p>
    <w:p w:rsidR="00525072" w:rsidRDefault="006B574F" w:rsidP="00691311">
      <w:pPr>
        <w:pStyle w:val="ListParagraph"/>
        <w:numPr>
          <w:ilvl w:val="2"/>
          <w:numId w:val="23"/>
        </w:numPr>
        <w:rPr>
          <w:rFonts w:ascii="Arial" w:hAnsi="Arial" w:cs="Arial"/>
        </w:rPr>
      </w:pPr>
      <w:r w:rsidRPr="006B574F">
        <w:rPr>
          <w:rFonts w:ascii="Arial" w:hAnsi="Arial" w:cs="Arial"/>
        </w:rPr>
        <w:t xml:space="preserve">Comment/uncomment the relevant definitions in the </w:t>
      </w:r>
      <w:r w:rsidR="00525072">
        <w:rPr>
          <w:rFonts w:ascii="Arial" w:hAnsi="Arial" w:cs="Arial"/>
        </w:rPr>
        <w:t>FPGA constraints file (see at the top of the file in each case)</w:t>
      </w:r>
    </w:p>
    <w:p w:rsidR="006B574F" w:rsidRPr="006B574F" w:rsidRDefault="006B574F" w:rsidP="00A264A8">
      <w:pPr>
        <w:pStyle w:val="ListParagraph"/>
        <w:numPr>
          <w:ilvl w:val="2"/>
          <w:numId w:val="23"/>
        </w:numPr>
        <w:rPr>
          <w:rFonts w:ascii="Arial" w:hAnsi="Arial" w:cs="Arial"/>
        </w:rPr>
      </w:pPr>
      <w:proofErr w:type="spellStart"/>
      <w:r>
        <w:rPr>
          <w:rFonts w:ascii="Arial" w:hAnsi="Arial" w:cs="Arial"/>
        </w:rPr>
        <w:t>Nexys</w:t>
      </w:r>
      <w:proofErr w:type="spellEnd"/>
      <w:r>
        <w:rPr>
          <w:rFonts w:ascii="Arial" w:hAnsi="Arial" w:cs="Arial"/>
        </w:rPr>
        <w:t xml:space="preserve"> 4</w:t>
      </w:r>
    </w:p>
    <w:p w:rsidR="006B574F" w:rsidRDefault="006B574F" w:rsidP="00A264A8">
      <w:pPr>
        <w:pStyle w:val="ListParagraph"/>
        <w:numPr>
          <w:ilvl w:val="3"/>
          <w:numId w:val="23"/>
        </w:numPr>
        <w:rPr>
          <w:rFonts w:ascii="Arial" w:hAnsi="Arial" w:cs="Arial"/>
        </w:rPr>
      </w:pPr>
      <w:bookmarkStart w:id="15" w:name="OLE_LINK5"/>
      <w:bookmarkStart w:id="16" w:name="OLE_LINK6"/>
      <w:r w:rsidRPr="006B574F">
        <w:rPr>
          <w:rFonts w:ascii="Arial" w:hAnsi="Arial" w:cs="Arial"/>
        </w:rPr>
        <w:t>E:\N.I.G.E.-Machine\Software\Board_</w:t>
      </w:r>
      <w:r w:rsidR="00A264A8">
        <w:rPr>
          <w:rFonts w:ascii="Arial" w:hAnsi="Arial" w:cs="Arial"/>
        </w:rPr>
        <w:t>Nexys</w:t>
      </w:r>
      <w:r w:rsidRPr="006B574F">
        <w:rPr>
          <w:rFonts w:ascii="Arial" w:hAnsi="Arial" w:cs="Arial"/>
        </w:rPr>
        <w:t>4.ucf</w:t>
      </w:r>
    </w:p>
    <w:bookmarkEnd w:id="15"/>
    <w:bookmarkEnd w:id="16"/>
    <w:p w:rsidR="006B574F" w:rsidRDefault="00A264A8" w:rsidP="00A264A8">
      <w:pPr>
        <w:pStyle w:val="ListParagraph"/>
        <w:numPr>
          <w:ilvl w:val="2"/>
          <w:numId w:val="23"/>
        </w:numPr>
        <w:rPr>
          <w:rFonts w:ascii="Arial" w:hAnsi="Arial" w:cs="Arial"/>
        </w:rPr>
      </w:pPr>
      <w:proofErr w:type="spellStart"/>
      <w:r>
        <w:rPr>
          <w:rFonts w:ascii="Arial" w:hAnsi="Arial" w:cs="Arial"/>
        </w:rPr>
        <w:t>Nexys</w:t>
      </w:r>
      <w:proofErr w:type="spellEnd"/>
      <w:r>
        <w:rPr>
          <w:rFonts w:ascii="Arial" w:hAnsi="Arial" w:cs="Arial"/>
        </w:rPr>
        <w:t xml:space="preserve"> 4 DDR</w:t>
      </w:r>
    </w:p>
    <w:p w:rsidR="00A264A8" w:rsidRDefault="00A264A8" w:rsidP="00A264A8">
      <w:pPr>
        <w:pStyle w:val="ListParagraph"/>
        <w:numPr>
          <w:ilvl w:val="3"/>
          <w:numId w:val="23"/>
        </w:numPr>
        <w:rPr>
          <w:rFonts w:ascii="Arial" w:hAnsi="Arial" w:cs="Arial"/>
        </w:rPr>
      </w:pPr>
      <w:r w:rsidRPr="006B574F">
        <w:rPr>
          <w:rFonts w:ascii="Arial" w:hAnsi="Arial" w:cs="Arial"/>
        </w:rPr>
        <w:t>E:\N.I.G.E.-Machine\Software\Board_</w:t>
      </w:r>
      <w:r>
        <w:rPr>
          <w:rFonts w:ascii="Arial" w:hAnsi="Arial" w:cs="Arial"/>
        </w:rPr>
        <w:t>Nexys</w:t>
      </w:r>
      <w:r w:rsidRPr="006B574F">
        <w:rPr>
          <w:rFonts w:ascii="Arial" w:hAnsi="Arial" w:cs="Arial"/>
        </w:rPr>
        <w:t>4</w:t>
      </w:r>
      <w:r>
        <w:rPr>
          <w:rFonts w:ascii="Arial" w:hAnsi="Arial" w:cs="Arial"/>
        </w:rPr>
        <w:t>DDR.xdc</w:t>
      </w:r>
    </w:p>
    <w:p w:rsidR="00525072" w:rsidRDefault="00525072" w:rsidP="00525072">
      <w:pPr>
        <w:pStyle w:val="ListParagraph"/>
        <w:numPr>
          <w:ilvl w:val="2"/>
          <w:numId w:val="23"/>
        </w:numPr>
        <w:rPr>
          <w:rFonts w:ascii="Arial" w:hAnsi="Arial" w:cs="Arial"/>
        </w:rPr>
      </w:pPr>
      <w:r>
        <w:rPr>
          <w:rFonts w:ascii="Arial" w:hAnsi="Arial" w:cs="Arial"/>
        </w:rPr>
        <w:t>Reimplement the project as described in "Full start" above</w:t>
      </w:r>
    </w:p>
    <w:p w:rsidR="00691311" w:rsidRDefault="00691311" w:rsidP="00691311">
      <w:pPr>
        <w:pStyle w:val="ListParagraph"/>
        <w:numPr>
          <w:ilvl w:val="0"/>
          <w:numId w:val="23"/>
        </w:numPr>
        <w:rPr>
          <w:rFonts w:ascii="Arial" w:hAnsi="Arial" w:cs="Arial"/>
        </w:rPr>
      </w:pPr>
      <w:bookmarkStart w:id="17" w:name="_GoBack"/>
      <w:bookmarkEnd w:id="17"/>
      <w:proofErr w:type="spellStart"/>
      <w:r>
        <w:rPr>
          <w:rFonts w:ascii="Arial" w:hAnsi="Arial" w:cs="Arial"/>
        </w:rPr>
        <w:t>Nexys</w:t>
      </w:r>
      <w:proofErr w:type="spellEnd"/>
      <w:r>
        <w:rPr>
          <w:rFonts w:ascii="Arial" w:hAnsi="Arial" w:cs="Arial"/>
        </w:rPr>
        <w:t xml:space="preserve"> 2:</w:t>
      </w:r>
      <w:r w:rsidRPr="006B574F">
        <w:rPr>
          <w:rFonts w:ascii="Arial" w:hAnsi="Arial" w:cs="Arial"/>
        </w:rPr>
        <w:t xml:space="preserve"> the RS232 port is connected directly to the RS23</w:t>
      </w:r>
      <w:r>
        <w:rPr>
          <w:rFonts w:ascii="Arial" w:hAnsi="Arial" w:cs="Arial"/>
        </w:rPr>
        <w:t>2 D-sub connector</w:t>
      </w:r>
    </w:p>
    <w:p w:rsidR="00525072" w:rsidRPr="00525072" w:rsidRDefault="00525072" w:rsidP="00525072">
      <w:pPr>
        <w:pStyle w:val="ListParagraph"/>
        <w:numPr>
          <w:ilvl w:val="0"/>
          <w:numId w:val="23"/>
        </w:numPr>
        <w:rPr>
          <w:rFonts w:ascii="Arial" w:hAnsi="Arial" w:cs="Arial"/>
        </w:rPr>
      </w:pPr>
      <w:r>
        <w:rPr>
          <w:rFonts w:ascii="Arial" w:hAnsi="Arial" w:cs="Arial"/>
        </w:rPr>
        <w:t>See section "RS232 port" below for default settings and usage</w:t>
      </w:r>
    </w:p>
    <w:p w:rsidR="00C72CC0" w:rsidRPr="006B574F" w:rsidRDefault="00C72CC0" w:rsidP="006B574F">
      <w:pPr>
        <w:rPr>
          <w:rFonts w:ascii="Arial" w:hAnsi="Arial" w:cs="Arial"/>
        </w:rPr>
      </w:pPr>
      <w:r w:rsidRPr="006B574F">
        <w:rPr>
          <w:rFonts w:ascii="Arial" w:hAnsi="Arial" w:cs="Arial"/>
        </w:rPr>
        <w:br w:type="page"/>
      </w:r>
    </w:p>
    <w:p w:rsidR="00E8791D" w:rsidRPr="00232ECF" w:rsidRDefault="00E8791D" w:rsidP="00035CF8">
      <w:pPr>
        <w:pStyle w:val="Heading1"/>
        <w:rPr>
          <w:rFonts w:ascii="Arial" w:hAnsi="Arial" w:cs="Arial"/>
        </w:rPr>
      </w:pPr>
      <w:bookmarkStart w:id="18"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18"/>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19" w:name="_Toc430156288"/>
      <w:proofErr w:type="gramStart"/>
      <w:r w:rsidRPr="00232ECF">
        <w:rPr>
          <w:rFonts w:ascii="Arial" w:hAnsi="Arial" w:cs="Arial"/>
        </w:rPr>
        <w:t xml:space="preserve">2.1  </w:t>
      </w:r>
      <w:r w:rsidR="00A952F9" w:rsidRPr="00232ECF">
        <w:rPr>
          <w:rFonts w:ascii="Arial" w:hAnsi="Arial" w:cs="Arial"/>
        </w:rPr>
        <w:t>ANSI</w:t>
      </w:r>
      <w:proofErr w:type="gramEnd"/>
      <w:r w:rsidR="00A952F9" w:rsidRPr="00232ECF">
        <w:rPr>
          <w:rFonts w:ascii="Arial" w:hAnsi="Arial" w:cs="Arial"/>
        </w:rPr>
        <w:t xml:space="preserve"> FORTH</w:t>
      </w:r>
      <w:bookmarkEnd w:id="19"/>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20" w:name="_Toc430156289"/>
      <w:r w:rsidRPr="00232ECF">
        <w:rPr>
          <w:rFonts w:ascii="Arial" w:hAnsi="Arial" w:cs="Arial"/>
        </w:rPr>
        <w:t>2.2.  File System</w:t>
      </w:r>
      <w:bookmarkEnd w:id="20"/>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 xml:space="preserve">The </w:t>
      </w:r>
      <w:proofErr w:type="gramStart"/>
      <w:r w:rsidRPr="00232ECF">
        <w:rPr>
          <w:rFonts w:ascii="Arial" w:hAnsi="Arial" w:cs="Arial"/>
        </w:rPr>
        <w:t>N.I.G,E.</w:t>
      </w:r>
      <w:proofErr w:type="gramEnd"/>
      <w:r w:rsidRPr="00232ECF">
        <w:rPr>
          <w:rFonts w:ascii="Arial" w:hAnsi="Arial" w:cs="Arial"/>
        </w:rPr>
        <w:t xml:space="preserv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proofErr w:type="gramStart"/>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proofErr w:type="gramEnd"/>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21" w:name="_Toc430156290"/>
      <w:proofErr w:type="gramStart"/>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w:t>
      </w:r>
      <w:proofErr w:type="gramEnd"/>
      <w:r w:rsidR="00C34B4D" w:rsidRPr="00232ECF">
        <w:rPr>
          <w:rFonts w:ascii="Arial" w:hAnsi="Arial" w:cs="Arial"/>
        </w:rPr>
        <w:t xml:space="preserve"> </w:t>
      </w:r>
      <w:r w:rsidR="008D7142" w:rsidRPr="00232ECF">
        <w:rPr>
          <w:rFonts w:ascii="Arial" w:hAnsi="Arial" w:cs="Arial"/>
        </w:rPr>
        <w:t>address regions</w:t>
      </w:r>
      <w:bookmarkEnd w:id="21"/>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w:t>
      </w:r>
      <w:proofErr w:type="spellStart"/>
      <w:r w:rsidR="00CE51CA" w:rsidRPr="00232ECF">
        <w:rPr>
          <w:rFonts w:ascii="Arial" w:hAnsi="Arial" w:cs="Arial"/>
        </w:rPr>
        <w:t>Nexys</w:t>
      </w:r>
      <w:proofErr w:type="spellEnd"/>
      <w:r w:rsidR="00CE51CA" w:rsidRPr="00232ECF">
        <w:rPr>
          <w:rFonts w:ascii="Arial" w:hAnsi="Arial" w:cs="Arial"/>
        </w:rPr>
        <w:t xml:space="preserve">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 xml:space="preserve">The CPU has separate instructions for byte, word and long-word memory access and the corresponding FORTH words </w:t>
      </w:r>
      <w:proofErr w:type="gramStart"/>
      <w:r w:rsidRPr="00232ECF">
        <w:rPr>
          <w:rFonts w:ascii="Arial" w:hAnsi="Arial" w:cs="Arial"/>
        </w:rPr>
        <w:t>C!,</w:t>
      </w:r>
      <w:proofErr w:type="gramEnd"/>
      <w:r w:rsidRPr="00232ECF">
        <w:rPr>
          <w:rFonts w:ascii="Arial" w:hAnsi="Arial" w:cs="Arial"/>
        </w:rPr>
        <w:t xml:space="preserve">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r w:rsidRPr="00232ECF">
        <w:rPr>
          <w:rFonts w:ascii="Arial" w:hAnsi="Arial" w:cs="Arial"/>
        </w:rPr>
        <w:t>read/written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22" w:name="_Toc430156291"/>
      <w:proofErr w:type="gramStart"/>
      <w:r w:rsidRPr="00232ECF">
        <w:rPr>
          <w:rFonts w:ascii="Arial" w:hAnsi="Arial" w:cs="Arial"/>
        </w:rPr>
        <w:t>2.4</w:t>
      </w:r>
      <w:r w:rsidR="00E46751" w:rsidRPr="00232ECF">
        <w:rPr>
          <w:rFonts w:ascii="Arial" w:hAnsi="Arial" w:cs="Arial"/>
        </w:rPr>
        <w:t xml:space="preserve">  </w:t>
      </w:r>
      <w:r w:rsidRPr="00232ECF">
        <w:rPr>
          <w:rFonts w:ascii="Arial" w:hAnsi="Arial" w:cs="Arial"/>
        </w:rPr>
        <w:t>RS</w:t>
      </w:r>
      <w:proofErr w:type="gramEnd"/>
      <w:r w:rsidRPr="00232ECF">
        <w:rPr>
          <w:rFonts w:ascii="Arial" w:hAnsi="Arial" w:cs="Arial"/>
        </w:rPr>
        <w:t>232 port</w:t>
      </w:r>
      <w:bookmarkEnd w:id="22"/>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r w:rsidR="00525072">
        <w:rPr>
          <w:rFonts w:ascii="Arial" w:hAnsi="Arial" w:cs="Arial"/>
        </w:rPr>
        <w:t>At power on a FORTH terminal process is available through this port (</w:t>
      </w:r>
      <w:proofErr w:type="spellStart"/>
      <w:r w:rsidR="00525072">
        <w:rPr>
          <w:rFonts w:ascii="Arial" w:hAnsi="Arial" w:cs="Arial"/>
        </w:rPr>
        <w:t>Nexys</w:t>
      </w:r>
      <w:proofErr w:type="spellEnd"/>
      <w:r w:rsidR="00525072">
        <w:rPr>
          <w:rFonts w:ascii="Arial" w:hAnsi="Arial" w:cs="Arial"/>
        </w:rPr>
        <w:t xml:space="preserve"> 4/ </w:t>
      </w:r>
      <w:proofErr w:type="spellStart"/>
      <w:r w:rsidR="00525072">
        <w:rPr>
          <w:rFonts w:ascii="Arial" w:hAnsi="Arial" w:cs="Arial"/>
        </w:rPr>
        <w:t>Nexys</w:t>
      </w:r>
      <w:proofErr w:type="spellEnd"/>
      <w:r w:rsidR="00525072">
        <w:rPr>
          <w:rFonts w:ascii="Arial" w:hAnsi="Arial" w:cs="Arial"/>
        </w:rPr>
        <w:t xml:space="preserve"> 4 DDR only).</w:t>
      </w:r>
    </w:p>
    <w:p w:rsidR="0076236D" w:rsidRPr="00232ECF" w:rsidRDefault="00DE14FF" w:rsidP="00035CF8">
      <w:pPr>
        <w:rPr>
          <w:rFonts w:ascii="Arial" w:hAnsi="Arial" w:cs="Arial"/>
        </w:rPr>
      </w:pPr>
      <w:r w:rsidRPr="00232ECF">
        <w:rPr>
          <w:rFonts w:ascii="Arial" w:hAnsi="Arial" w:cs="Arial"/>
        </w:rPr>
        <w:t>The UART adapter is hardwired to 8 bits, 1 stop bit, no parity, no handshaking.  The baud rate is user configurable.  Default settings are as follows:</w:t>
      </w:r>
    </w:p>
    <w:p w:rsidR="00DE14FF" w:rsidRPr="00232ECF" w:rsidRDefault="00DE14FF" w:rsidP="00DE14FF">
      <w:pPr>
        <w:tabs>
          <w:tab w:val="decimal" w:pos="1980"/>
        </w:tabs>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 </w:t>
      </w:r>
      <w:r w:rsidRPr="00232ECF">
        <w:rPr>
          <w:rFonts w:ascii="Arial" w:hAnsi="Arial" w:cs="Arial"/>
        </w:rPr>
        <w:tab/>
      </w:r>
      <w:r w:rsidR="009706F0">
        <w:rPr>
          <w:rFonts w:ascii="Arial" w:hAnsi="Arial" w:cs="Arial"/>
        </w:rPr>
        <w:tab/>
      </w:r>
      <w:r w:rsidR="009706F0">
        <w:rPr>
          <w:rFonts w:ascii="Arial" w:hAnsi="Arial" w:cs="Arial"/>
        </w:rPr>
        <w:tab/>
      </w:r>
      <w:r w:rsidRPr="00232ECF">
        <w:rPr>
          <w:rFonts w:ascii="Arial" w:hAnsi="Arial" w:cs="Arial"/>
        </w:rPr>
        <w:t>9,600 baud</w:t>
      </w:r>
    </w:p>
    <w:p w:rsidR="006B574F" w:rsidRDefault="00DE14FF" w:rsidP="009C5214">
      <w:pPr>
        <w:tabs>
          <w:tab w:val="decimal" w:pos="1980"/>
        </w:tabs>
        <w:jc w:val="both"/>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525072">
        <w:rPr>
          <w:rFonts w:ascii="Arial" w:hAnsi="Arial" w:cs="Arial"/>
        </w:rPr>
        <w:t xml:space="preserve"> </w:t>
      </w:r>
      <w:r w:rsidR="009706F0">
        <w:rPr>
          <w:rFonts w:ascii="Arial" w:hAnsi="Arial" w:cs="Arial"/>
        </w:rPr>
        <w:t>4 DDR</w:t>
      </w:r>
      <w:r w:rsidRPr="00232ECF">
        <w:rPr>
          <w:rFonts w:ascii="Arial" w:hAnsi="Arial" w:cs="Arial"/>
        </w:rPr>
        <w:t xml:space="preserve">: </w:t>
      </w:r>
      <w:r w:rsidRPr="00232ECF">
        <w:rPr>
          <w:rFonts w:ascii="Arial" w:hAnsi="Arial" w:cs="Arial"/>
        </w:rPr>
        <w:tab/>
        <w:t>57,600 baud</w:t>
      </w:r>
    </w:p>
    <w:p w:rsidR="00B30ACB" w:rsidRDefault="006B574F" w:rsidP="006B574F">
      <w:pPr>
        <w:rPr>
          <w:rFonts w:ascii="Arial" w:hAnsi="Arial" w:cs="Arial"/>
        </w:rPr>
      </w:pPr>
      <w:r>
        <w:rPr>
          <w:rFonts w:ascii="Arial" w:hAnsi="Arial" w:cs="Arial"/>
        </w:rPr>
        <w:t>The reference manual</w:t>
      </w:r>
      <w:r w:rsidRPr="00232ECF">
        <w:rPr>
          <w:rFonts w:ascii="Arial" w:hAnsi="Arial" w:cs="Arial"/>
        </w:rPr>
        <w:t xml:space="preserve"> documents N.I.G.E. Machine specific RS232 input/output words.  </w:t>
      </w:r>
    </w:p>
    <w:p w:rsidR="00B30ACB" w:rsidRPr="00B30ACB" w:rsidRDefault="00B30ACB" w:rsidP="00B30ACB">
      <w:pPr>
        <w:pStyle w:val="Heading2"/>
        <w:rPr>
          <w:rFonts w:ascii="Arial" w:hAnsi="Arial" w:cs="Arial"/>
        </w:rPr>
      </w:pPr>
      <w:proofErr w:type="gramStart"/>
      <w:r>
        <w:rPr>
          <w:rFonts w:ascii="Arial" w:hAnsi="Arial" w:cs="Arial"/>
        </w:rPr>
        <w:t xml:space="preserve">2.5  </w:t>
      </w:r>
      <w:r w:rsidRPr="00B30ACB">
        <w:rPr>
          <w:rFonts w:ascii="Arial" w:hAnsi="Arial" w:cs="Arial"/>
        </w:rPr>
        <w:t>Ethernet</w:t>
      </w:r>
      <w:proofErr w:type="gramEnd"/>
      <w:r w:rsidRPr="00B30ACB">
        <w:rPr>
          <w:rFonts w:ascii="Arial" w:hAnsi="Arial" w:cs="Arial"/>
        </w:rPr>
        <w:t xml:space="preserve"> port</w:t>
      </w:r>
    </w:p>
    <w:p w:rsidR="00B30ACB" w:rsidRDefault="00B30ACB" w:rsidP="006B574F">
      <w:pPr>
        <w:rPr>
          <w:rFonts w:ascii="Arial" w:hAnsi="Arial" w:cs="Arial"/>
        </w:rPr>
      </w:pPr>
      <w:r>
        <w:rPr>
          <w:rFonts w:ascii="Arial" w:hAnsi="Arial" w:cs="Arial"/>
        </w:rPr>
        <w:t>The N.I.G.E. Machine contains a bespoke MAC controller in hardware. A beta UDP/IP stack in FORTH is available here (further instructions see README.MD and the source files).</w:t>
      </w:r>
    </w:p>
    <w:p w:rsidR="00DF0E81" w:rsidRPr="00B30ACB" w:rsidRDefault="0058197D" w:rsidP="00B30ACB">
      <w:pPr>
        <w:pStyle w:val="ListParagraph"/>
        <w:numPr>
          <w:ilvl w:val="0"/>
          <w:numId w:val="24"/>
        </w:numPr>
        <w:rPr>
          <w:rFonts w:ascii="Arial" w:hAnsi="Arial" w:cs="Arial"/>
        </w:rPr>
      </w:pPr>
      <w:hyperlink r:id="rId17" w:history="1">
        <w:r w:rsidR="00B30ACB" w:rsidRPr="00B30ACB">
          <w:rPr>
            <w:rStyle w:val="Hyperlink"/>
            <w:rFonts w:ascii="Arial" w:hAnsi="Arial" w:cs="Arial"/>
          </w:rPr>
          <w:t>https://github.com/Anding/Minimal_IP_stack</w:t>
        </w:r>
      </w:hyperlink>
      <w:r w:rsidR="00DF0E81" w:rsidRPr="00B30ACB">
        <w:rPr>
          <w:rFonts w:ascii="Arial" w:hAnsi="Arial" w:cs="Arial"/>
        </w:rPr>
        <w:br w:type="page"/>
      </w:r>
    </w:p>
    <w:p w:rsidR="00E8791D" w:rsidRPr="00232ECF" w:rsidRDefault="00E8791D" w:rsidP="00035CF8">
      <w:pPr>
        <w:pStyle w:val="Heading1"/>
        <w:rPr>
          <w:rFonts w:ascii="Arial" w:hAnsi="Arial" w:cs="Arial"/>
        </w:rPr>
      </w:pPr>
      <w:bookmarkStart w:id="23" w:name="_Toc430156292"/>
      <w:r w:rsidRPr="00232ECF">
        <w:rPr>
          <w:rFonts w:ascii="Arial" w:hAnsi="Arial" w:cs="Arial"/>
        </w:rPr>
        <w:lastRenderedPageBreak/>
        <w:t>3.  Customizing the system software</w:t>
      </w:r>
      <w:bookmarkEnd w:id="23"/>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 xml:space="preserve">additional macros corresponding to higher-level FORTH word, mostly for flow control.  Appendix 9 documents the </w:t>
      </w:r>
      <w:proofErr w:type="gramStart"/>
      <w:r w:rsidR="00FE6972" w:rsidRPr="00232ECF">
        <w:rPr>
          <w:rFonts w:ascii="Arial" w:hAnsi="Arial" w:cs="Arial"/>
        </w:rPr>
        <w:t>cross assembler</w:t>
      </w:r>
      <w:proofErr w:type="gramEnd"/>
      <w:r w:rsidR="00FE6972" w:rsidRPr="00232ECF">
        <w:rPr>
          <w:rFonts w:ascii="Arial" w:hAnsi="Arial" w:cs="Arial"/>
        </w:rPr>
        <w:t xml:space="preserve"> macros and directives.</w:t>
      </w:r>
    </w:p>
    <w:p w:rsidR="00FD0AB7" w:rsidRPr="00232ECF" w:rsidRDefault="00FD0AB7" w:rsidP="005A7F70">
      <w:pPr>
        <w:pStyle w:val="Heading2"/>
        <w:rPr>
          <w:rFonts w:ascii="Arial" w:hAnsi="Arial" w:cs="Arial"/>
        </w:rPr>
      </w:pPr>
      <w:bookmarkStart w:id="24" w:name="_Toc430156293"/>
      <w:r w:rsidRPr="00232ECF">
        <w:rPr>
          <w:rFonts w:ascii="Arial" w:hAnsi="Arial" w:cs="Arial"/>
        </w:rPr>
        <w:t xml:space="preserve">3.1 </w:t>
      </w:r>
      <w:r w:rsidR="00762CE3" w:rsidRPr="00232ECF">
        <w:rPr>
          <w:rFonts w:ascii="Arial" w:hAnsi="Arial" w:cs="Arial"/>
        </w:rPr>
        <w:t>Running the cross-assembler</w:t>
      </w:r>
      <w:bookmarkEnd w:id="24"/>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 xml:space="preserve">they will always be placed in the </w:t>
      </w:r>
      <w:proofErr w:type="gramStart"/>
      <w:r w:rsidRPr="00232ECF">
        <w:rPr>
          <w:rFonts w:ascii="Arial" w:hAnsi="Arial" w:cs="Arial"/>
          <w:b/>
        </w:rPr>
        <w:t>folder  E:\N.I.G.E.-Machine\System</w:t>
      </w:r>
      <w:proofErr w:type="gramEnd"/>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proofErr w:type="gramStart"/>
      <w:r w:rsidRPr="00232ECF">
        <w:rPr>
          <w:rFonts w:ascii="Arial" w:hAnsi="Arial" w:cs="Arial"/>
        </w:rPr>
        <w:t>All of</w:t>
      </w:r>
      <w:proofErr w:type="gramEnd"/>
      <w:r w:rsidRPr="00232ECF">
        <w:rPr>
          <w:rFonts w:ascii="Arial" w:hAnsi="Arial" w:cs="Arial"/>
        </w:rPr>
        <w:t xml:space="preserve">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proofErr w:type="gramStart"/>
      <w:r w:rsidRPr="00232ECF">
        <w:rPr>
          <w:rFonts w:ascii="Arial" w:hAnsi="Arial" w:cs="Arial"/>
        </w:rPr>
        <w:t>so</w:t>
      </w:r>
      <w:proofErr w:type="gramEnd"/>
      <w:r w:rsidRPr="00232ECF">
        <w:rPr>
          <w:rFonts w:ascii="Arial" w:hAnsi="Arial" w:cs="Arial"/>
        </w:rPr>
        <w:t xml:space="preserve"> it is important that the exact directory structure of the source file depository is maintained.</w:t>
      </w:r>
    </w:p>
    <w:p w:rsidR="00157F97" w:rsidRPr="00232ECF" w:rsidRDefault="009C5214" w:rsidP="00157F97">
      <w:pPr>
        <w:pStyle w:val="Heading2"/>
        <w:rPr>
          <w:rFonts w:ascii="Arial" w:hAnsi="Arial" w:cs="Arial"/>
        </w:rPr>
      </w:pPr>
      <w:bookmarkStart w:id="25" w:name="_Toc430156294"/>
      <w:proofErr w:type="gramStart"/>
      <w:r w:rsidRPr="00232ECF">
        <w:rPr>
          <w:rFonts w:ascii="Arial" w:hAnsi="Arial" w:cs="Arial"/>
        </w:rPr>
        <w:t>3.2</w:t>
      </w:r>
      <w:r w:rsidR="00157F97" w:rsidRPr="00232ECF">
        <w:rPr>
          <w:rFonts w:ascii="Arial" w:hAnsi="Arial" w:cs="Arial"/>
        </w:rPr>
        <w:t xml:space="preserve">  Updating</w:t>
      </w:r>
      <w:proofErr w:type="gramEnd"/>
      <w:r w:rsidR="00157F97" w:rsidRPr="00232ECF">
        <w:rPr>
          <w:rFonts w:ascii="Arial" w:hAnsi="Arial" w:cs="Arial"/>
        </w:rPr>
        <w:t xml:space="preserve"> the system software</w:t>
      </w:r>
      <w:bookmarkEnd w:id="25"/>
    </w:p>
    <w:p w:rsidR="007E46D0" w:rsidRPr="00232ECF" w:rsidRDefault="00C05259" w:rsidP="00DD16D7">
      <w:pPr>
        <w:spacing w:before="120" w:after="120"/>
        <w:rPr>
          <w:rFonts w:ascii="Arial" w:hAnsi="Arial" w:cs="Arial"/>
        </w:rPr>
      </w:pPr>
      <w:r w:rsidRPr="00232ECF">
        <w:rPr>
          <w:rFonts w:ascii="Arial" w:hAnsi="Arial" w:cs="Arial"/>
        </w:rPr>
        <w:t xml:space="preserve">The most straightforward way to test the system software is to transfer the completed binary machine code file to the FPGA board on a temporary basis using the boot loader.  </w:t>
      </w:r>
      <w:proofErr w:type="gramStart"/>
      <w:r w:rsidRPr="00232ECF">
        <w:rPr>
          <w:rFonts w:ascii="Arial" w:hAnsi="Arial" w:cs="Arial"/>
        </w:rPr>
        <w:t>However</w:t>
      </w:r>
      <w:proofErr w:type="gramEnd"/>
      <w:r w:rsidRPr="00232ECF">
        <w:rPr>
          <w:rFonts w:ascii="Arial" w:hAnsi="Arial" w:cs="Arial"/>
        </w:rPr>
        <w:t xml:space="preserve">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w:t>
      </w:r>
      <w:proofErr w:type="gramStart"/>
      <w:r w:rsidRPr="00232ECF">
        <w:rPr>
          <w:rFonts w:ascii="Arial" w:hAnsi="Arial" w:cs="Arial"/>
        </w:rPr>
        <w:t>configuration .bit</w:t>
      </w:r>
      <w:proofErr w:type="gramEnd"/>
      <w:r w:rsidRPr="00232ECF">
        <w:rPr>
          <w:rFonts w:ascii="Arial" w:hAnsi="Arial" w:cs="Arial"/>
        </w:rPr>
        <w:t xml:space="preserve">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 xml:space="preserve">exact </w:t>
      </w:r>
      <w:proofErr w:type="spellStart"/>
      <w:r w:rsidRPr="00232ECF">
        <w:rPr>
          <w:rFonts w:ascii="Arial" w:hAnsi="Arial" w:cs="Arial"/>
          <w:b/>
        </w:rPr>
        <w:t>filepath</w:t>
      </w:r>
      <w:proofErr w:type="spellEnd"/>
      <w:r w:rsidRPr="00232ECF">
        <w:rPr>
          <w:rFonts w:ascii="Arial" w:hAnsi="Arial" w:cs="Arial"/>
          <w:b/>
        </w:rPr>
        <w:t xml:space="preserve">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9706F0" w:rsidP="00B21E9D">
      <w:pPr>
        <w:rPr>
          <w:rFonts w:ascii="Arial" w:hAnsi="Arial" w:cs="Arial"/>
          <w:b/>
        </w:rPr>
      </w:pPr>
      <w:proofErr w:type="spellStart"/>
      <w:r>
        <w:rPr>
          <w:rFonts w:ascii="Arial" w:hAnsi="Arial" w:cs="Arial"/>
          <w:b/>
        </w:rPr>
        <w:t>Nexys</w:t>
      </w:r>
      <w:proofErr w:type="spellEnd"/>
      <w:r>
        <w:rPr>
          <w:rFonts w:ascii="Arial" w:hAnsi="Arial" w:cs="Arial"/>
          <w:b/>
        </w:rPr>
        <w:t xml:space="preserve"> 2</w:t>
      </w:r>
    </w:p>
    <w:p w:rsidR="00DD16D7" w:rsidRPr="00232ECF" w:rsidRDefault="00DD16D7" w:rsidP="00DD16D7">
      <w:pPr>
        <w:spacing w:before="120" w:after="120"/>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should be used to transfer the file </w:t>
      </w:r>
      <w:proofErr w:type="spellStart"/>
      <w:r w:rsidRPr="00232ECF">
        <w:rPr>
          <w:rFonts w:ascii="Arial" w:hAnsi="Arial" w:cs="Arial"/>
        </w:rPr>
        <w:t>SRAM.bin</w:t>
      </w:r>
      <w:proofErr w:type="spellEnd"/>
      <w:r w:rsidRPr="00232ECF">
        <w:rPr>
          <w:rFonts w:ascii="Arial" w:hAnsi="Arial" w:cs="Arial"/>
        </w:rPr>
        <w:t xml:space="preserve"> to </w:t>
      </w:r>
      <w:r w:rsidR="00DE14FF" w:rsidRPr="00232ECF">
        <w:rPr>
          <w:rFonts w:ascii="Arial" w:hAnsi="Arial" w:cs="Arial"/>
        </w:rPr>
        <w:t xml:space="preserve">via </w:t>
      </w:r>
      <w:r w:rsidRPr="00232ECF">
        <w:rPr>
          <w:rFonts w:ascii="Arial" w:hAnsi="Arial" w:cs="Arial"/>
        </w:rPr>
        <w:t xml:space="preserve">the Epp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proofErr w:type="spellStart"/>
      <w:r w:rsidRPr="00232ECF">
        <w:rPr>
          <w:rFonts w:ascii="Arial" w:hAnsi="Arial" w:cs="Arial"/>
          <w:b/>
        </w:rPr>
        <w:t>Nexys</w:t>
      </w:r>
      <w:proofErr w:type="spellEnd"/>
      <w:r w:rsidRPr="00232ECF">
        <w:rPr>
          <w:rFonts w:ascii="Arial" w:hAnsi="Arial" w:cs="Arial"/>
          <w:b/>
        </w:rPr>
        <w:t xml:space="preserve"> 4, </w:t>
      </w:r>
      <w:proofErr w:type="spellStart"/>
      <w:r w:rsidR="009706F0">
        <w:rPr>
          <w:rFonts w:ascii="Arial" w:hAnsi="Arial" w:cs="Arial"/>
          <w:b/>
        </w:rPr>
        <w:t>Nexys</w:t>
      </w:r>
      <w:proofErr w:type="spellEnd"/>
      <w:r w:rsidR="009706F0">
        <w:rPr>
          <w:rFonts w:ascii="Arial" w:hAnsi="Arial" w:cs="Arial"/>
          <w:b/>
        </w:rPr>
        <w:t xml:space="preserve"> 4 DDR</w:t>
      </w:r>
    </w:p>
    <w:p w:rsidR="00DD16D7" w:rsidRPr="00232ECF" w:rsidRDefault="00DD16D7" w:rsidP="00DD16D7">
      <w:pPr>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is not compatible with the </w:t>
      </w:r>
      <w:proofErr w:type="spellStart"/>
      <w:r w:rsidRPr="00232ECF">
        <w:rPr>
          <w:rFonts w:ascii="Arial" w:hAnsi="Arial" w:cs="Arial"/>
        </w:rPr>
        <w:t>Nexys</w:t>
      </w:r>
      <w:proofErr w:type="spellEnd"/>
      <w:r w:rsidRPr="00232ECF">
        <w:rPr>
          <w:rFonts w:ascii="Arial" w:hAnsi="Arial" w:cs="Arial"/>
        </w:rPr>
        <w:t xml:space="preserve">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 xml:space="preserve">Establish an RS232 connection between the PC and the </w:t>
      </w:r>
      <w:proofErr w:type="spellStart"/>
      <w:r w:rsidRPr="00232ECF">
        <w:rPr>
          <w:rFonts w:ascii="Arial" w:hAnsi="Arial" w:cs="Arial"/>
        </w:rPr>
        <w:t>Nexys</w:t>
      </w:r>
      <w:proofErr w:type="spellEnd"/>
      <w:r w:rsidRPr="00232ECF">
        <w:rPr>
          <w:rFonts w:ascii="Arial" w:hAnsi="Arial" w:cs="Arial"/>
        </w:rPr>
        <w:t xml:space="preserve">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 xml:space="preserve">Press the CPU reset button on the </w:t>
      </w:r>
      <w:proofErr w:type="spellStart"/>
      <w:r w:rsidRPr="00232ECF">
        <w:rPr>
          <w:rFonts w:ascii="Arial" w:hAnsi="Arial" w:cs="Arial"/>
        </w:rPr>
        <w:t>Nexys</w:t>
      </w:r>
      <w:proofErr w:type="spellEnd"/>
      <w:r w:rsidRPr="00232ECF">
        <w:rPr>
          <w:rFonts w:ascii="Arial" w:hAnsi="Arial" w:cs="Arial"/>
        </w:rPr>
        <w:t xml:space="preserve">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w:t>
      </w:r>
      <w:proofErr w:type="spellStart"/>
      <w:r w:rsidRPr="00232ECF">
        <w:rPr>
          <w:rFonts w:ascii="Arial" w:hAnsi="Arial" w:cs="Arial"/>
        </w:rPr>
        <w:t>SRAM.bin</w:t>
      </w:r>
      <w:proofErr w:type="spellEnd"/>
      <w:r w:rsidRPr="00232ECF">
        <w:rPr>
          <w:rFonts w:ascii="Arial" w:hAnsi="Arial" w:cs="Arial"/>
        </w:rPr>
        <w:t xml:space="preserve"> to the </w:t>
      </w:r>
      <w:proofErr w:type="spellStart"/>
      <w:r w:rsidRPr="00232ECF">
        <w:rPr>
          <w:rFonts w:ascii="Arial" w:hAnsi="Arial" w:cs="Arial"/>
        </w:rPr>
        <w:t>Nexys</w:t>
      </w:r>
      <w:proofErr w:type="spellEnd"/>
      <w:r w:rsidRPr="00232ECF">
        <w:rPr>
          <w:rFonts w:ascii="Arial" w:hAnsi="Arial" w:cs="Arial"/>
        </w:rPr>
        <w:t xml:space="preserve"> 4 board via the RS232 interface at the UART default settings of 57,600 baud, </w:t>
      </w:r>
      <w:r w:rsidR="00DE14FF" w:rsidRPr="00232ECF">
        <w:rPr>
          <w:rFonts w:ascii="Arial" w:hAnsi="Arial" w:cs="Arial"/>
        </w:rPr>
        <w:t xml:space="preserve">8 bits, </w:t>
      </w:r>
      <w:r w:rsidRPr="00232ECF">
        <w:rPr>
          <w:rFonts w:ascii="Arial" w:hAnsi="Arial" w:cs="Arial"/>
        </w:rPr>
        <w:t>1 stop bit, no parity, no handshaking</w:t>
      </w:r>
      <w:r w:rsidR="00DE14FF" w:rsidRPr="00232ECF">
        <w:rPr>
          <w:rFonts w:ascii="Arial" w:hAnsi="Arial" w:cs="Arial"/>
        </w:rPr>
        <w:t xml:space="preserve">.  A blue LED on the </w:t>
      </w:r>
      <w:proofErr w:type="spellStart"/>
      <w:r w:rsidR="00DE14FF" w:rsidRPr="00232ECF">
        <w:rPr>
          <w:rFonts w:ascii="Arial" w:hAnsi="Arial" w:cs="Arial"/>
        </w:rPr>
        <w:t>Nexys</w:t>
      </w:r>
      <w:proofErr w:type="spellEnd"/>
      <w:r w:rsidR="00DE14FF" w:rsidRPr="00232ECF">
        <w:rPr>
          <w:rFonts w:ascii="Arial" w:hAnsi="Arial" w:cs="Arial"/>
        </w:rPr>
        <w:t xml:space="preserve">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w:t>
      </w:r>
      <w:proofErr w:type="spellStart"/>
      <w:r w:rsidRPr="00833E2E">
        <w:rPr>
          <w:rFonts w:ascii="Consolas" w:hAnsi="Consolas" w:cs="Consolas"/>
        </w:rPr>
        <w:t>inst_SYS_RAM</w:t>
      </w:r>
      <w:proofErr w:type="spellEnd"/>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 xml:space="preserve">Note that the </w:t>
      </w:r>
      <w:proofErr w:type="spellStart"/>
      <w:r w:rsidR="00E65F47" w:rsidRPr="00232ECF">
        <w:rPr>
          <w:rFonts w:ascii="Arial" w:hAnsi="Arial" w:cs="Arial"/>
          <w:b/>
        </w:rPr>
        <w:t>filepath</w:t>
      </w:r>
      <w:proofErr w:type="spellEnd"/>
      <w:r w:rsidR="00E65F47" w:rsidRPr="00232ECF">
        <w:rPr>
          <w:rFonts w:ascii="Arial" w:hAnsi="Arial" w:cs="Arial"/>
          <w:b/>
        </w:rPr>
        <w:t xml:space="preserve">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 xml:space="preserve">FPGA </w:t>
      </w:r>
      <w:proofErr w:type="gramStart"/>
      <w:r w:rsidR="00E65F47" w:rsidRPr="00232ECF">
        <w:rPr>
          <w:rFonts w:ascii="Arial" w:hAnsi="Arial" w:cs="Arial"/>
        </w:rPr>
        <w:t>configuration .bit</w:t>
      </w:r>
      <w:proofErr w:type="gramEnd"/>
      <w:r w:rsidR="00E65F47" w:rsidRPr="00232ECF">
        <w:rPr>
          <w:rFonts w:ascii="Arial" w:hAnsi="Arial" w:cs="Arial"/>
        </w:rPr>
        <w:t xml:space="preserve"> file</w:t>
      </w:r>
      <w:r w:rsidRPr="00232ECF">
        <w:rPr>
          <w:rFonts w:ascii="Arial" w:hAnsi="Arial" w:cs="Arial"/>
        </w:rPr>
        <w:t xml:space="preserve"> to the </w:t>
      </w:r>
      <w:proofErr w:type="spellStart"/>
      <w:r w:rsidR="00E65F47" w:rsidRPr="00232ECF">
        <w:rPr>
          <w:rFonts w:ascii="Arial" w:hAnsi="Arial" w:cs="Arial"/>
        </w:rPr>
        <w:t>Nexys</w:t>
      </w:r>
      <w:proofErr w:type="spellEnd"/>
      <w:r w:rsidR="00E65F47" w:rsidRPr="00232ECF">
        <w:rPr>
          <w:rFonts w:ascii="Arial" w:hAnsi="Arial" w:cs="Arial"/>
        </w:rPr>
        <w:t xml:space="preserve">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26" w:name="_Toc430156295"/>
      <w:r w:rsidRPr="00232ECF">
        <w:rPr>
          <w:rFonts w:ascii="Arial" w:hAnsi="Arial" w:cs="Arial"/>
        </w:rPr>
        <w:lastRenderedPageBreak/>
        <w:t>4.  Customizing the system hardware</w:t>
      </w:r>
      <w:bookmarkEnd w:id="26"/>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0E2E91" w:rsidRDefault="001C0DE3" w:rsidP="000E2E91">
      <w:pPr>
        <w:pStyle w:val="ListParagraph"/>
        <w:numPr>
          <w:ilvl w:val="0"/>
          <w:numId w:val="15"/>
        </w:numPr>
        <w:rPr>
          <w:rFonts w:ascii="Arial" w:hAnsi="Arial" w:cs="Arial"/>
        </w:rPr>
      </w:pPr>
      <w:r w:rsidRPr="00232ECF">
        <w:rPr>
          <w:rFonts w:ascii="Arial" w:hAnsi="Arial" w:cs="Arial"/>
        </w:rPr>
        <w:t xml:space="preserve">The custom modules interface with the outside world either through the electronic components available on the </w:t>
      </w:r>
      <w:proofErr w:type="spellStart"/>
      <w:r w:rsidRPr="00232ECF">
        <w:rPr>
          <w:rFonts w:ascii="Arial" w:hAnsi="Arial" w:cs="Arial"/>
        </w:rPr>
        <w:t>Nexys</w:t>
      </w:r>
      <w:proofErr w:type="spellEnd"/>
      <w:r w:rsidRPr="00232ECF">
        <w:rPr>
          <w:rFonts w:ascii="Arial" w:hAnsi="Arial" w:cs="Arial"/>
        </w:rPr>
        <w:t xml:space="preserve"> board (e.g. LED’s, microphone, etc.) or through circuits attached to the PMOD expansion ports.  </w:t>
      </w:r>
      <w:proofErr w:type="spellStart"/>
      <w:r w:rsidRPr="00232ECF">
        <w:rPr>
          <w:rFonts w:ascii="Arial" w:hAnsi="Arial" w:cs="Arial"/>
        </w:rPr>
        <w:t>Digilent</w:t>
      </w:r>
      <w:proofErr w:type="spellEnd"/>
      <w:r w:rsidRPr="00232ECF">
        <w:rPr>
          <w:rFonts w:ascii="Arial" w:hAnsi="Arial" w:cs="Arial"/>
        </w:rPr>
        <w:t xml:space="preserve"> supply a range of ready-made PMOD circuits that may be suitable for a variety of purposes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 xml:space="preserve">Extending the hardware registers and interrupts involves making changes to the following modules in the project design files.  In </w:t>
      </w:r>
      <w:proofErr w:type="gramStart"/>
      <w:r w:rsidRPr="00232ECF">
        <w:rPr>
          <w:rFonts w:ascii="Arial" w:hAnsi="Arial" w:cs="Arial"/>
        </w:rPr>
        <w:t>general</w:t>
      </w:r>
      <w:proofErr w:type="gramEnd"/>
      <w:r w:rsidRPr="00232ECF">
        <w:rPr>
          <w:rFonts w:ascii="Arial" w:hAnsi="Arial" w:cs="Arial"/>
        </w:rPr>
        <w:t xml:space="preserve">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Inst_HW_Registers</w:t>
      </w:r>
      <w:proofErr w:type="spellEnd"/>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Inst_Interrupt</w:t>
      </w:r>
      <w:proofErr w:type="spellEnd"/>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 xml:space="preserve">n </w:t>
      </w:r>
      <w:proofErr w:type="gramStart"/>
      <w:r w:rsidR="009A12A3" w:rsidRPr="00232ECF">
        <w:rPr>
          <w:rFonts w:ascii="Arial" w:hAnsi="Arial" w:cs="Arial"/>
        </w:rPr>
        <w:t>addition</w:t>
      </w:r>
      <w:proofErr w:type="gramEnd"/>
      <w:r w:rsidR="009A12A3" w:rsidRPr="00232ECF">
        <w:rPr>
          <w:rFonts w:ascii="Arial" w:hAnsi="Arial" w:cs="Arial"/>
        </w:rPr>
        <w:t xml:space="preserve">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w:t>
      </w:r>
      <w:proofErr w:type="gramStart"/>
      <w:r w:rsidRPr="00232ECF">
        <w:rPr>
          <w:rFonts w:ascii="Arial" w:hAnsi="Arial" w:cs="Arial"/>
        </w:rPr>
        <w:t>purpose</w:t>
      </w:r>
      <w:proofErr w:type="gramEnd"/>
      <w:r w:rsidRPr="00232ECF">
        <w:rPr>
          <w:rFonts w:ascii="Arial" w:hAnsi="Arial" w:cs="Arial"/>
        </w:rPr>
        <w:t xml:space="preserve"> a faster-to-simulate SRAM module (</w:t>
      </w:r>
      <w:proofErr w:type="spellStart"/>
      <w:r w:rsidRPr="00232ECF">
        <w:rPr>
          <w:rFonts w:ascii="Arial" w:hAnsi="Arial" w:cs="Arial"/>
        </w:rPr>
        <w:t>RAM_for_Testbench</w:t>
      </w:r>
      <w:proofErr w:type="spellEnd"/>
      <w:r w:rsidRPr="00232ECF">
        <w:rPr>
          <w:rFonts w:ascii="Arial" w:hAnsi="Arial" w:cs="Arial"/>
        </w:rPr>
        <w:t xml:space="preserve">) is provided.  Comment out the instance of SYS_RAM in </w:t>
      </w:r>
      <w:r w:rsidRPr="00232ECF">
        <w:rPr>
          <w:rFonts w:ascii="Arial" w:hAnsi="Arial" w:cs="Arial"/>
        </w:rPr>
        <w:lastRenderedPageBreak/>
        <w:t xml:space="preserve">Board_Nexys4 and comment in </w:t>
      </w:r>
      <w:proofErr w:type="spellStart"/>
      <w:r w:rsidRPr="00232ECF">
        <w:rPr>
          <w:rFonts w:ascii="Arial" w:hAnsi="Arial" w:cs="Arial"/>
        </w:rPr>
        <w:t>RAM_for_Testbench</w:t>
      </w:r>
      <w:proofErr w:type="spellEnd"/>
      <w:r w:rsidRPr="00232ECF">
        <w:rPr>
          <w:rFonts w:ascii="Arial" w:hAnsi="Arial" w:cs="Arial"/>
        </w:rPr>
        <w:t xml:space="preserve">.  The principal advantage is that this module can read a revised </w:t>
      </w:r>
      <w:proofErr w:type="spellStart"/>
      <w:r w:rsidRPr="00232ECF">
        <w:rPr>
          <w:rFonts w:ascii="Arial" w:hAnsi="Arial" w:cs="Arial"/>
        </w:rPr>
        <w:t>SRAM.bin</w:t>
      </w:r>
      <w:proofErr w:type="spellEnd"/>
      <w:r w:rsidRPr="00232ECF">
        <w:rPr>
          <w:rFonts w:ascii="Arial" w:hAnsi="Arial" w:cs="Arial"/>
        </w:rPr>
        <w:t xml:space="preserve">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w:t>
      </w:r>
      <w:proofErr w:type="gramStart"/>
      <w:r w:rsidRPr="00232ECF">
        <w:rPr>
          <w:rFonts w:ascii="Arial" w:hAnsi="Arial" w:cs="Arial"/>
        </w:rPr>
        <w:t>fails</w:t>
      </w:r>
      <w:proofErr w:type="gramEnd"/>
      <w:r w:rsidRPr="00232ECF">
        <w:rPr>
          <w:rFonts w:ascii="Arial" w:hAnsi="Arial" w:cs="Arial"/>
        </w:rPr>
        <w:t xml:space="preserve">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proofErr w:type="gramStart"/>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w:t>
      </w:r>
      <w:proofErr w:type="gramEnd"/>
      <w:r w:rsidR="0050461E" w:rsidRPr="00232ECF">
        <w:rPr>
          <w:rFonts w:ascii="Arial" w:hAnsi="Arial" w:cs="Arial"/>
        </w:rPr>
        <w:t xml:space="preserve">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 xml:space="preserve">It is critical to ensure that the new design meets timing.  ISE </w:t>
      </w:r>
      <w:proofErr w:type="spellStart"/>
      <w:r w:rsidRPr="00232ECF">
        <w:rPr>
          <w:rFonts w:ascii="Arial" w:hAnsi="Arial" w:cs="Arial"/>
        </w:rPr>
        <w:t>SmartXplorer</w:t>
      </w:r>
      <w:proofErr w:type="spellEnd"/>
      <w:r w:rsidRPr="00232ECF">
        <w:rPr>
          <w:rFonts w:ascii="Arial" w:hAnsi="Arial" w:cs="Arial"/>
        </w:rPr>
        <w:t xml:space="preserve"> is very helpful for obtaining the best place and route for a given design and optimizing timing</w:t>
      </w:r>
    </w:p>
    <w:p w:rsidR="007E46D0" w:rsidRPr="00232ECF" w:rsidRDefault="007E46D0" w:rsidP="001C0DE3">
      <w:pPr>
        <w:rPr>
          <w:rFonts w:ascii="Arial" w:hAnsi="Arial" w:cs="Arial"/>
        </w:rPr>
      </w:pPr>
    </w:p>
    <w:bookmarkEnd w:id="0"/>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8"/>
      <w:footerReference w:type="default" r:id="rId1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97D" w:rsidRDefault="0058197D" w:rsidP="00035CF8">
      <w:r>
        <w:separator/>
      </w:r>
    </w:p>
    <w:p w:rsidR="0058197D" w:rsidRDefault="0058197D"/>
  </w:endnote>
  <w:endnote w:type="continuationSeparator" w:id="0">
    <w:p w:rsidR="0058197D" w:rsidRDefault="0058197D" w:rsidP="00035CF8">
      <w:r>
        <w:continuationSeparator/>
      </w:r>
    </w:p>
    <w:p w:rsidR="0058197D" w:rsidRDefault="00581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97D" w:rsidRDefault="0058197D" w:rsidP="00035CF8">
      <w:r>
        <w:separator/>
      </w:r>
    </w:p>
    <w:p w:rsidR="0058197D" w:rsidRDefault="0058197D"/>
  </w:footnote>
  <w:footnote w:type="continuationSeparator" w:id="0">
    <w:p w:rsidR="0058197D" w:rsidRDefault="0058197D" w:rsidP="00035CF8">
      <w:r>
        <w:continuationSeparator/>
      </w:r>
    </w:p>
    <w:p w:rsidR="0058197D" w:rsidRDefault="00581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6B03B7">
      <w:rPr>
        <w:rFonts w:ascii="Arial" w:hAnsi="Arial" w:cs="Arial"/>
        <w:i/>
        <w:noProof/>
        <w:sz w:val="20"/>
        <w:szCs w:val="20"/>
        <w:lang w:val="en-GB"/>
      </w:rPr>
      <w:t>3</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w:t>
    </w:r>
    <w:proofErr w:type="gramStart"/>
    <w:r w:rsidRPr="00491006">
      <w:rPr>
        <w:rFonts w:ascii="Arial Black" w:hAnsi="Arial Black" w:cs="Arial"/>
        <w:color w:val="0070C0"/>
        <w:sz w:val="32"/>
        <w:szCs w:val="32"/>
        <w:lang w:val="en-GB"/>
      </w:rPr>
      <w:t>G.E</w:t>
    </w:r>
    <w:proofErr w:type="gramEnd"/>
    <w:r w:rsidRPr="00491006">
      <w:rPr>
        <w:rFonts w:ascii="Arial Black" w:hAnsi="Arial Black" w:cs="Arial"/>
        <w:color w:val="0070C0"/>
        <w:sz w:val="32"/>
        <w:szCs w:val="32"/>
        <w:lang w:val="en-GB"/>
      </w:rPr>
      <w:t xml:space="preserve"> MACHINE</w:t>
    </w:r>
    <w:r>
      <w:rPr>
        <w:rFonts w:ascii="Arial" w:hAnsi="Arial" w:cs="Arial"/>
        <w:i/>
        <w:sz w:val="20"/>
        <w:szCs w:val="20"/>
        <w:lang w:val="en-GB"/>
      </w:rPr>
      <w:tab/>
    </w:r>
    <w:r w:rsidR="00962E4F">
      <w:rPr>
        <w:rFonts w:ascii="Arial" w:hAnsi="Arial" w:cs="Arial"/>
        <w:i/>
        <w:sz w:val="20"/>
        <w:szCs w:val="20"/>
        <w:lang w:val="en-GB"/>
      </w:rPr>
      <w:t>October</w:t>
    </w:r>
    <w:r w:rsidR="00C069D9">
      <w:rPr>
        <w:rFonts w:ascii="Arial" w:hAnsi="Arial" w:cs="Arial"/>
        <w:i/>
        <w:sz w:val="20"/>
        <w:szCs w:val="20"/>
        <w:lang w:val="en-GB"/>
      </w:rPr>
      <w:t xml:space="preserve"> 201</w:t>
    </w:r>
    <w:r w:rsidR="00962E4F">
      <w:rPr>
        <w:rFonts w:ascii="Arial" w:hAnsi="Arial" w:cs="Arial"/>
        <w:i/>
        <w:sz w:val="20"/>
        <w:szCs w:val="20"/>
        <w:lang w:val="en-GB"/>
      </w:rPr>
      <w:t>7</w:t>
    </w:r>
  </w:p>
  <w:p w:rsidR="00232ECF" w:rsidRDefault="002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187"/>
    <w:multiLevelType w:val="hybridMultilevel"/>
    <w:tmpl w:val="6B3087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B436813"/>
    <w:multiLevelType w:val="hybridMultilevel"/>
    <w:tmpl w:val="0D1E9A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9173F9"/>
    <w:multiLevelType w:val="hybridMultilevel"/>
    <w:tmpl w:val="97DA18BE"/>
    <w:lvl w:ilvl="0" w:tplc="1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97A11"/>
    <w:multiLevelType w:val="hybridMultilevel"/>
    <w:tmpl w:val="4822D7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2952CBC"/>
    <w:multiLevelType w:val="hybridMultilevel"/>
    <w:tmpl w:val="BF72E8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6A784E53"/>
    <w:multiLevelType w:val="multilevel"/>
    <w:tmpl w:val="1B6A16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4406AE"/>
    <w:multiLevelType w:val="hybridMultilevel"/>
    <w:tmpl w:val="FA147A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1"/>
  </w:num>
  <w:num w:numId="4">
    <w:abstractNumId w:val="14"/>
  </w:num>
  <w:num w:numId="5">
    <w:abstractNumId w:val="5"/>
  </w:num>
  <w:num w:numId="6">
    <w:abstractNumId w:val="3"/>
  </w:num>
  <w:num w:numId="7">
    <w:abstractNumId w:val="15"/>
  </w:num>
  <w:num w:numId="8">
    <w:abstractNumId w:val="20"/>
  </w:num>
  <w:num w:numId="9">
    <w:abstractNumId w:val="1"/>
  </w:num>
  <w:num w:numId="10">
    <w:abstractNumId w:val="4"/>
  </w:num>
  <w:num w:numId="11">
    <w:abstractNumId w:val="17"/>
  </w:num>
  <w:num w:numId="12">
    <w:abstractNumId w:val="9"/>
  </w:num>
  <w:num w:numId="13">
    <w:abstractNumId w:val="8"/>
  </w:num>
  <w:num w:numId="14">
    <w:abstractNumId w:val="19"/>
  </w:num>
  <w:num w:numId="15">
    <w:abstractNumId w:val="2"/>
  </w:num>
  <w:num w:numId="16">
    <w:abstractNumId w:val="23"/>
  </w:num>
  <w:num w:numId="17">
    <w:abstractNumId w:val="16"/>
  </w:num>
  <w:num w:numId="18">
    <w:abstractNumId w:val="6"/>
  </w:num>
  <w:num w:numId="19">
    <w:abstractNumId w:val="12"/>
  </w:num>
  <w:num w:numId="20">
    <w:abstractNumId w:val="21"/>
  </w:num>
  <w:num w:numId="21">
    <w:abstractNumId w:val="0"/>
  </w:num>
  <w:num w:numId="22">
    <w:abstractNumId w:val="22"/>
  </w:num>
  <w:num w:numId="23">
    <w:abstractNumId w:val="10"/>
  </w:num>
  <w:num w:numId="2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112"/>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2E91"/>
    <w:rsid w:val="000E4E9D"/>
    <w:rsid w:val="000E67D6"/>
    <w:rsid w:val="000E7B3E"/>
    <w:rsid w:val="000F7063"/>
    <w:rsid w:val="00111BC9"/>
    <w:rsid w:val="0011460F"/>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6690E"/>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3A6E"/>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1761"/>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2FBD"/>
    <w:rsid w:val="004F3946"/>
    <w:rsid w:val="004F7D14"/>
    <w:rsid w:val="0050461E"/>
    <w:rsid w:val="005069CE"/>
    <w:rsid w:val="00507A0C"/>
    <w:rsid w:val="00517FB6"/>
    <w:rsid w:val="0052167A"/>
    <w:rsid w:val="005226A1"/>
    <w:rsid w:val="00525072"/>
    <w:rsid w:val="00545DB3"/>
    <w:rsid w:val="00547CDE"/>
    <w:rsid w:val="00551594"/>
    <w:rsid w:val="00552F91"/>
    <w:rsid w:val="00555CCD"/>
    <w:rsid w:val="00556901"/>
    <w:rsid w:val="005618B7"/>
    <w:rsid w:val="005642C3"/>
    <w:rsid w:val="0056438F"/>
    <w:rsid w:val="00564686"/>
    <w:rsid w:val="0057051C"/>
    <w:rsid w:val="00571ADC"/>
    <w:rsid w:val="0057322D"/>
    <w:rsid w:val="005803A5"/>
    <w:rsid w:val="00580745"/>
    <w:rsid w:val="0058197D"/>
    <w:rsid w:val="00581BF9"/>
    <w:rsid w:val="00591AAE"/>
    <w:rsid w:val="00592E8F"/>
    <w:rsid w:val="005945FA"/>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3F21"/>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311"/>
    <w:rsid w:val="00691DFC"/>
    <w:rsid w:val="006A4600"/>
    <w:rsid w:val="006A65F5"/>
    <w:rsid w:val="006B03B7"/>
    <w:rsid w:val="006B05A2"/>
    <w:rsid w:val="006B2E22"/>
    <w:rsid w:val="006B3AF2"/>
    <w:rsid w:val="006B574F"/>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3B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2E4F"/>
    <w:rsid w:val="0096316B"/>
    <w:rsid w:val="00963764"/>
    <w:rsid w:val="00966CFE"/>
    <w:rsid w:val="009706F0"/>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264A8"/>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12CE"/>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0ACB"/>
    <w:rsid w:val="00B318D3"/>
    <w:rsid w:val="00B33D61"/>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A7131"/>
    <w:rsid w:val="00BB054F"/>
    <w:rsid w:val="00BC1517"/>
    <w:rsid w:val="00BC3C91"/>
    <w:rsid w:val="00BC448F"/>
    <w:rsid w:val="00BC6ED0"/>
    <w:rsid w:val="00BD6074"/>
    <w:rsid w:val="00BE04B3"/>
    <w:rsid w:val="00BE2F48"/>
    <w:rsid w:val="00BE78C2"/>
    <w:rsid w:val="00BF0360"/>
    <w:rsid w:val="00BF0873"/>
    <w:rsid w:val="00BF1B4F"/>
    <w:rsid w:val="00BF423D"/>
    <w:rsid w:val="00BF5E97"/>
    <w:rsid w:val="00BF6DFC"/>
    <w:rsid w:val="00C04F93"/>
    <w:rsid w:val="00C05259"/>
    <w:rsid w:val="00C0625E"/>
    <w:rsid w:val="00C069D9"/>
    <w:rsid w:val="00C110B9"/>
    <w:rsid w:val="00C15C9A"/>
    <w:rsid w:val="00C30887"/>
    <w:rsid w:val="00C32AB4"/>
    <w:rsid w:val="00C33AD0"/>
    <w:rsid w:val="00C34A19"/>
    <w:rsid w:val="00C34B4D"/>
    <w:rsid w:val="00C3639B"/>
    <w:rsid w:val="00C46850"/>
    <w:rsid w:val="00C5134D"/>
    <w:rsid w:val="00C516D4"/>
    <w:rsid w:val="00C51E44"/>
    <w:rsid w:val="00C53A89"/>
    <w:rsid w:val="00C54CEC"/>
    <w:rsid w:val="00C560F3"/>
    <w:rsid w:val="00C600E5"/>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7D6"/>
    <w:rsid w:val="00CC4026"/>
    <w:rsid w:val="00CC4056"/>
    <w:rsid w:val="00CC71CB"/>
    <w:rsid w:val="00CD2E65"/>
    <w:rsid w:val="00CE1156"/>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33A1"/>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3D76"/>
    <w:rsid w:val="00E271FF"/>
    <w:rsid w:val="00E339AB"/>
    <w:rsid w:val="00E365D1"/>
    <w:rsid w:val="00E40DE4"/>
    <w:rsid w:val="00E42CBC"/>
    <w:rsid w:val="00E44EE2"/>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EF0C5D"/>
    <w:rsid w:val="00F07FE6"/>
    <w:rsid w:val="00F11B96"/>
    <w:rsid w:val="00F1752C"/>
    <w:rsid w:val="00F26BBD"/>
    <w:rsid w:val="00F315AB"/>
    <w:rsid w:val="00F37CBC"/>
    <w:rsid w:val="00F41F96"/>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9984"/>
  <w15:docId w15:val="{F15197D5-E19F-4950-A0B1-B95772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913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hyperlink" Target="https://github.com/Anding/Minimal_IP_stack" TargetMode="External"/><Relationship Id="rId2" Type="http://schemas.openxmlformats.org/officeDocument/2006/relationships/customXml" Target="../customXml/item2.xml"/><Relationship Id="rId16" Type="http://schemas.openxmlformats.org/officeDocument/2006/relationships/hyperlink" Target="http://store.digilentinc.com/pmod-rs232-serial-converter-and-interface-standa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s://www.youtube.com/watch?v=-KORahDVVrk" TargetMode="External"/><Relationship Id="rId10" Type="http://schemas.openxmlformats.org/officeDocument/2006/relationships/hyperlink" Target="http://www.complang.tuwien.ac.at/anton/euroforth/ef13/paper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2012-2017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6819B-8051-4FB3-9FAB-D08FC3009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N.I.G.E. MACHINE ***</vt:lpstr>
    </vt:vector>
  </TitlesOfParts>
  <Company/>
  <LinksUpToDate>false</LinksUpToDate>
  <CharactersWithSpaces>21309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Getting Started</dc:subject>
  <dc:creator/>
  <cp:lastModifiedBy>Andrew Read</cp:lastModifiedBy>
  <cp:revision>44</cp:revision>
  <cp:lastPrinted>2017-10-27T22:46:00Z</cp:lastPrinted>
  <dcterms:created xsi:type="dcterms:W3CDTF">2015-08-24T11:24:00Z</dcterms:created>
  <dcterms:modified xsi:type="dcterms:W3CDTF">2017-10-27T22:46:00Z</dcterms:modified>
</cp:coreProperties>
</file>