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51"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051"/>
      </w:tblGrid>
      <w:tr w:rsidR="00387C40" w:rsidRPr="004252EA" w14:paraId="0A78028C" w14:textId="77777777" w:rsidTr="004252EA">
        <w:trPr>
          <w:trHeight w:val="432"/>
        </w:trPr>
        <w:tc>
          <w:tcPr>
            <w:tcW w:w="10051" w:type="dxa"/>
            <w:shd w:val="clear" w:color="auto" w:fill="8EAADB"/>
          </w:tcPr>
          <w:p w14:paraId="486CA162" w14:textId="60508C7A" w:rsidR="00387C40" w:rsidRPr="004252EA" w:rsidRDefault="00387C40" w:rsidP="002D3F90">
            <w:pPr>
              <w:widowControl w:val="0"/>
              <w:pBdr>
                <w:top w:val="nil"/>
                <w:left w:val="nil"/>
                <w:bottom w:val="nil"/>
                <w:right w:val="nil"/>
                <w:between w:val="nil"/>
              </w:pBdr>
              <w:spacing w:before="55" w:after="0" w:line="240" w:lineRule="auto"/>
              <w:ind w:left="80"/>
              <w:jc w:val="both"/>
              <w:rPr>
                <w:rFonts w:ascii="Times New Roman" w:eastAsia="Times New Roman" w:hAnsi="Times New Roman" w:cs="Times New Roman"/>
                <w:b/>
                <w:color w:val="000000"/>
                <w:sz w:val="24"/>
                <w:szCs w:val="24"/>
              </w:rPr>
            </w:pPr>
            <w:r w:rsidRPr="004252EA">
              <w:rPr>
                <w:rFonts w:ascii="Times New Roman" w:eastAsia="Times New Roman" w:hAnsi="Times New Roman" w:cs="Times New Roman"/>
                <w:b/>
                <w:sz w:val="24"/>
                <w:szCs w:val="24"/>
              </w:rPr>
              <w:t xml:space="preserve">SUBSTANSI </w:t>
            </w:r>
            <w:r w:rsidR="00D04384" w:rsidRPr="004252EA">
              <w:rPr>
                <w:rFonts w:ascii="Times New Roman" w:eastAsia="Times New Roman" w:hAnsi="Times New Roman" w:cs="Times New Roman"/>
                <w:b/>
                <w:sz w:val="24"/>
                <w:szCs w:val="24"/>
              </w:rPr>
              <w:t>LAPORAN</w:t>
            </w:r>
            <w:r w:rsidRPr="004252EA">
              <w:rPr>
                <w:rFonts w:ascii="Times New Roman" w:eastAsia="Times New Roman" w:hAnsi="Times New Roman" w:cs="Times New Roman"/>
                <w:b/>
                <w:sz w:val="24"/>
                <w:szCs w:val="24"/>
              </w:rPr>
              <w:t xml:space="preserve"> PROGRAM BANTUAN PROTOTIPE</w:t>
            </w:r>
          </w:p>
        </w:tc>
      </w:tr>
      <w:tr w:rsidR="00387C40" w:rsidRPr="004252EA" w14:paraId="47D48648" w14:textId="77777777" w:rsidTr="004252EA">
        <w:trPr>
          <w:trHeight w:val="533"/>
        </w:trPr>
        <w:tc>
          <w:tcPr>
            <w:tcW w:w="10051" w:type="dxa"/>
            <w:shd w:val="clear" w:color="auto" w:fill="D9E2F3"/>
          </w:tcPr>
          <w:p w14:paraId="39067573" w14:textId="77777777" w:rsidR="00387C40" w:rsidRPr="004252EA" w:rsidRDefault="00387C40" w:rsidP="00387C40">
            <w:pPr>
              <w:widowControl w:val="0"/>
              <w:numPr>
                <w:ilvl w:val="0"/>
                <w:numId w:val="3"/>
              </w:numPr>
              <w:pBdr>
                <w:top w:val="nil"/>
                <w:left w:val="nil"/>
                <w:bottom w:val="nil"/>
                <w:right w:val="nil"/>
                <w:between w:val="nil"/>
              </w:pBdr>
              <w:spacing w:before="55" w:after="0" w:line="240" w:lineRule="auto"/>
              <w:ind w:left="566"/>
              <w:jc w:val="both"/>
              <w:rPr>
                <w:rFonts w:ascii="Times New Roman" w:eastAsia="Times New Roman" w:hAnsi="Times New Roman" w:cs="Times New Roman"/>
                <w:b/>
                <w:color w:val="000000"/>
                <w:sz w:val="24"/>
                <w:szCs w:val="24"/>
              </w:rPr>
            </w:pPr>
            <w:r w:rsidRPr="004252EA">
              <w:rPr>
                <w:rFonts w:ascii="Times New Roman" w:eastAsia="Times New Roman" w:hAnsi="Times New Roman" w:cs="Times New Roman"/>
                <w:b/>
                <w:color w:val="000000"/>
                <w:sz w:val="24"/>
                <w:szCs w:val="24"/>
              </w:rPr>
              <w:t>Eksekutif Summary (Maksimum 1 halaman)</w:t>
            </w:r>
          </w:p>
        </w:tc>
      </w:tr>
      <w:tr w:rsidR="00387C40" w:rsidRPr="004252EA" w14:paraId="103D507C" w14:textId="77777777" w:rsidTr="004252EA">
        <w:trPr>
          <w:trHeight w:val="1278"/>
        </w:trPr>
        <w:tc>
          <w:tcPr>
            <w:tcW w:w="10051" w:type="dxa"/>
            <w:shd w:val="clear" w:color="auto" w:fill="FFE599" w:themeFill="accent4" w:themeFillTint="66"/>
          </w:tcPr>
          <w:p w14:paraId="3F305944" w14:textId="77777777" w:rsidR="00387C40" w:rsidRPr="004252EA" w:rsidRDefault="00387C40" w:rsidP="00387C40">
            <w:pPr>
              <w:widowControl w:val="0"/>
              <w:pBdr>
                <w:top w:val="nil"/>
                <w:left w:val="nil"/>
                <w:bottom w:val="nil"/>
                <w:right w:val="nil"/>
                <w:between w:val="nil"/>
              </w:pBdr>
              <w:spacing w:before="55" w:after="0" w:line="240" w:lineRule="auto"/>
              <w:ind w:left="165" w:right="283"/>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Uraikan secara singkat mengenai inovasi yang dihasilkan, potensi pengguna, nilai komersial, manfaat dan keunggulan inovasi, dan ringkasan proyek yang akan dikerjakan.</w:t>
            </w:r>
          </w:p>
          <w:p w14:paraId="3CDD48C4" w14:textId="77777777" w:rsidR="00387C40" w:rsidRPr="004252EA" w:rsidRDefault="00387C40" w:rsidP="00387C40">
            <w:pPr>
              <w:widowControl w:val="0"/>
              <w:pBdr>
                <w:top w:val="nil"/>
                <w:left w:val="nil"/>
                <w:bottom w:val="nil"/>
                <w:right w:val="nil"/>
                <w:between w:val="nil"/>
              </w:pBdr>
              <w:spacing w:before="55" w:after="0" w:line="240" w:lineRule="auto"/>
              <w:ind w:left="165" w:right="283"/>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Ditulis dengan jenis huruf Times New Roman, ukuran font 12, spasi 1.15.</w:t>
            </w:r>
          </w:p>
        </w:tc>
      </w:tr>
      <w:tr w:rsidR="00387C40" w:rsidRPr="004252EA" w14:paraId="2BFF43A3" w14:textId="77777777" w:rsidTr="004252EA">
        <w:trPr>
          <w:trHeight w:val="1278"/>
        </w:trPr>
        <w:tc>
          <w:tcPr>
            <w:tcW w:w="10051" w:type="dxa"/>
            <w:shd w:val="clear" w:color="auto" w:fill="FFFFFF"/>
          </w:tcPr>
          <w:p w14:paraId="5352D697" w14:textId="48B62CF8" w:rsidR="00387C40" w:rsidRPr="004252EA" w:rsidRDefault="00387C40" w:rsidP="004252EA">
            <w:pPr>
              <w:widowControl w:val="0"/>
              <w:pBdr>
                <w:top w:val="nil"/>
                <w:left w:val="nil"/>
                <w:bottom w:val="nil"/>
                <w:right w:val="nil"/>
                <w:between w:val="nil"/>
              </w:pBdr>
              <w:spacing w:before="40" w:after="80" w:line="276" w:lineRule="auto"/>
              <w:ind w:left="165" w:firstLine="432"/>
              <w:jc w:val="both"/>
              <w:rPr>
                <w:rFonts w:ascii="Times New Roman" w:eastAsia="Times New Roman" w:hAnsi="Times New Roman" w:cs="Times New Roman"/>
                <w:color w:val="000000"/>
                <w:sz w:val="24"/>
                <w:szCs w:val="24"/>
              </w:rPr>
            </w:pPr>
            <w:r/>
            <w:r>
              <w:rPr>
                <w:rFonts w:ascii="Times New Roman" w:hAnsi="Times New Roman" w:cs="Times New Roman"/>
                <w:b w:val="0"/>
                <w:i w:val="0"/>
                <w:sz w:val="24"/>
              </w:rPr>
              <w:t>Program Hilirisasi Riset Prioritas ini mengembangkan SmartPrasada, sebuah inovasi Immersive Virtual Reality Learning Kit berbasis WebXR yang mendigitalisasi cagar budaya prasejarah megalitikum (studi kasus Punden Berundak Pura Candi / Pura Mehu di Desa Selulung, Kintamani, Bangli) sebagai media pembelajaran kontekstual terstruktur yang diintegrasikan langsung dengan internalisasi nilai-nilai karakter luhur. Berbeda secara fundamental dari tur virtual panorama 360 derajat yang bersifat pasif atau permainan interaktif komersial tanpa arah pedagogis, SmartPrasada mengintegrasikan alur pembelajaran terstruktur 4 fase operasional: Orientasi → Eksplorasi → Interaksi (Manipulasi Artefak) → Refleksi. Sistem berjalan langsung pada peramban web headset VR standalone (Meta Quest 2) maupun PC-tethered tanpa instalasi aplikasi native (zero-install architecture), dilengkapi mode kiosk mandiri dengan sistem peluncur berbasis pairing PIN dan QR-code handoff untuk menjamin pergantian responden kelas secara mandiri tanpa intervensi teknis pengembang (zero developer intervention). Selain itu, prototipe dilengkapi modul perekaman telemetri aktivitas (runtime event logging) yang mencatat 11 jenis event interaksi secara real-time guna menyediakan data empiris objektif bagi pengujian validasi kesiapterapan teknologi.</w:t>
            </w:r>
          </w:p>
          <w:p>
            <w:pPr>
              <w:spacing w:before="40" w:after="80" w:line="276" w:lineRule="auto"/>
              <w:ind w:firstLine="432"/>
              <w:jc w:val="both"/>
            </w:pPr>
            <w:r>
              <w:rPr>
                <w:rFonts w:ascii="Times New Roman" w:hAnsi="Times New Roman" w:cs="Times New Roman"/>
                <w:b w:val="0"/>
                <w:i w:val="0"/>
                <w:sz w:val="24"/>
              </w:rPr>
              <w:t>Potensi pengguna inovasi ini mencakup ekosistem pendidikan dasar dan menengah nasional (lebih dari 439.000 satuan pendidikan dengan puluhan juta siswa dan guru mata pelajaran IPS/Sejarah), perguruan tinggi pencetak tenaga pendidik, serta institusi pelestarian cagar budaya dan permuseuman (&gt;400 museum dan balai pelestarian kebudayaan di Indonesia). Nilai komersial dan skema hilirisasi dirancang melalui model lisensi institusional perangkat lunak (B2B/B2G SaaS), paket pengadaan turnkey VR Learning Kit siap pakai di sekolah, serta kemitraan digitalisasi aset 3D cagar budaya bersama dinas kebudayaan dan pengelola museum daerah.</w:t>
            </w:r>
          </w:p>
          <w:p>
            <w:pPr>
              <w:spacing w:before="40" w:after="80" w:line="276" w:lineRule="auto"/>
              <w:ind w:firstLine="432"/>
              <w:jc w:val="both"/>
            </w:pPr>
            <w:r>
              <w:rPr>
                <w:rFonts w:ascii="Times New Roman" w:hAnsi="Times New Roman" w:cs="Times New Roman"/>
                <w:b w:val="0"/>
                <w:i w:val="0"/>
                <w:sz w:val="24"/>
              </w:rPr>
              <w:t>Keunggulan utama SmartPrasada terletak pada integrasi pedagogi experiential learning dengan rekayasa perangkat lunak WebXR yang efisien, di mana satu unit headset VR standalone berbiaya terjangkau dapat melayani seluruh peserta didik dalam satu kelas secara bergiliran melalui mode kiosk yang memandu tanpa mengunci (non-blocking guidance). Pada tahapan laporan kemajuan bulan ke-3 (September 2026) dari 6 bulan masa pelaksanaan program (Juli–Desember 2026), seluruh arsitektur inti 5 modul, alur 4 fase, mekanisme manipulasi artefak dengan toleransi snap 0,5 meter, visual 3D scene editor, peluncur kiosk mandiri, dan modul refleksi nilai karakter telah berhasil diselesaikan dan diverifikasi di laboratorium (TKT 5 tercapai). Saat ini, tim peneliti tengah memfinalisasi integrasi aset 3D berfidelitas tinggi dan mempersiapkan pelaksanaan uji validasi produk terbatas (56 responden) serta demonstrasi uji lapangan skala luas (106 responden) di kelas nyata guna mengukuhkan ketercapaian TKT 6.</w:t>
            </w:r>
          </w:p>
        </w:tc>
      </w:tr>
      <w:permEnd w:id="929787825"/>
      <w:tr w:rsidR="00387C40" w:rsidRPr="004252EA" w14:paraId="521673AC" w14:textId="77777777" w:rsidTr="004252EA">
        <w:trPr>
          <w:trHeight w:val="432"/>
        </w:trPr>
        <w:tc>
          <w:tcPr>
            <w:tcW w:w="10051" w:type="dxa"/>
            <w:shd w:val="clear" w:color="auto" w:fill="D9E2F3"/>
          </w:tcPr>
          <w:p w14:paraId="1B457140" w14:textId="77777777" w:rsidR="00387C40" w:rsidRPr="004252EA" w:rsidRDefault="00387C40" w:rsidP="00387C40">
            <w:pPr>
              <w:widowControl w:val="0"/>
              <w:numPr>
                <w:ilvl w:val="0"/>
                <w:numId w:val="5"/>
              </w:numPr>
              <w:pBdr>
                <w:top w:val="nil"/>
                <w:left w:val="nil"/>
                <w:bottom w:val="nil"/>
                <w:right w:val="nil"/>
                <w:between w:val="nil"/>
              </w:pBdr>
              <w:spacing w:before="55" w:after="0" w:line="240" w:lineRule="auto"/>
              <w:ind w:left="586"/>
              <w:jc w:val="both"/>
              <w:rPr>
                <w:rFonts w:ascii="Times New Roman" w:hAnsi="Times New Roman" w:cs="Times New Roman"/>
              </w:rPr>
            </w:pPr>
            <w:r w:rsidRPr="004252EA">
              <w:rPr>
                <w:rFonts w:ascii="Times New Roman" w:eastAsia="Times New Roman" w:hAnsi="Times New Roman" w:cs="Times New Roman"/>
                <w:b/>
                <w:sz w:val="24"/>
                <w:szCs w:val="24"/>
              </w:rPr>
              <w:t xml:space="preserve">Pendahuluan </w:t>
            </w:r>
            <w:r w:rsidRPr="004252EA">
              <w:rPr>
                <w:rFonts w:ascii="Times New Roman" w:eastAsia="Times New Roman" w:hAnsi="Times New Roman" w:cs="Times New Roman"/>
                <w:b/>
                <w:color w:val="000000"/>
                <w:sz w:val="24"/>
                <w:szCs w:val="24"/>
              </w:rPr>
              <w:t>(Maksimum 2 halaman)</w:t>
            </w:r>
          </w:p>
        </w:tc>
      </w:tr>
      <w:tr w:rsidR="00387C40" w:rsidRPr="004252EA" w14:paraId="6C4C0F9E" w14:textId="77777777" w:rsidTr="004252EA">
        <w:trPr>
          <w:trHeight w:val="5044"/>
        </w:trPr>
        <w:tc>
          <w:tcPr>
            <w:tcW w:w="10051" w:type="dxa"/>
            <w:shd w:val="clear" w:color="auto" w:fill="FFE599" w:themeFill="accent4" w:themeFillTint="66"/>
          </w:tcPr>
          <w:p w14:paraId="42607C01" w14:textId="77777777" w:rsidR="00387C40" w:rsidRPr="004252EA" w:rsidRDefault="00387C40" w:rsidP="002D3F90">
            <w:pPr>
              <w:widowControl w:val="0"/>
              <w:pBdr>
                <w:top w:val="nil"/>
                <w:left w:val="nil"/>
                <w:bottom w:val="nil"/>
                <w:right w:val="nil"/>
                <w:between w:val="nil"/>
              </w:pBdr>
              <w:spacing w:before="55" w:after="0" w:line="240" w:lineRule="auto"/>
              <w:ind w:right="283"/>
              <w:jc w:val="both"/>
              <w:rPr>
                <w:rFonts w:ascii="Times New Roman" w:eastAsia="Times New Roman" w:hAnsi="Times New Roman" w:cs="Times New Roman"/>
                <w:color w:val="000000"/>
                <w:sz w:val="16"/>
                <w:szCs w:val="16"/>
              </w:rPr>
            </w:pPr>
          </w:p>
          <w:p w14:paraId="0A820922" w14:textId="77777777" w:rsidR="00387C40" w:rsidRPr="004252EA" w:rsidRDefault="00387C40" w:rsidP="002D3F90">
            <w:pPr>
              <w:widowControl w:val="0"/>
              <w:pBdr>
                <w:top w:val="nil"/>
                <w:left w:val="nil"/>
                <w:bottom w:val="nil"/>
                <w:right w:val="nil"/>
                <w:between w:val="nil"/>
              </w:pBdr>
              <w:spacing w:before="55" w:after="0" w:line="240" w:lineRule="auto"/>
              <w:ind w:left="160" w:right="283"/>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Uraikan secara singkat mengenai:</w:t>
            </w:r>
          </w:p>
          <w:p w14:paraId="39A51DDE" w14:textId="77777777" w:rsidR="00387C40" w:rsidRPr="004252EA" w:rsidRDefault="00387C40" w:rsidP="002D3F90">
            <w:pPr>
              <w:widowControl w:val="0"/>
              <w:pBdr>
                <w:top w:val="nil"/>
                <w:left w:val="nil"/>
                <w:bottom w:val="nil"/>
                <w:right w:val="nil"/>
                <w:between w:val="nil"/>
              </w:pBdr>
              <w:spacing w:before="55" w:after="0" w:line="240" w:lineRule="auto"/>
              <w:ind w:left="160" w:right="283"/>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a. Latar Belakang</w:t>
            </w:r>
          </w:p>
          <w:p w14:paraId="0E779030"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Penjelasan mengenai permasalahan yang ada</w:t>
            </w:r>
          </w:p>
          <w:p w14:paraId="1BE3404E"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Penjelasan pentingnya inovasi ini dikembangkan lebih lanjut</w:t>
            </w:r>
          </w:p>
          <w:p w14:paraId="7826B305"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Penjelasan tentang penelitian terdahulu yang menghasilkan cikal bakal prototipe yang akan dikembangkan</w:t>
            </w:r>
          </w:p>
          <w:p w14:paraId="7FAEB9FA" w14:textId="77777777" w:rsidR="00387C40" w:rsidRPr="004252EA" w:rsidRDefault="00387C40" w:rsidP="002D3F90">
            <w:pPr>
              <w:widowControl w:val="0"/>
              <w:pBdr>
                <w:top w:val="nil"/>
                <w:left w:val="nil"/>
                <w:bottom w:val="nil"/>
                <w:right w:val="nil"/>
                <w:between w:val="nil"/>
              </w:pBdr>
              <w:spacing w:before="55" w:after="0" w:line="240" w:lineRule="auto"/>
              <w:ind w:left="160" w:right="283"/>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b. Tujuan dan sasaran</w:t>
            </w:r>
          </w:p>
          <w:p w14:paraId="6D21B310"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Uraikan secara jelas dan padat mengenai tujuan dan sasaran dari pengembangan prototipe</w:t>
            </w:r>
          </w:p>
          <w:p w14:paraId="40DF67C5"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Spesifikasi prototipe yang akan dikembangkan</w:t>
            </w:r>
          </w:p>
          <w:p w14:paraId="559CCD40" w14:textId="77777777" w:rsidR="00387C40" w:rsidRPr="004252EA" w:rsidRDefault="00387C40" w:rsidP="002D3F90">
            <w:pPr>
              <w:widowControl w:val="0"/>
              <w:pBdr>
                <w:top w:val="nil"/>
                <w:left w:val="nil"/>
                <w:bottom w:val="nil"/>
                <w:right w:val="nil"/>
                <w:between w:val="nil"/>
              </w:pBdr>
              <w:spacing w:before="55" w:after="0" w:line="240" w:lineRule="auto"/>
              <w:ind w:left="160" w:right="283"/>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c. Manfaat</w:t>
            </w:r>
          </w:p>
          <w:p w14:paraId="7B7B0489"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Output dan outcome</w:t>
            </w:r>
          </w:p>
          <w:p w14:paraId="3969F860"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Dampak sosial dan ekonomi</w:t>
            </w:r>
          </w:p>
          <w:p w14:paraId="316A576A" w14:textId="77777777" w:rsidR="00387C40" w:rsidRPr="004252EA" w:rsidRDefault="00387C40" w:rsidP="002D3F90">
            <w:pPr>
              <w:widowControl w:val="0"/>
              <w:pBdr>
                <w:top w:val="nil"/>
                <w:left w:val="nil"/>
                <w:bottom w:val="nil"/>
                <w:right w:val="nil"/>
                <w:between w:val="nil"/>
              </w:pBdr>
              <w:spacing w:before="55" w:after="0" w:line="240" w:lineRule="auto"/>
              <w:ind w:left="58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w:t>
            </w:r>
            <w:r w:rsidRPr="004252EA">
              <w:rPr>
                <w:rFonts w:ascii="Times New Roman" w:eastAsia="Times New Roman" w:hAnsi="Times New Roman" w:cs="Times New Roman"/>
                <w:color w:val="000000"/>
                <w:sz w:val="24"/>
                <w:szCs w:val="24"/>
              </w:rPr>
              <w:tab/>
              <w:t>Pengembangan keilmuan</w:t>
            </w:r>
          </w:p>
          <w:p w14:paraId="57A83D7F" w14:textId="77777777" w:rsidR="00387C40" w:rsidRPr="004252EA" w:rsidRDefault="00387C40" w:rsidP="002D3F90">
            <w:pPr>
              <w:widowControl w:val="0"/>
              <w:pBdr>
                <w:top w:val="nil"/>
                <w:left w:val="nil"/>
                <w:bottom w:val="nil"/>
                <w:right w:val="nil"/>
                <w:between w:val="nil"/>
              </w:pBdr>
              <w:spacing w:before="55" w:after="0" w:line="240" w:lineRule="auto"/>
              <w:ind w:left="301" w:right="283" w:hanging="284"/>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Ditulis dengan jenis huruf Times New Roman, ukuran font 12, spasi 1.15.</w:t>
            </w:r>
          </w:p>
        </w:tc>
      </w:tr>
      <w:tr w:rsidR="00387C40" w:rsidRPr="004252EA" w14:paraId="0978822D" w14:textId="77777777" w:rsidTr="004252EA">
        <w:trPr>
          <w:trHeight w:val="1343"/>
        </w:trPr>
        <w:tc>
          <w:tcPr>
            <w:tcW w:w="10051" w:type="dxa"/>
            <w:shd w:val="clear" w:color="auto" w:fill="FFFFFF"/>
          </w:tcPr>
          <w:p w14:paraId="58748754" w14:textId="406603D2" w:rsidR="00387C40" w:rsidRPr="004252EA" w:rsidRDefault="00387C40" w:rsidP="004252EA">
            <w:pPr>
              <w:widowControl w:val="0"/>
              <w:pBdr>
                <w:top w:val="nil"/>
                <w:left w:val="nil"/>
                <w:bottom w:val="nil"/>
                <w:right w:val="nil"/>
                <w:between w:val="nil"/>
              </w:pBdr>
              <w:spacing w:before="55" w:after="0" w:line="240" w:lineRule="auto"/>
              <w:ind w:right="178"/>
              <w:jc w:val="both"/>
              <w:rPr>
                <w:rFonts w:ascii="Times New Roman" w:eastAsia="Times New Roman" w:hAnsi="Times New Roman" w:cs="Times New Roman"/>
                <w:color w:val="000000"/>
                <w:sz w:val="24"/>
                <w:szCs w:val="24"/>
              </w:rPr>
            </w:pPr>
            <w:r/>
          </w:p>
          <w:p>
            <w:pPr>
              <w:spacing w:before="120" w:after="40" w:line="276" w:lineRule="auto"/>
              <w:ind w:firstLine="0"/>
              <w:jc w:val="left"/>
            </w:pPr>
            <w:r>
              <w:rPr>
                <w:rFonts w:ascii="Times New Roman" w:hAnsi="Times New Roman" w:cs="Times New Roman"/>
                <w:b/>
                <w:i w:val="0"/>
                <w:sz w:val="24"/>
              </w:rPr>
              <w:t>a. Latar Belakang</w:t>
            </w:r>
          </w:p>
          <w:p>
            <w:pPr>
              <w:spacing w:before="40" w:after="80" w:line="276" w:lineRule="auto"/>
              <w:ind w:firstLine="432"/>
              <w:jc w:val="both"/>
            </w:pPr>
            <w:r>
              <w:rPr>
                <w:rFonts w:ascii="Times New Roman" w:hAnsi="Times New Roman" w:cs="Times New Roman"/>
                <w:b w:val="0"/>
                <w:i w:val="0"/>
                <w:sz w:val="24"/>
              </w:rPr>
              <w:t>Pembelajaran sejarah kebudayaan prasejarah di jenjang pendidikan dasar dan menengah di Indonesia selama ini menghadapi tantangan pedagogis dan struktural yang cukup berat. Materi peninggalan prasejarah kerap dipersepsikan oleh peserta didik sebagai materi hafalan yang kering, abstrak, dan membosankan. Hal ini disebabkan oleh keterbatasan representasi visual di buku teks yang umumnya hanya menyajikan foto dua dimensi beresolusi rendah tanpa konteks spasial, skala arsitektural, maupun penjelasan fungsi artefak yang komprehensif. Di sisi lain, pelaksanaan studi lapangan (field trip) langsung ke situs-situs cagar budaya prasejarah menghadapi kendala geografis, jarak tempuh yang jauh, alokasi biaya transportasi yang tinggi bagi sekolah, serta risiko kerusakan fisik pada struktur cagar budaya megalitikum yang rapuh akibat kunjungan massal yang tidak terkontrol (over-tourism). Akibatnya, esensi pembelajaran sejarah yang seharusnya menjadi sarana penanaman nilai-nilai karakter luhur dan jati diri bangsa menjadi tereduksi.</w:t>
            </w:r>
          </w:p>
          <w:p>
            <w:pPr>
              <w:spacing w:before="40" w:after="80" w:line="276" w:lineRule="auto"/>
              <w:ind w:firstLine="432"/>
              <w:jc w:val="both"/>
            </w:pPr>
            <w:r>
              <w:rPr>
                <w:rFonts w:ascii="Times New Roman" w:hAnsi="Times New Roman" w:cs="Times New Roman"/>
                <w:b w:val="0"/>
                <w:i w:val="0"/>
                <w:sz w:val="24"/>
              </w:rPr>
              <w:t>Urgensi pengembangan inovasi SmartPrasada didasarkan pada kebutuhan mendesak akan media pembelajaran imersif yang mampu menghadirkan kembali kehadiran spasial (spatial presence) dan pengalaman langsung bersentuhan dengan peninggalan masa lalu tanpa merusak objek aslinya. Teknologi Virtual Reality (VR) berbasis peramban (WebXR) memberikan peluang demokratisasi akses pendidikan warisan budaya secara inklusif dan ekonomis. Namun demikian, sebagian besar media VR cagar budaya yang ada saat ini hanya berupa tur virtual panorama 360 derajat pasif yang menempatkan siswa sebagai penonton pasif tanpa interaksi aktif dengan artefak. SmartPrasada hadir menutup celah kritis tersebut dengan mengintegrasikan alur experiential learning: siswa tiba di situs dengan skala nyata, menjelajahi lingkungan peninggalan secara mandiri, berinteraksi langsung menggenggam dan memasang kembali artefak yang terlepas, serta merumuskan refleksi pemaknaan nilai karakter secara mandiri.</w:t>
            </w:r>
          </w:p>
          <w:p>
            <w:pPr>
              <w:spacing w:before="40" w:after="80" w:line="276" w:lineRule="auto"/>
              <w:ind w:firstLine="432"/>
              <w:jc w:val="both"/>
            </w:pPr>
            <w:r>
              <w:rPr>
                <w:rFonts w:ascii="Times New Roman" w:hAnsi="Times New Roman" w:cs="Times New Roman"/>
                <w:b w:val="0"/>
                <w:i w:val="0"/>
                <w:sz w:val="24"/>
              </w:rPr>
              <w:t>Pengembangan prototipe ini berakar kuat pada penelitian terdahulu yang dilakukan oleh tim pengusul. Riset fundamental oleh Pardi, Sendratari, dan Margi (2017) berhasil merekonstruksi nilai-nilai pendidikan karakter (religiusitas, gotong royong, resiliensi/ketangguhan, dan kearifan ekologis) pada peninggalan purbakala megalitikum di Desa Pakraman Selulung, Kintamani, Bangli [1]. Riset tersebut membuktikan bahwa punden berundak Pura Candi / Pura Mehu di Selulung memiliki signifikansi historis dan pedagogis luar biasa sebagai laboratorium nilai karakter. Landasan ini diperkuat oleh penelitian rintisan Pardi dan Tri Esaputra (2025) mengenai eksplorasi awal teknologi virtual reality untuk digitalisasi media pembelajaran sejarah prasejarah di Bali [2], serta studi relevan Setiono dkk. (2023) mengenai sarkofagus megalitikum Pedawa [4]. Riset-riset cikal bakal ini membuktikan kelayakan ilmiah konsep yang kini dihilirisasikan menjadi prototipe terintegrasi berstandar industri pada SmartPrasada.</w:t>
            </w:r>
          </w:p>
          <w:p>
            <w:pPr>
              <w:spacing w:before="120" w:after="40" w:line="276" w:lineRule="auto"/>
              <w:ind w:firstLine="0"/>
              <w:jc w:val="left"/>
            </w:pPr>
            <w:r>
              <w:rPr>
                <w:rFonts w:ascii="Times New Roman" w:hAnsi="Times New Roman" w:cs="Times New Roman"/>
                <w:b/>
                <w:i w:val="0"/>
                <w:sz w:val="24"/>
              </w:rPr>
              <w:t>b. Tujuan dan Sasaran</w:t>
            </w:r>
          </w:p>
          <w:p>
            <w:pPr>
              <w:spacing w:before="40" w:after="80" w:line="276" w:lineRule="auto"/>
              <w:ind w:firstLine="432"/>
              <w:jc w:val="both"/>
            </w:pPr>
            <w:r>
              <w:rPr>
                <w:rFonts w:ascii="Times New Roman" w:hAnsi="Times New Roman" w:cs="Times New Roman"/>
                <w:b w:val="0"/>
                <w:i w:val="0"/>
                <w:sz w:val="24"/>
              </w:rPr>
              <w:t>Tujuan utama dari pengembangan prototipe ini adalah menghasilkan, menyempurnakan, dan menguji prototipe SmartPrasada sebagai Immersive Virtual Reality Learning Kit yang terintegrasi, andal, dan stabil di lingkungan operasional yang relevan (ruang kelas dan laboratorium pembelajaran sekolah) guna meningkatkan Kesiapterapan Teknologi dari TKT 4 menuju TKT 6.</w:t>
            </w:r>
          </w:p>
          <w:p>
            <w:pPr>
              <w:spacing w:before="40" w:after="80" w:line="276" w:lineRule="auto"/>
              <w:ind w:firstLine="432"/>
              <w:jc w:val="both"/>
            </w:pPr>
            <w:r>
              <w:rPr>
                <w:rFonts w:ascii="Times New Roman" w:hAnsi="Times New Roman" w:cs="Times New Roman"/>
                <w:b w:val="0"/>
                <w:i w:val="0"/>
                <w:sz w:val="24"/>
              </w:rPr>
              <w:t>Sasaran spesifik yang dicapai dalam program pengembangan prototipe ini meliputi:</w:t>
            </w:r>
          </w:p>
          <w:p>
            <w:pPr>
              <w:spacing w:before="20" w:after="40" w:line="276" w:lineRule="auto"/>
              <w:ind w:left="360" w:hanging="360"/>
              <w:jc w:val="both"/>
            </w:pPr>
            <w:r>
              <w:rPr>
                <w:rFonts w:ascii="Times New Roman" w:hAnsi="Times New Roman" w:cs="Times New Roman"/>
                <w:b/>
                <w:i w:val="0"/>
                <w:sz w:val="24"/>
              </w:rPr>
              <w:t xml:space="preserve">1. </w:t>
            </w:r>
            <w:r>
              <w:rPr>
                <w:rFonts w:ascii="Times New Roman" w:hAnsi="Times New Roman" w:cs="Times New Roman"/>
                <w:b w:val="0"/>
                <w:i w:val="0"/>
                <w:sz w:val="24"/>
              </w:rPr>
              <w:t>Mengimplementasikan 5 modul arsitektur perangkat lunak utama: VR Rendering Engine, Interaction Controller Module, Learning Content Management Module, In-Scene User Interface Layer, dan Modul Refleksi Pembelajaran.</w:t>
            </w:r>
          </w:p>
          <w:p>
            <w:pPr>
              <w:spacing w:before="20" w:after="40" w:line="276" w:lineRule="auto"/>
              <w:ind w:left="360" w:hanging="360"/>
              <w:jc w:val="both"/>
            </w:pPr>
            <w:r>
              <w:rPr>
                <w:rFonts w:ascii="Times New Roman" w:hAnsi="Times New Roman" w:cs="Times New Roman"/>
                <w:b/>
                <w:i w:val="0"/>
                <w:sz w:val="24"/>
              </w:rPr>
              <w:t xml:space="preserve">2. </w:t>
            </w:r>
            <w:r>
              <w:rPr>
                <w:rFonts w:ascii="Times New Roman" w:hAnsi="Times New Roman" w:cs="Times New Roman"/>
                <w:b w:val="0"/>
                <w:i w:val="0"/>
                <w:sz w:val="24"/>
              </w:rPr>
              <w:t>Mengembangkan state machine 4-fase operasional (Orientasi, Eksplorasi, Interaksi, dan Refleksi) dengan pendekatan bimbingan non-intrusif yang memandu tanpa mengunci kebebasan pengguna.</w:t>
            </w:r>
          </w:p>
          <w:p>
            <w:pPr>
              <w:spacing w:before="20" w:after="40" w:line="276" w:lineRule="auto"/>
              <w:ind w:left="360" w:hanging="360"/>
              <w:jc w:val="both"/>
            </w:pPr>
            <w:r>
              <w:rPr>
                <w:rFonts w:ascii="Times New Roman" w:hAnsi="Times New Roman" w:cs="Times New Roman"/>
                <w:b/>
                <w:i w:val="0"/>
                <w:sz w:val="24"/>
              </w:rPr>
              <w:t xml:space="preserve">3. </w:t>
            </w:r>
            <w:r>
              <w:rPr>
                <w:rFonts w:ascii="Times New Roman" w:hAnsi="Times New Roman" w:cs="Times New Roman"/>
                <w:b w:val="0"/>
                <w:i w:val="0"/>
                <w:sz w:val="24"/>
              </w:rPr>
              <w:t>Membangun sistem peluncur fasilitator dan mode kiosk mandiri berbasis pairing PIN dan QR handoff (HMAC-SHA256) untuk menjamin kelancaran sesi pengujian tanpa intervensi teknis pengembang.</w:t>
            </w:r>
          </w:p>
          <w:p>
            <w:pPr>
              <w:spacing w:before="20" w:after="40" w:line="276" w:lineRule="auto"/>
              <w:ind w:left="360" w:hanging="360"/>
              <w:jc w:val="both"/>
            </w:pPr>
            <w:r>
              <w:rPr>
                <w:rFonts w:ascii="Times New Roman" w:hAnsi="Times New Roman" w:cs="Times New Roman"/>
                <w:b/>
                <w:i w:val="0"/>
                <w:sz w:val="24"/>
              </w:rPr>
              <w:t xml:space="preserve">4. </w:t>
            </w:r>
            <w:r>
              <w:rPr>
                <w:rFonts w:ascii="Times New Roman" w:hAnsi="Times New Roman" w:cs="Times New Roman"/>
                <w:b w:val="0"/>
                <w:i w:val="0"/>
                <w:sz w:val="24"/>
              </w:rPr>
              <w:t>Mengintegrasikan instrumen telemetri runtime event logging (11 tipe event) yang terekam otomatis ke basis data dan dapat diekspor ke format CSV untuk analisis evaluasi empiris.</w:t>
            </w:r>
          </w:p>
          <w:p>
            <w:pPr>
              <w:spacing w:before="20" w:after="40" w:line="276" w:lineRule="auto"/>
              <w:ind w:left="360" w:hanging="360"/>
              <w:jc w:val="both"/>
            </w:pPr>
            <w:r>
              <w:rPr>
                <w:rFonts w:ascii="Times New Roman" w:hAnsi="Times New Roman" w:cs="Times New Roman"/>
                <w:b/>
                <w:i w:val="0"/>
                <w:sz w:val="24"/>
              </w:rPr>
              <w:t xml:space="preserve">5. </w:t>
            </w:r>
            <w:r>
              <w:rPr>
                <w:rFonts w:ascii="Times New Roman" w:hAnsi="Times New Roman" w:cs="Times New Roman"/>
                <w:b w:val="0"/>
                <w:i w:val="0"/>
                <w:sz w:val="24"/>
              </w:rPr>
              <w:t>Melaksanakan uji validasi produk bersama ahli materi/media serta 56 responden uji produk, dilanjutkan demonstrasi uji lapangan bersama 106 responden di sekolah mitra.</w:t>
            </w:r>
          </w:p>
          <w:p>
            <w:pPr>
              <w:spacing w:before="40" w:after="80" w:line="276" w:lineRule="auto"/>
              <w:ind w:firstLine="432"/>
              <w:jc w:val="both"/>
            </w:pPr>
            <w:r>
              <w:rPr>
                <w:rFonts w:ascii="Times New Roman" w:hAnsi="Times New Roman" w:cs="Times New Roman"/>
                <w:b w:val="0"/>
                <w:i w:val="0"/>
                <w:sz w:val="24"/>
              </w:rPr>
              <w:t>Spesifikasi Prototipe yang Dikembangkan: Prototipe SmartPrasada dibangun dengan arsitektur WebXR berbasis pustaka Three.js pada backend Laravel 11 (PHP 8.2+) dan basis data MySQL. Prototipe dirancang untuk kompatibilitas ganda: perangkat utama berupa Standalone VR Headset Meta Quest 2 dengan 6-DoF motion controller serta perangkat pendukung ponsel pintar Android/iOS dengan tampilan stereo Cardboard. Manipulasi artefak mengadopsi mekanisme grab-and-snap berbasis toleransi jarak 0,5 meter dengan umpan balik visual highlight, konfirmasi audio, dan getaran haptik. Antarmuka informasi di dalam VR (InfoPanel) didesain sebagai context-aware 3D billboard yang melayang di ruang virtual tanpa menghalangi pandangan. Modul refleksi berjalan pada peramban web reguler pasca-sesi VR untuk menggali pemaknaan karakter siswa secara mendalam.</w:t>
            </w:r>
          </w:p>
          <w:p>
            <w:pPr>
              <w:spacing w:before="120" w:after="40" w:line="276" w:lineRule="auto"/>
              <w:ind w:firstLine="0"/>
              <w:jc w:val="left"/>
            </w:pPr>
            <w:r>
              <w:rPr>
                <w:rFonts w:ascii="Times New Roman" w:hAnsi="Times New Roman" w:cs="Times New Roman"/>
                <w:b/>
                <w:i w:val="0"/>
                <w:sz w:val="24"/>
              </w:rPr>
              <w:t>c. Manfaat</w:t>
            </w:r>
          </w:p>
          <w:p>
            <w:pPr>
              <w:spacing w:before="20" w:after="40" w:line="276" w:lineRule="auto"/>
              <w:ind w:left="360" w:hanging="360"/>
              <w:jc w:val="both"/>
            </w:pPr>
            <w:r>
              <w:rPr>
                <w:rFonts w:ascii="Times New Roman" w:hAnsi="Times New Roman" w:cs="Times New Roman"/>
                <w:b/>
                <w:i w:val="0"/>
                <w:sz w:val="24"/>
              </w:rPr>
              <w:t xml:space="preserve">• Output dan Outcome: </w:t>
            </w:r>
            <w:r>
              <w:rPr>
                <w:rFonts w:ascii="Times New Roman" w:hAnsi="Times New Roman" w:cs="Times New Roman"/>
                <w:b w:val="0"/>
                <w:i w:val="0"/>
                <w:sz w:val="24"/>
              </w:rPr>
              <w:t>Output prototipe mencakup aplikasi WebXR SmartPrasada yang terverifikasi, dokumen blueprint prototipe, video dokumentasi pengembangan (YouTube @FIPUndiksha), poster diseminasi prototipe, dan basis data telemetri interaksi pengguna. Outcome yang ditargetkan adalah peningkatan TKT dari level 4 ke 6 serta terbuktinya efektivitas pembelajaran imersif dalam meningkatkan retensi pemahaman materi sejarah dan pemaknaan karakter siswa.</w:t>
            </w:r>
          </w:p>
          <w:p>
            <w:pPr>
              <w:spacing w:before="20" w:after="40" w:line="276" w:lineRule="auto"/>
              <w:ind w:left="360" w:hanging="360"/>
              <w:jc w:val="both"/>
            </w:pPr>
            <w:r>
              <w:rPr>
                <w:rFonts w:ascii="Times New Roman" w:hAnsi="Times New Roman" w:cs="Times New Roman"/>
                <w:b/>
                <w:i w:val="0"/>
                <w:sz w:val="24"/>
              </w:rPr>
              <w:t xml:space="preserve">• Dampak Sosial dan Ekonomi: </w:t>
            </w:r>
            <w:r>
              <w:rPr>
                <w:rFonts w:ascii="Times New Roman" w:hAnsi="Times New Roman" w:cs="Times New Roman"/>
                <w:b w:val="0"/>
                <w:i w:val="0"/>
                <w:sz w:val="24"/>
              </w:rPr>
              <w:t>Secara sosial, inovasi ini mendemokratisasi akses pendidikan warisan budaya bagi sekolah-sekolah di pelosok nusantara tanpa terkendala biaya ekskursi fisik, sekaligus menumbuhkan kecintaan generasi muda terhadap warisan prasejarah bangsa. Secara ekonomi, efisiensi mode kiosk memungkinkan 1 unit headset melayani satu kelas secara bergiliran (±5 menit per siswa), menghemat anggaran pengadaan perangkat keras di sekolah dan membuka prospek hilirisasi produk edutech berbasis kearifan lokal.</w:t>
            </w:r>
          </w:p>
          <w:p>
            <w:pPr>
              <w:spacing w:before="20" w:after="40" w:line="276" w:lineRule="auto"/>
              <w:ind w:left="360" w:hanging="360"/>
              <w:jc w:val="both"/>
            </w:pPr>
            <w:r>
              <w:rPr>
                <w:rFonts w:ascii="Times New Roman" w:hAnsi="Times New Roman" w:cs="Times New Roman"/>
                <w:b/>
                <w:i w:val="0"/>
                <w:sz w:val="24"/>
              </w:rPr>
              <w:t xml:space="preserve">• Pengembangan Keilmuan: </w:t>
            </w:r>
            <w:r>
              <w:rPr>
                <w:rFonts w:ascii="Times New Roman" w:hAnsi="Times New Roman" w:cs="Times New Roman"/>
                <w:b w:val="0"/>
                <w:i w:val="0"/>
                <w:sz w:val="24"/>
              </w:rPr>
              <w:t>Inovasi ini memberikan sumbangsih teoretis dan praktis dalam bidang teknologi pendidikan dan digital humanities, membuktikan bahwa teknologi WebXR dapat dijadikan fondasi media imersif berkinerja tinggi tanpa dependensi game engine proprietary, serta memformulasikan integrasi pedagogi refleksi nilai karakter dalam lingkungan realitas virtual.</w:t>
            </w:r>
          </w:p>
        </w:tc>
      </w:tr>
      <w:permEnd w:id="781600893"/>
      <w:tr w:rsidR="00387C40" w:rsidRPr="004252EA" w14:paraId="49376262" w14:textId="77777777" w:rsidTr="004252EA">
        <w:trPr>
          <w:trHeight w:val="432"/>
        </w:trPr>
        <w:tc>
          <w:tcPr>
            <w:tcW w:w="10051" w:type="dxa"/>
            <w:shd w:val="clear" w:color="auto" w:fill="D9E2F3"/>
          </w:tcPr>
          <w:p w14:paraId="3D002279" w14:textId="77777777" w:rsidR="00387C40" w:rsidRPr="004252EA" w:rsidRDefault="00387C40" w:rsidP="00387C40">
            <w:pPr>
              <w:widowControl w:val="0"/>
              <w:numPr>
                <w:ilvl w:val="0"/>
                <w:numId w:val="5"/>
              </w:numPr>
              <w:pBdr>
                <w:top w:val="nil"/>
                <w:left w:val="nil"/>
                <w:bottom w:val="nil"/>
                <w:right w:val="nil"/>
                <w:between w:val="nil"/>
              </w:pBdr>
              <w:spacing w:before="55" w:after="0" w:line="240" w:lineRule="auto"/>
              <w:ind w:left="630" w:hanging="450"/>
              <w:jc w:val="both"/>
              <w:rPr>
                <w:rFonts w:ascii="Times New Roman" w:hAnsi="Times New Roman" w:cs="Times New Roman"/>
              </w:rPr>
            </w:pPr>
            <w:r w:rsidRPr="004252EA">
              <w:rPr>
                <w:rFonts w:ascii="Times New Roman" w:eastAsia="Times New Roman" w:hAnsi="Times New Roman" w:cs="Times New Roman"/>
                <w:b/>
                <w:color w:val="000000"/>
                <w:sz w:val="24"/>
                <w:szCs w:val="24"/>
              </w:rPr>
              <w:t>Aspek Inovasi (Maksimum 2 halaman)</w:t>
            </w:r>
          </w:p>
        </w:tc>
      </w:tr>
      <w:tr w:rsidR="00387C40" w:rsidRPr="004252EA" w14:paraId="412B494F" w14:textId="77777777" w:rsidTr="004252EA">
        <w:trPr>
          <w:trHeight w:val="548"/>
        </w:trPr>
        <w:tc>
          <w:tcPr>
            <w:tcW w:w="10051" w:type="dxa"/>
            <w:shd w:val="clear" w:color="auto" w:fill="FFE599" w:themeFill="accent4" w:themeFillTint="66"/>
          </w:tcPr>
          <w:p w14:paraId="6CC62F0D" w14:textId="77777777" w:rsidR="00387C40" w:rsidRPr="004252EA" w:rsidRDefault="00387C40" w:rsidP="002D3F90">
            <w:pPr>
              <w:widowControl w:val="0"/>
              <w:pBdr>
                <w:top w:val="nil"/>
                <w:left w:val="nil"/>
                <w:bottom w:val="nil"/>
                <w:right w:val="nil"/>
                <w:between w:val="nil"/>
              </w:pBdr>
              <w:spacing w:before="55" w:after="0" w:line="240" w:lineRule="auto"/>
              <w:jc w:val="both"/>
              <w:rPr>
                <w:rFonts w:ascii="Times New Roman" w:eastAsia="Times New Roman" w:hAnsi="Times New Roman" w:cs="Times New Roman"/>
                <w:color w:val="000000"/>
                <w:sz w:val="16"/>
                <w:szCs w:val="16"/>
              </w:rPr>
            </w:pPr>
          </w:p>
          <w:p w14:paraId="0A0803AE" w14:textId="77777777" w:rsidR="00387C40" w:rsidRPr="004252EA" w:rsidRDefault="00387C40" w:rsidP="002D3F90">
            <w:pPr>
              <w:widowControl w:val="0"/>
              <w:pBdr>
                <w:top w:val="nil"/>
                <w:left w:val="nil"/>
                <w:bottom w:val="nil"/>
                <w:right w:val="nil"/>
                <w:between w:val="nil"/>
              </w:pBdr>
              <w:spacing w:before="55" w:after="0" w:line="240" w:lineRule="auto"/>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Jelaskan secara singkat mengenai:</w:t>
            </w:r>
          </w:p>
          <w:p w14:paraId="7081EAB9" w14:textId="516C4FD7" w:rsidR="00387C40" w:rsidRPr="004252EA" w:rsidRDefault="00387C40" w:rsidP="00387C40">
            <w:pPr>
              <w:widowControl w:val="0"/>
              <w:numPr>
                <w:ilvl w:val="0"/>
                <w:numId w:val="4"/>
              </w:numPr>
              <w:pBdr>
                <w:top w:val="nil"/>
                <w:left w:val="nil"/>
                <w:bottom w:val="nil"/>
                <w:right w:val="nil"/>
                <w:between w:val="nil"/>
              </w:pBdr>
              <w:spacing w:before="55" w:after="0" w:line="240" w:lineRule="auto"/>
              <w:ind w:left="444" w:hanging="142"/>
              <w:jc w:val="both"/>
              <w:rPr>
                <w:rFonts w:ascii="Times New Roman" w:eastAsia="Times New Roman" w:hAnsi="Times New Roman" w:cs="Times New Roman"/>
                <w:color w:val="000000"/>
                <w:sz w:val="24"/>
                <w:szCs w:val="24"/>
              </w:rPr>
            </w:pPr>
            <w:proofErr w:type="spellStart"/>
            <w:r w:rsidRPr="004252EA">
              <w:rPr>
                <w:rFonts w:ascii="Times New Roman" w:eastAsia="Times New Roman" w:hAnsi="Times New Roman" w:cs="Times New Roman"/>
                <w:color w:val="000000"/>
                <w:sz w:val="24"/>
                <w:szCs w:val="24"/>
              </w:rPr>
              <w:t>Penjelasan</w:t>
            </w:r>
            <w:proofErr w:type="spellEnd"/>
            <w:r w:rsidR="004252EA">
              <w:rPr>
                <w:rFonts w:ascii="Times New Roman" w:eastAsia="Times New Roman" w:hAnsi="Times New Roman" w:cs="Times New Roman"/>
                <w:color w:val="000000"/>
                <w:sz w:val="24"/>
                <w:szCs w:val="24"/>
              </w:rPr>
              <w:t xml:space="preserve"> </w:t>
            </w:r>
            <w:proofErr w:type="spellStart"/>
            <w:r w:rsidRPr="004252EA">
              <w:rPr>
                <w:rFonts w:ascii="Times New Roman" w:eastAsia="Times New Roman" w:hAnsi="Times New Roman" w:cs="Times New Roman"/>
                <w:color w:val="000000"/>
                <w:sz w:val="24"/>
                <w:szCs w:val="24"/>
              </w:rPr>
              <w:t>mengenai</w:t>
            </w:r>
            <w:proofErr w:type="spellEnd"/>
            <w:r w:rsidRPr="004252EA">
              <w:rPr>
                <w:rFonts w:ascii="Times New Roman" w:eastAsia="Times New Roman" w:hAnsi="Times New Roman" w:cs="Times New Roman"/>
                <w:color w:val="000000"/>
                <w:sz w:val="24"/>
                <w:szCs w:val="24"/>
              </w:rPr>
              <w:t xml:space="preserve"> </w:t>
            </w:r>
            <w:proofErr w:type="spellStart"/>
            <w:r w:rsidRPr="004252EA">
              <w:rPr>
                <w:rFonts w:ascii="Times New Roman" w:eastAsia="Times New Roman" w:hAnsi="Times New Roman" w:cs="Times New Roman"/>
                <w:color w:val="000000"/>
                <w:sz w:val="24"/>
                <w:szCs w:val="24"/>
              </w:rPr>
              <w:t>inovasi</w:t>
            </w:r>
            <w:proofErr w:type="spellEnd"/>
            <w:r w:rsidRPr="004252EA">
              <w:rPr>
                <w:rFonts w:ascii="Times New Roman" w:eastAsia="Times New Roman" w:hAnsi="Times New Roman" w:cs="Times New Roman"/>
                <w:color w:val="000000"/>
                <w:sz w:val="24"/>
                <w:szCs w:val="24"/>
              </w:rPr>
              <w:t xml:space="preserve"> yang </w:t>
            </w:r>
            <w:proofErr w:type="spellStart"/>
            <w:r w:rsidRPr="004252EA">
              <w:rPr>
                <w:rFonts w:ascii="Times New Roman" w:eastAsia="Times New Roman" w:hAnsi="Times New Roman" w:cs="Times New Roman"/>
                <w:color w:val="000000"/>
                <w:sz w:val="24"/>
                <w:szCs w:val="24"/>
              </w:rPr>
              <w:t>diusulkan</w:t>
            </w:r>
            <w:proofErr w:type="spellEnd"/>
            <w:r w:rsidRPr="004252EA">
              <w:rPr>
                <w:rFonts w:ascii="Times New Roman" w:eastAsia="Times New Roman" w:hAnsi="Times New Roman" w:cs="Times New Roman"/>
                <w:color w:val="000000"/>
                <w:sz w:val="24"/>
                <w:szCs w:val="24"/>
              </w:rPr>
              <w:t xml:space="preserve">: </w:t>
            </w:r>
            <w:proofErr w:type="spellStart"/>
            <w:r w:rsidRPr="004252EA">
              <w:rPr>
                <w:rFonts w:ascii="Times New Roman" w:eastAsia="Times New Roman" w:hAnsi="Times New Roman" w:cs="Times New Roman"/>
                <w:color w:val="000000"/>
                <w:sz w:val="24"/>
                <w:szCs w:val="24"/>
              </w:rPr>
              <w:t>deskripsi</w:t>
            </w:r>
            <w:proofErr w:type="spellEnd"/>
            <w:r w:rsidRPr="004252EA">
              <w:rPr>
                <w:rFonts w:ascii="Times New Roman" w:eastAsia="Times New Roman" w:hAnsi="Times New Roman" w:cs="Times New Roman"/>
                <w:color w:val="000000"/>
                <w:sz w:val="24"/>
                <w:szCs w:val="24"/>
              </w:rPr>
              <w:t>, keunggulan, dampak sosial dan ekonomi</w:t>
            </w:r>
          </w:p>
          <w:p w14:paraId="4316A41B" w14:textId="77777777" w:rsidR="00387C40" w:rsidRPr="004252EA" w:rsidRDefault="00387C40" w:rsidP="00387C40">
            <w:pPr>
              <w:widowControl w:val="0"/>
              <w:numPr>
                <w:ilvl w:val="0"/>
                <w:numId w:val="4"/>
              </w:numPr>
              <w:pBdr>
                <w:top w:val="nil"/>
                <w:left w:val="nil"/>
                <w:bottom w:val="nil"/>
                <w:right w:val="nil"/>
                <w:between w:val="nil"/>
              </w:pBdr>
              <w:spacing w:before="55" w:after="0" w:line="240" w:lineRule="auto"/>
              <w:ind w:left="444" w:hanging="142"/>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Penjelasan mengenai teknologi, sarana, dan bahan baku yang dibutuhkan untuk mengembangkan karya inovasi</w:t>
            </w:r>
          </w:p>
          <w:p w14:paraId="56A28509" w14:textId="77777777" w:rsidR="00387C40" w:rsidRPr="004252EA" w:rsidRDefault="00387C40" w:rsidP="00387C40">
            <w:pPr>
              <w:widowControl w:val="0"/>
              <w:numPr>
                <w:ilvl w:val="0"/>
                <w:numId w:val="4"/>
              </w:numPr>
              <w:pBdr>
                <w:top w:val="nil"/>
                <w:left w:val="nil"/>
                <w:bottom w:val="nil"/>
                <w:right w:val="nil"/>
                <w:between w:val="nil"/>
              </w:pBdr>
              <w:spacing w:before="55" w:after="0" w:line="240" w:lineRule="auto"/>
              <w:ind w:left="444" w:hanging="142"/>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Roadmap pengembangan inovasi</w:t>
            </w:r>
          </w:p>
          <w:p w14:paraId="33D69352" w14:textId="77777777" w:rsidR="00387C40" w:rsidRPr="004252EA" w:rsidRDefault="00387C40" w:rsidP="00387C40">
            <w:pPr>
              <w:widowControl w:val="0"/>
              <w:numPr>
                <w:ilvl w:val="0"/>
                <w:numId w:val="4"/>
              </w:numPr>
              <w:pBdr>
                <w:top w:val="nil"/>
                <w:left w:val="nil"/>
                <w:bottom w:val="nil"/>
                <w:right w:val="nil"/>
                <w:between w:val="nil"/>
              </w:pBdr>
              <w:spacing w:before="55" w:after="0" w:line="240" w:lineRule="auto"/>
              <w:ind w:left="444" w:hanging="142"/>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Foto  prototipe  yang ada saat ini</w:t>
            </w:r>
          </w:p>
          <w:p w14:paraId="49DE7D97" w14:textId="77777777" w:rsidR="00387C40" w:rsidRPr="004252EA" w:rsidRDefault="00387C40" w:rsidP="00387C40">
            <w:pPr>
              <w:widowControl w:val="0"/>
              <w:numPr>
                <w:ilvl w:val="0"/>
                <w:numId w:val="4"/>
              </w:numPr>
              <w:pBdr>
                <w:top w:val="nil"/>
                <w:left w:val="nil"/>
                <w:bottom w:val="nil"/>
                <w:right w:val="nil"/>
                <w:between w:val="nil"/>
              </w:pBdr>
              <w:spacing w:before="55" w:after="0" w:line="240" w:lineRule="auto"/>
              <w:ind w:left="444" w:hanging="142"/>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Rencana desain, implementasi dan pengujian prototipe</w:t>
            </w:r>
          </w:p>
          <w:p w14:paraId="7784EAA9" w14:textId="77777777" w:rsidR="00387C40" w:rsidRPr="004252EA" w:rsidRDefault="00387C40" w:rsidP="002D3F90">
            <w:pPr>
              <w:pBdr>
                <w:top w:val="nil"/>
                <w:left w:val="nil"/>
                <w:bottom w:val="nil"/>
                <w:right w:val="nil"/>
                <w:between w:val="nil"/>
              </w:pBdr>
              <w:spacing w:before="55"/>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lastRenderedPageBreak/>
              <w:t>Ditulis dengan jenis huruf Times New Roman, ukuran font 12, spasi 1.15</w:t>
            </w:r>
          </w:p>
        </w:tc>
      </w:tr>
      <w:tr w:rsidR="00387C40" w:rsidRPr="004252EA" w14:paraId="5C1D0C6E" w14:textId="77777777" w:rsidTr="004252EA">
        <w:trPr>
          <w:trHeight w:val="432"/>
        </w:trPr>
        <w:tc>
          <w:tcPr>
            <w:tcW w:w="10051" w:type="dxa"/>
            <w:shd w:val="clear" w:color="auto" w:fill="auto"/>
          </w:tcPr>
          <w:p w14:paraId="6F243BF5" w14:textId="321B152D" w:rsidR="00387C40" w:rsidRPr="004252EA" w:rsidRDefault="00387C40" w:rsidP="00387C40">
            <w:pPr>
              <w:widowControl w:val="0"/>
              <w:pBdr>
                <w:top w:val="nil"/>
                <w:left w:val="nil"/>
                <w:bottom w:val="nil"/>
                <w:right w:val="nil"/>
                <w:between w:val="nil"/>
              </w:pBdr>
              <w:spacing w:before="55" w:after="0" w:line="240" w:lineRule="auto"/>
              <w:ind w:left="23"/>
              <w:jc w:val="both"/>
              <w:rPr>
                <w:rFonts w:ascii="Times New Roman" w:eastAsia="Times New Roman" w:hAnsi="Times New Roman" w:cs="Times New Roman"/>
                <w:bCs/>
                <w:color w:val="000000"/>
                <w:sz w:val="24"/>
                <w:szCs w:val="24"/>
              </w:rPr>
            </w:pPr>
            <w:r/>
          </w:p>
          <w:p>
            <w:pPr>
              <w:spacing w:before="120" w:after="40" w:line="276" w:lineRule="auto"/>
              <w:ind w:firstLine="0"/>
              <w:jc w:val="left"/>
            </w:pPr>
            <w:r>
              <w:rPr>
                <w:rFonts w:ascii="Times New Roman" w:hAnsi="Times New Roman" w:cs="Times New Roman"/>
                <w:b/>
                <w:i w:val="0"/>
                <w:sz w:val="24"/>
              </w:rPr>
              <w:t>1. Deskripsi Inovasi, Keunggulan, serta Dampak Sosial dan Ekonomi</w:t>
            </w:r>
          </w:p>
          <w:p>
            <w:pPr>
              <w:spacing w:before="40" w:after="80" w:line="276" w:lineRule="auto"/>
              <w:ind w:firstLine="432"/>
              <w:jc w:val="both"/>
            </w:pPr>
            <w:r>
              <w:rPr>
                <w:rFonts w:ascii="Times New Roman" w:hAnsi="Times New Roman" w:cs="Times New Roman"/>
                <w:b w:val="0"/>
                <w:i w:val="0"/>
                <w:sz w:val="24"/>
              </w:rPr>
              <w:t>SmartPrasada merupakan prototipe Immersive Virtual Reality Learning Kit berbasis peramban web (WebXR) yang dirancang khusus untuk mentransformasi pembelajaran peninggalan prasejarah dari model ekspositori pasif menjadi pembelajaran berbasis pengalaman langsung (experiential learning). Inovasi yang diusulkan mengintegrasikan model digital 3D cagar budaya prasejarah megalitikum (Punden Berundak Pura Candi / Pura Mehu di Desa Selulung, Kintamani) ke dalam alur operasional 4 fase terstruktur: (1) Fase Orientasi — menempatkan siswa pada titik pandang spasial skala asli; (2) Fase Eksplorasi — memberikan kebebasan berpindah melalui teleportasi dan mengamati artefak dengan panel informasi kontekstual in-scene; (3) Fase Interaksi — melibatkan siswa dalam manipulasi artefak melalui mekanisme menggenggam dan memasang kembali elemen cagar budaya yang terlepas ke posisi semula; dan (4) Fase Refleksi — membimbing siswa memaknai nilai-nilai karakter luhur (religiusitas, gotong royong, ketangguhan) pada layar peramban reguler setelah melepas headset VR.</w:t>
            </w:r>
          </w:p>
          <w:p>
            <w:pPr>
              <w:spacing w:before="40" w:after="80" w:line="276" w:lineRule="auto"/>
              <w:ind w:firstLine="432"/>
              <w:jc w:val="both"/>
            </w:pPr>
            <w:r>
              <w:rPr>
                <w:rFonts w:ascii="Times New Roman" w:hAnsi="Times New Roman" w:cs="Times New Roman"/>
                <w:b w:val="0"/>
                <w:i w:val="0"/>
                <w:sz w:val="24"/>
              </w:rPr>
              <w:t>Keunggulan inovasi SmartPrasada meliputi: (a) Arsitektur Zero-Install WebXR, di mana aplikasi berjalan langsung melalui peramban web Meta Quest Browser tanpa memerlukan proses sideloading atau instalasi APK native; (b) Alur Bimbingan Non-Blocking, di mana sistem state machine memandu transisi fase berdasarkan pencapaian tanpa pernah mengunci pengguna, sehingga meniadakan risiko siswa tersangkut di ruang virtual; (c) Mode Kiosk Mandiri, yang memungkinkan pergantian subjek uji coba secara berkelanjutan hanya dengan satu ketukan tombol di VR tanpa perlu mengetik kredensial login; dan (d) Instrumentasi Telemetri Otomatis, yang merekam setiap perpindahan, inspeksi artefak, durasi puzzle, dan jawaban refleksi ke basis data MySQL dengan fasilitas ekspor CSV untuk analisis ilmiah.</w:t>
            </w:r>
          </w:p>
          <w:p>
            <w:pPr>
              <w:spacing w:before="40" w:after="80" w:line="276" w:lineRule="auto"/>
              <w:ind w:firstLine="432"/>
              <w:jc w:val="both"/>
            </w:pPr>
            <w:r>
              <w:rPr>
                <w:rFonts w:ascii="Times New Roman" w:hAnsi="Times New Roman" w:cs="Times New Roman"/>
                <w:b w:val="0"/>
                <w:i w:val="0"/>
                <w:sz w:val="24"/>
              </w:rPr>
              <w:t>Dampak sosial yang dihadirkan adalah pemerataan akses edukasi cagar budaya bagi generasi muda dan perlindungan fisik terhadap situs prasejarah yang rapuh. Dampak ekonominya adalah efisiensi anggaran sekolah karena satu perangkat headset standalone dapat dimanfaatkan secara optimal untuk puluhan siswa dalam satu sesi pertemuan kelas.</w:t>
            </w:r>
          </w:p>
          <w:p>
            <w:pPr>
              <w:spacing w:before="120" w:after="40" w:line="276" w:lineRule="auto"/>
              <w:ind w:firstLine="0"/>
              <w:jc w:val="left"/>
            </w:pPr>
            <w:r>
              <w:rPr>
                <w:rFonts w:ascii="Times New Roman" w:hAnsi="Times New Roman" w:cs="Times New Roman"/>
                <w:b/>
                <w:i w:val="0"/>
                <w:sz w:val="24"/>
              </w:rPr>
              <w:t>2. Penjelasan Mengenai Teknologi, Sarana, dan Bahan Baku</w:t>
            </w:r>
          </w:p>
          <w:p>
            <w:pPr>
              <w:spacing w:before="40" w:after="80" w:line="276" w:lineRule="auto"/>
              <w:ind w:firstLine="432"/>
              <w:jc w:val="both"/>
            </w:pPr>
            <w:r>
              <w:rPr>
                <w:rFonts w:ascii="Times New Roman" w:hAnsi="Times New Roman" w:cs="Times New Roman"/>
                <w:b w:val="0"/>
                <w:i w:val="0"/>
                <w:sz w:val="24"/>
              </w:rPr>
              <w:t>Pengembangan SmartPrasada memanfaatkan tumpukan teknologi modern yang dirancang untuk performa tinggi dan keandalan lintas perangkat:</w:t>
            </w:r>
          </w:p>
          <w:p>
            <w:pPr>
              <w:spacing w:before="20" w:after="40" w:line="276" w:lineRule="auto"/>
              <w:ind w:left="360" w:hanging="360"/>
              <w:jc w:val="both"/>
            </w:pPr>
            <w:r>
              <w:rPr>
                <w:rFonts w:ascii="Times New Roman" w:hAnsi="Times New Roman" w:cs="Times New Roman"/>
                <w:b/>
                <w:i w:val="0"/>
                <w:sz w:val="24"/>
              </w:rPr>
              <w:t xml:space="preserve">• Perangkat Lunak Inti: </w:t>
            </w:r>
            <w:r>
              <w:rPr>
                <w:rFonts w:ascii="Times New Roman" w:hAnsi="Times New Roman" w:cs="Times New Roman"/>
                <w:b w:val="0"/>
                <w:i w:val="0"/>
                <w:sz w:val="24"/>
              </w:rPr>
              <w:t>Framework web Laravel 11 (PHP 8.2+) sebagai backend pengelola konten, autentikasi sesi, dan penampung telemetri; basis data MySQL; pustaka Three.js (r128+) untuk rendering grafika 3D WebXR real-time; Tailwind CSS dan Alpine.js untuk antarmuka dasbor responsif; serta peramban web standar WebXR (Meta Quest Browser).</w:t>
            </w:r>
          </w:p>
          <w:p>
            <w:pPr>
              <w:spacing w:before="20" w:after="40" w:line="276" w:lineRule="auto"/>
              <w:ind w:left="360" w:hanging="360"/>
              <w:jc w:val="both"/>
            </w:pPr>
            <w:r>
              <w:rPr>
                <w:rFonts w:ascii="Times New Roman" w:hAnsi="Times New Roman" w:cs="Times New Roman"/>
                <w:b/>
                <w:i w:val="0"/>
                <w:sz w:val="24"/>
              </w:rPr>
              <w:t xml:space="preserve">• Sarana Perangkat Keras: </w:t>
            </w:r>
            <w:r>
              <w:rPr>
                <w:rFonts w:ascii="Times New Roman" w:hAnsi="Times New Roman" w:cs="Times New Roman"/>
                <w:b w:val="0"/>
                <w:i w:val="0"/>
                <w:sz w:val="24"/>
              </w:rPr>
              <w:t>1 unit Standalone VR Headset Meta Quest 2 dilengkapi 2 motion controller 6-DoF dan audio spasial terintegrasi; laptop fasilitator guru; router Wi-Fi lokal untuk sinkronisasi telemetri; serta ponsel pintar Android/iOS dengan viewer Google Cardboard sebagai alternatif sarana pendukung kelas.</w:t>
            </w:r>
          </w:p>
          <w:p>
            <w:pPr>
              <w:spacing w:before="20" w:after="40" w:line="276" w:lineRule="auto"/>
              <w:ind w:left="360" w:hanging="360"/>
              <w:jc w:val="both"/>
            </w:pPr>
            <w:r>
              <w:rPr>
                <w:rFonts w:ascii="Times New Roman" w:hAnsi="Times New Roman" w:cs="Times New Roman"/>
                <w:b/>
                <w:i w:val="0"/>
                <w:sz w:val="24"/>
              </w:rPr>
              <w:t xml:space="preserve">• Bahan Baku Digital: </w:t>
            </w:r>
            <w:r>
              <w:rPr>
                <w:rFonts w:ascii="Times New Roman" w:hAnsi="Times New Roman" w:cs="Times New Roman"/>
                <w:b w:val="0"/>
                <w:i w:val="0"/>
                <w:sz w:val="24"/>
              </w:rPr>
              <w:t>Model 3D arsitektur punden berundak dan artefak prasejarah berformat glTF/GLB dengan kompresi geometri DRACO dan tekstur PBR padas berlumut yang dioptimalkan untuk membatasi draw calls dan mempertahankan 72–90 FPS; rekaman audio narasi historis; butir instrumen refleksi karakter terstandardisasi; serta token kriptografi HMAC-SHA256 untuk otentikasi sesi kiosk tanpa login.</w:t>
            </w:r>
          </w:p>
          <w:p>
            <w:pPr>
              <w:spacing w:before="120" w:after="40" w:line="276" w:lineRule="auto"/>
              <w:ind w:firstLine="0"/>
              <w:jc w:val="left"/>
            </w:pPr>
            <w:r>
              <w:rPr>
                <w:rFonts w:ascii="Times New Roman" w:hAnsi="Times New Roman" w:cs="Times New Roman"/>
                <w:b/>
                <w:i w:val="0"/>
                <w:sz w:val="24"/>
              </w:rPr>
              <w:t>3. Roadmap Pengembangan Inovasi Menuju TKT 6</w:t>
            </w:r>
          </w:p>
          <w:p>
            <w:pPr>
              <w:spacing w:before="40" w:after="80" w:line="276" w:lineRule="auto"/>
              <w:ind w:firstLine="432"/>
              <w:jc w:val="both"/>
            </w:pPr>
            <w:r>
              <w:rPr>
                <w:rFonts w:ascii="Times New Roman" w:hAnsi="Times New Roman" w:cs="Times New Roman"/>
                <w:b w:val="0"/>
                <w:i w:val="0"/>
                <w:sz w:val="24"/>
              </w:rPr>
              <w:t>Roadmap inovasi SmartPrasada dirancang sistematis selama 6 bulan pelaksanaan (Juli–Desember 2026) untuk membawa kesiapterapan teknologi dari TKT 4 (validasi komponen di laboratorium) menuju TKT 6 (demonstrasi prototipe di lingkungan operasional yang relevan):</w:t>
            </w:r>
          </w:p>
          <w:p>
            <w:pPr>
              <w:spacing w:before="20" w:after="40" w:line="276" w:lineRule="auto"/>
              <w:ind w:left="360" w:hanging="360"/>
              <w:jc w:val="both"/>
            </w:pPr>
            <w:r>
              <w:rPr>
                <w:rFonts w:ascii="Times New Roman" w:hAnsi="Times New Roman" w:cs="Times New Roman"/>
                <w:b/>
                <w:i w:val="0"/>
                <w:sz w:val="24"/>
              </w:rPr>
              <w:t xml:space="preserve">1. Tahap I (Juli 2026 - TKT 4): </w:t>
            </w:r>
            <w:r>
              <w:rPr>
                <w:rFonts w:ascii="Times New Roman" w:hAnsi="Times New Roman" w:cs="Times New Roman"/>
                <w:b w:val="0"/>
                <w:i w:val="0"/>
                <w:sz w:val="24"/>
              </w:rPr>
              <w:t>Perumusan konseptual, analisis kebutuhan kurikulum sejarah, perancangan arsitektur 5 modul, dan penyusunan dokumen blueprint prototipe.</w:t>
            </w:r>
          </w:p>
          <w:p>
            <w:pPr>
              <w:spacing w:before="20" w:after="40" w:line="276" w:lineRule="auto"/>
              <w:ind w:left="360" w:hanging="360"/>
              <w:jc w:val="both"/>
            </w:pPr>
            <w:r>
              <w:rPr>
                <w:rFonts w:ascii="Times New Roman" w:hAnsi="Times New Roman" w:cs="Times New Roman"/>
                <w:b/>
                <w:i w:val="0"/>
                <w:sz w:val="24"/>
              </w:rPr>
              <w:t xml:space="preserve">2. Tahap II (Juli–Agustus 2026 - Kesiapan TKT 5): </w:t>
            </w:r>
            <w:r>
              <w:rPr>
                <w:rFonts w:ascii="Times New Roman" w:hAnsi="Times New Roman" w:cs="Times New Roman"/>
                <w:b w:val="0"/>
                <w:i w:val="0"/>
                <w:sz w:val="24"/>
              </w:rPr>
              <w:t>Pengembangan core rendering engine Three.js WebXR, antarmuka context-aware InfoPanel, serta implementasi sistem runtime event logging 11 event.</w:t>
            </w:r>
          </w:p>
          <w:p>
            <w:pPr>
              <w:spacing w:before="20" w:after="40" w:line="276" w:lineRule="auto"/>
              <w:ind w:left="360" w:hanging="360"/>
              <w:jc w:val="both"/>
            </w:pPr>
            <w:r>
              <w:rPr>
                <w:rFonts w:ascii="Times New Roman" w:hAnsi="Times New Roman" w:cs="Times New Roman"/>
                <w:b/>
                <w:i w:val="0"/>
                <w:sz w:val="24"/>
              </w:rPr>
              <w:t xml:space="preserve">3. Tahap III (Agustus–September 2026 - Kemajuan Saat Ini): </w:t>
            </w:r>
            <w:r>
              <w:rPr>
                <w:rFonts w:ascii="Times New Roman" w:hAnsi="Times New Roman" w:cs="Times New Roman"/>
                <w:b w:val="0"/>
                <w:i w:val="0"/>
                <w:sz w:val="24"/>
              </w:rPr>
              <w:t>Implementasi state machine 4-fase, Kiosk Mode mandiri berbasis pairing PIN/QR, visual 3D scene editor di panel admin, dan integrasi modul refleksi terpisah.</w:t>
            </w:r>
          </w:p>
          <w:p>
            <w:pPr>
              <w:spacing w:before="20" w:after="40" w:line="276" w:lineRule="auto"/>
              <w:ind w:left="360" w:hanging="360"/>
              <w:jc w:val="both"/>
            </w:pPr>
            <w:r>
              <w:rPr>
                <w:rFonts w:ascii="Times New Roman" w:hAnsi="Times New Roman" w:cs="Times New Roman"/>
                <w:b/>
                <w:i w:val="0"/>
                <w:sz w:val="24"/>
              </w:rPr>
              <w:t xml:space="preserve">4. Tahap IV (September–Oktober 2026): </w:t>
            </w:r>
            <w:r>
              <w:rPr>
                <w:rFonts w:ascii="Times New Roman" w:hAnsi="Times New Roman" w:cs="Times New Roman"/>
                <w:b w:val="0"/>
                <w:i w:val="0"/>
                <w:sz w:val="24"/>
              </w:rPr>
              <w:t>Penyelesaian integrasi aset 3D fidelitas tinggi, validasi pakar materi/media, serta pengujian produk terbatas pada 56 responden.</w:t>
            </w:r>
          </w:p>
          <w:p>
            <w:pPr>
              <w:spacing w:before="20" w:after="40" w:line="276" w:lineRule="auto"/>
              <w:ind w:left="360" w:hanging="360"/>
              <w:jc w:val="both"/>
            </w:pPr>
            <w:r>
              <w:rPr>
                <w:rFonts w:ascii="Times New Roman" w:hAnsi="Times New Roman" w:cs="Times New Roman"/>
                <w:b/>
                <w:i w:val="0"/>
                <w:sz w:val="24"/>
              </w:rPr>
              <w:t xml:space="preserve">5. Tahap V (Oktober–November 2026 - Target TKT 6): </w:t>
            </w:r>
            <w:r>
              <w:rPr>
                <w:rFonts w:ascii="Times New Roman" w:hAnsi="Times New Roman" w:cs="Times New Roman"/>
                <w:b w:val="0"/>
                <w:i w:val="0"/>
                <w:sz w:val="24"/>
              </w:rPr>
              <w:t>Demonstrasi dan uji coba keterpakaian lapangan skala luas pada 106 responden di kelas/lab sekolah mitra secara mandiri tanpa intervensi pengembang.</w:t>
            </w:r>
          </w:p>
          <w:p>
            <w:pPr>
              <w:spacing w:before="20" w:after="40" w:line="276" w:lineRule="auto"/>
              <w:ind w:left="360" w:hanging="360"/>
              <w:jc w:val="both"/>
            </w:pPr>
            <w:r>
              <w:rPr>
                <w:rFonts w:ascii="Times New Roman" w:hAnsi="Times New Roman" w:cs="Times New Roman"/>
                <w:b/>
                <w:i w:val="0"/>
                <w:sz w:val="24"/>
              </w:rPr>
              <w:t xml:space="preserve">6. Tahap VI (November–Desember 2026): </w:t>
            </w:r>
            <w:r>
              <w:rPr>
                <w:rFonts w:ascii="Times New Roman" w:hAnsi="Times New Roman" w:cs="Times New Roman"/>
                <w:b w:val="0"/>
                <w:i w:val="0"/>
                <w:sz w:val="24"/>
              </w:rPr>
              <w:t>Analisis data empiris SUS dan telemetri, penyusunan laporan akhir, publikasi video YouTube @FIPUndiksha, dan diseminasi poster.</w:t>
            </w:r>
          </w:p>
          <w:p>
            <w:pPr>
              <w:spacing w:before="120" w:after="40" w:line="276" w:lineRule="auto"/>
              <w:ind w:firstLine="0"/>
              <w:jc w:val="left"/>
            </w:pPr>
            <w:r>
              <w:rPr>
                <w:rFonts w:ascii="Times New Roman" w:hAnsi="Times New Roman" w:cs="Times New Roman"/>
                <w:b/>
                <w:i w:val="0"/>
                <w:sz w:val="24"/>
              </w:rPr>
              <w:t>4. Foto Prototipe yang Ada Saat Ini</w:t>
            </w:r>
          </w:p>
          <w:p>
            <w:pPr>
              <w:spacing w:before="40" w:after="80" w:line="276" w:lineRule="auto"/>
              <w:ind w:firstLine="432"/>
              <w:jc w:val="both"/>
            </w:pPr>
            <w:r>
              <w:rPr>
                <w:rFonts w:ascii="Times New Roman" w:hAnsi="Times New Roman" w:cs="Times New Roman"/>
                <w:b w:val="0"/>
                <w:i w:val="0"/>
                <w:sz w:val="24"/>
              </w:rPr>
              <w:t>Prototipe SmartPrasada saat ini telah beroperasi penuh pada infrastruktur web dan headset VR. Gambar 1 menampilkan antarmuka lingkungan virtual imersif lengkap dengan context-aware overlay panel informasi dan visualisasi kontroler Meta Quest 2. Gambar 2 menampilkan fitur Visual 3D Scene Editor pada dasbor administrator yang memampukan kurator/pendidik mengatur posisi awal lepas artefak puzzle dan menetapkan nilai karakter secara interaktif.</w:t>
            </w:r>
          </w:p>
          <w:p>
            <w:pPr>
              <w:spacing w:before="120" w:after="40"/>
              <w:ind w:firstLine="0"/>
              <w:jc w:val="center"/>
            </w:pPr>
            <w:r>
              <w:drawing>
                <wp:inline xmlns:a="http://schemas.openxmlformats.org/drawingml/2006/main" xmlns:pic="http://schemas.openxmlformats.org/drawingml/2006/picture">
                  <wp:extent cx="4754880" cy="2728112"/>
                  <wp:docPr id="1" name="Picture 1"/>
                  <wp:cNvGraphicFramePr>
                    <a:graphicFrameLocks noChangeAspect="1"/>
                  </wp:cNvGraphicFramePr>
                  <a:graphic>
                    <a:graphicData uri="http://schemas.openxmlformats.org/drawingml/2006/picture">
                      <pic:pic>
                        <pic:nvPicPr>
                          <pic:cNvPr id="0" name="Macbook-Air-smart-prasada.digowave.com (2).png"/>
                          <pic:cNvPicPr/>
                        </pic:nvPicPr>
                        <pic:blipFill>
                          <a:blip r:embed="rId7"/>
                          <a:stretch>
                            <a:fillRect/>
                          </a:stretch>
                        </pic:blipFill>
                        <pic:spPr>
                          <a:xfrm>
                            <a:off x="0" y="0"/>
                            <a:ext cx="4754880" cy="2728112"/>
                          </a:xfrm>
                          <a:prstGeom prst="rect"/>
                        </pic:spPr>
                      </pic:pic>
                    </a:graphicData>
                  </a:graphic>
                </wp:inline>
              </w:drawing>
            </w:r>
          </w:p>
          <w:p>
            <w:pPr>
              <w:spacing w:before="20" w:after="120"/>
              <w:ind w:firstLine="0"/>
              <w:jc w:val="center"/>
            </w:pPr>
            <w:r>
              <w:rPr>
                <w:rFonts w:ascii="Times New Roman" w:hAnsi="Times New Roman" w:cs="Times New Roman"/>
                <w:b w:val="0"/>
                <w:i/>
                <w:sz w:val="20"/>
              </w:rPr>
              <w:t>Gambar 1. Antarmuka In-Scene VR SmartPrasada: Context-Aware InfoPanel pada Punden Ratu Gede Kemulan dan Pelacakan Kontroler 6-DoF</w:t>
            </w:r>
          </w:p>
          <w:p>
            <w:pPr>
              <w:spacing w:before="120" w:after="40"/>
              <w:ind w:firstLine="0"/>
              <w:jc w:val="center"/>
            </w:pPr>
            <w:r>
              <w:drawing>
                <wp:inline xmlns:a="http://schemas.openxmlformats.org/drawingml/2006/main" xmlns:pic="http://schemas.openxmlformats.org/drawingml/2006/picture">
                  <wp:extent cx="4754880" cy="2731084"/>
                  <wp:docPr id="2" name="Picture 2"/>
                  <wp:cNvGraphicFramePr>
                    <a:graphicFrameLocks noChangeAspect="1"/>
                  </wp:cNvGraphicFramePr>
                  <a:graphic>
                    <a:graphicData uri="http://schemas.openxmlformats.org/drawingml/2006/picture">
                      <pic:pic>
                        <pic:nvPicPr>
                          <pic:cNvPr id="0" name="Macbook-Air-smart-prasada.digowave.com.png"/>
                          <pic:cNvPicPr/>
                        </pic:nvPicPr>
                        <pic:blipFill>
                          <a:blip r:embed="rId8"/>
                          <a:stretch>
                            <a:fillRect/>
                          </a:stretch>
                        </pic:blipFill>
                        <pic:spPr>
                          <a:xfrm>
                            <a:off x="0" y="0"/>
                            <a:ext cx="4754880" cy="2731084"/>
                          </a:xfrm>
                          <a:prstGeom prst="rect"/>
                        </pic:spPr>
                      </pic:pic>
                    </a:graphicData>
                  </a:graphic>
                </wp:inline>
              </w:drawing>
            </w:r>
          </w:p>
          <w:p>
            <w:pPr>
              <w:spacing w:before="20" w:after="120"/>
              <w:ind w:firstLine="0"/>
              <w:jc w:val="center"/>
            </w:pPr>
            <w:r>
              <w:rPr>
                <w:rFonts w:ascii="Times New Roman" w:hAnsi="Times New Roman" w:cs="Times New Roman"/>
                <w:b w:val="0"/>
                <w:i/>
                <w:sz w:val="20"/>
              </w:rPr>
              <w:t>Gambar 2. Visual 3D Scene Editor pada Dasbor Admin untuk Penataan Node Objek, Posisi Awal Lepas Puzzle, dan Binding Nilai Karakter</w:t>
            </w:r>
          </w:p>
          <w:p>
            <w:pPr>
              <w:spacing w:before="120" w:after="40" w:line="276" w:lineRule="auto"/>
              <w:ind w:firstLine="0"/>
              <w:jc w:val="left"/>
            </w:pPr>
            <w:r>
              <w:rPr>
                <w:rFonts w:ascii="Times New Roman" w:hAnsi="Times New Roman" w:cs="Times New Roman"/>
                <w:b/>
                <w:i w:val="0"/>
                <w:sz w:val="24"/>
              </w:rPr>
              <w:t>5. Rencana Desain, Implementasi, dan Pengujian Prototipe</w:t>
            </w:r>
          </w:p>
          <w:p>
            <w:pPr>
              <w:spacing w:before="40" w:after="80" w:line="276" w:lineRule="auto"/>
              <w:ind w:firstLine="432"/>
              <w:jc w:val="both"/>
            </w:pPr>
            <w:r>
              <w:rPr>
                <w:rFonts w:ascii="Times New Roman" w:hAnsi="Times New Roman" w:cs="Times New Roman"/>
                <w:b w:val="0"/>
                <w:i w:val="0"/>
                <w:sz w:val="24"/>
              </w:rPr>
              <w:t>Desain prototipe difokuskan pada kenyamanan interaksi (ergonomi visual dan motorik) untuk meminimalkan kelelahan visual dan gejala cybersickness pada peserta didik. Implementasi manipulasi artefak mengadopsi snap-to-target berbasis perhitungan jarak Euclidean dunia nyata dengan radius toleransi 0,5 meter. Pendekatan ini dipilih secara sadar menggantikan simulasi fisika penuh (rigid body dynamics) guna menjamin performa rendering tetap stabil di atas 72 FPS pada prosesor mobile Snapdragon XR2 tanpa mengurangi nilai pedagogis manipulasi artefak.</w:t>
            </w:r>
          </w:p>
          <w:p>
            <w:pPr>
              <w:spacing w:before="40" w:after="80" w:line="276" w:lineRule="auto"/>
              <w:ind w:firstLine="432"/>
              <w:jc w:val="both"/>
            </w:pPr>
            <w:r>
              <w:rPr>
                <w:rFonts w:ascii="Times New Roman" w:hAnsi="Times New Roman" w:cs="Times New Roman"/>
                <w:b w:val="0"/>
                <w:i w:val="0"/>
                <w:sz w:val="24"/>
              </w:rPr>
              <w:t>Rencana pengujian prototipe dilaksanakan melalui dua tingkatan uji terstandar: (1) Uji Keterpakaian Produk Terbatas bersama 6 pakar (materi, media, bahasa) dan 56 peserta didik untuk memverifikasi kelayakan fungsional, navigasi, dan keterbacaan teks in-VR; (2) Uji Demonstrasi Lapangan Skala Luas bersama 106 peserta didik di kelas nyata sekolah mitra. Evaluasi dilakukan secara kuantitatif dan kualitatif memanfaatkan instrumen kuesioner System Usability Scale (SUS) terstandar, kuesioner keterpakaian pasca-sesi, analisis telemetri waktu penyelesaian tugas dari runtime event logging, serta pengujian signifikansi pemahaman melalui pre-test dan post-test.</w:t>
            </w:r>
          </w:p>
        </w:tc>
      </w:tr>
      <w:permEnd w:id="1037530865"/>
      <w:tr w:rsidR="00387C40" w:rsidRPr="004252EA" w14:paraId="341AC0CE" w14:textId="77777777" w:rsidTr="004252EA">
        <w:trPr>
          <w:trHeight w:val="432"/>
        </w:trPr>
        <w:tc>
          <w:tcPr>
            <w:tcW w:w="10051" w:type="dxa"/>
            <w:shd w:val="clear" w:color="auto" w:fill="D9E2F3"/>
          </w:tcPr>
          <w:p w14:paraId="34A8358A" w14:textId="77777777" w:rsidR="00387C40" w:rsidRPr="004252EA" w:rsidRDefault="00387C40" w:rsidP="00387C40">
            <w:pPr>
              <w:widowControl w:val="0"/>
              <w:numPr>
                <w:ilvl w:val="0"/>
                <w:numId w:val="5"/>
              </w:numPr>
              <w:pBdr>
                <w:top w:val="nil"/>
                <w:left w:val="nil"/>
                <w:bottom w:val="nil"/>
                <w:right w:val="nil"/>
                <w:between w:val="nil"/>
              </w:pBdr>
              <w:spacing w:before="55" w:after="0" w:line="240" w:lineRule="auto"/>
              <w:ind w:left="630" w:hanging="450"/>
              <w:jc w:val="both"/>
              <w:rPr>
                <w:rFonts w:ascii="Times New Roman" w:hAnsi="Times New Roman" w:cs="Times New Roman"/>
              </w:rPr>
            </w:pPr>
            <w:r w:rsidRPr="004252EA">
              <w:rPr>
                <w:rFonts w:ascii="Times New Roman" w:eastAsia="Times New Roman" w:hAnsi="Times New Roman" w:cs="Times New Roman"/>
                <w:b/>
                <w:color w:val="000000"/>
                <w:sz w:val="24"/>
                <w:szCs w:val="24"/>
              </w:rPr>
              <w:t>Aspek Potensi Pasar (Maksimum 2 halaman)</w:t>
            </w:r>
          </w:p>
        </w:tc>
      </w:tr>
      <w:tr w:rsidR="00387C40" w:rsidRPr="004252EA" w14:paraId="4496CF3D" w14:textId="77777777" w:rsidTr="004252EA">
        <w:trPr>
          <w:trHeight w:val="432"/>
        </w:trPr>
        <w:tc>
          <w:tcPr>
            <w:tcW w:w="10051" w:type="dxa"/>
            <w:shd w:val="clear" w:color="auto" w:fill="FFE599" w:themeFill="accent4" w:themeFillTint="66"/>
          </w:tcPr>
          <w:p w14:paraId="0163783B" w14:textId="77777777" w:rsidR="00387C40" w:rsidRPr="004252EA" w:rsidRDefault="00387C40" w:rsidP="002D3F90">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16"/>
                <w:szCs w:val="16"/>
              </w:rPr>
            </w:pPr>
          </w:p>
          <w:p w14:paraId="6008174B" w14:textId="77777777" w:rsidR="00387C40" w:rsidRPr="004252EA" w:rsidRDefault="00387C40" w:rsidP="002D3F90">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Jelaskan secara singkat mengenai:</w:t>
            </w:r>
          </w:p>
          <w:p w14:paraId="31728A5D" w14:textId="77777777" w:rsidR="00387C40" w:rsidRPr="004252EA" w:rsidRDefault="00387C40" w:rsidP="00387C40">
            <w:pPr>
              <w:widowControl w:val="0"/>
              <w:numPr>
                <w:ilvl w:val="0"/>
                <w:numId w:val="1"/>
              </w:numPr>
              <w:pBdr>
                <w:top w:val="nil"/>
                <w:left w:val="nil"/>
                <w:bottom w:val="nil"/>
                <w:right w:val="nil"/>
                <w:between w:val="nil"/>
              </w:pBdr>
              <w:spacing w:after="0" w:line="276" w:lineRule="auto"/>
              <w:ind w:left="425" w:right="325"/>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Penjelasan mengenai seberapa besar prospek pasar produk yang dihasilkan (populasi pengguna produk)</w:t>
            </w:r>
          </w:p>
          <w:p w14:paraId="1232E93B" w14:textId="77777777" w:rsidR="00387C40" w:rsidRPr="004252EA" w:rsidRDefault="00387C40" w:rsidP="00387C40">
            <w:pPr>
              <w:widowControl w:val="0"/>
              <w:numPr>
                <w:ilvl w:val="0"/>
                <w:numId w:val="1"/>
              </w:numPr>
              <w:pBdr>
                <w:top w:val="nil"/>
                <w:left w:val="nil"/>
                <w:bottom w:val="nil"/>
                <w:right w:val="nil"/>
                <w:between w:val="nil"/>
              </w:pBdr>
              <w:spacing w:after="0" w:line="276" w:lineRule="auto"/>
              <w:ind w:left="425" w:right="325"/>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Segmen pasar atau target pasar dari produk yang dihasilkan</w:t>
            </w:r>
          </w:p>
          <w:p w14:paraId="462A2EEF" w14:textId="77777777" w:rsidR="00387C40" w:rsidRPr="004252EA" w:rsidRDefault="00387C40" w:rsidP="00387C40">
            <w:pPr>
              <w:widowControl w:val="0"/>
              <w:numPr>
                <w:ilvl w:val="0"/>
                <w:numId w:val="1"/>
              </w:numPr>
              <w:pBdr>
                <w:top w:val="nil"/>
                <w:left w:val="nil"/>
                <w:bottom w:val="nil"/>
                <w:right w:val="nil"/>
                <w:between w:val="nil"/>
              </w:pBdr>
              <w:spacing w:after="0" w:line="276" w:lineRule="auto"/>
              <w:ind w:left="425" w:right="325"/>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Model bisnis/model canvas yang diusulkan</w:t>
            </w:r>
          </w:p>
          <w:p w14:paraId="5B5770FF" w14:textId="77777777" w:rsidR="00387C40" w:rsidRPr="004252EA" w:rsidRDefault="00387C40" w:rsidP="002D3F90">
            <w:pPr>
              <w:pBdr>
                <w:top w:val="nil"/>
                <w:left w:val="nil"/>
                <w:bottom w:val="nil"/>
                <w:right w:val="nil"/>
                <w:between w:val="nil"/>
              </w:pBdr>
              <w:spacing w:line="276" w:lineRule="auto"/>
              <w:ind w:right="325"/>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Ditulis dengan jenis huruf Times New Roman, ukuran font 12, spasi 1.15</w:t>
            </w:r>
          </w:p>
        </w:tc>
      </w:tr>
      <w:tr w:rsidR="00387C40" w:rsidRPr="004252EA" w14:paraId="32FB1A51" w14:textId="77777777" w:rsidTr="004252EA">
        <w:trPr>
          <w:trHeight w:val="432"/>
        </w:trPr>
        <w:tc>
          <w:tcPr>
            <w:tcW w:w="10051" w:type="dxa"/>
            <w:shd w:val="clear" w:color="auto" w:fill="FFFFFF"/>
          </w:tcPr>
          <w:p w14:paraId="5792BA1F" w14:textId="445BD409" w:rsidR="00387C40" w:rsidRPr="004252EA" w:rsidRDefault="00387C40" w:rsidP="002D3F90">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p>
          <w:p>
            <w:pPr>
              <w:spacing w:before="120" w:after="40" w:line="276" w:lineRule="auto"/>
              <w:ind w:firstLine="0"/>
              <w:jc w:val="left"/>
            </w:pPr>
            <w:r>
              <w:rPr>
                <w:rFonts w:ascii="Times New Roman" w:hAnsi="Times New Roman" w:cs="Times New Roman"/>
                <w:b/>
                <w:i w:val="0"/>
                <w:sz w:val="24"/>
              </w:rPr>
              <w:t>1. Prospek Pasar Produk dan Populasi Pengguna</w:t>
            </w:r>
          </w:p>
          <w:p>
            <w:pPr>
              <w:spacing w:before="40" w:after="80" w:line="276" w:lineRule="auto"/>
              <w:ind w:firstLine="432"/>
              <w:jc w:val="both"/>
            </w:pPr>
            <w:r>
              <w:rPr>
                <w:rFonts w:ascii="Times New Roman" w:hAnsi="Times New Roman" w:cs="Times New Roman"/>
                <w:b w:val="0"/>
                <w:i w:val="0"/>
                <w:sz w:val="24"/>
              </w:rPr>
              <w:t>Potensi serapan pasar untuk produk media pembelajaran imersif SmartPrasada sangat luas dan prospektif. Di Indonesia, populasi satuan pendidikan formal jenjang pendidikan dasar dan menengah mencapai lebih dari 439.000 sekolah, yang terdiri atas sekitar 148.000 Sekolah Dasar (SD) dan 41.000 Sekolah Menengah Pertama (SMP), baik negeri maupun swasta di bawah naungan Kemendikbudristek dan Kementerian Agama. Dengan berlakunya Kurikulum Merdeka yang secara eksplisit mengamanatkan integrasi teknologi informasi dan penanaman Profil Pelajar Pancasila berbasis kearifan lokal, kebutuhan sekolah terhadap media pembelajaran sejarah yang kontekstual dan imersif mengalami lonjakan signifikan.</w:t>
            </w:r>
          </w:p>
          <w:p>
            <w:pPr>
              <w:spacing w:before="40" w:after="80" w:line="276" w:lineRule="auto"/>
              <w:ind w:firstLine="432"/>
              <w:jc w:val="both"/>
            </w:pPr>
            <w:r>
              <w:rPr>
                <w:rFonts w:ascii="Times New Roman" w:hAnsi="Times New Roman" w:cs="Times New Roman"/>
                <w:b w:val="0"/>
                <w:i w:val="0"/>
                <w:sz w:val="24"/>
              </w:rPr>
              <w:t>Selain sektor formal sekolah, pasar potensial juga mencakup lebih dari 400 museum dan puluhan Balai Pelestarian Kebudayaan (BPK) di seluruh Indonesia. Institusi kebudayaan menghadapi tantangan besar dalam menarik minat kunjungan generasi muda (Gen Z dan Alpha). Prototipe SmartPrasada menawarkan solusi siap pasang (turnkey solution) untuk menghadirkan anjungan interaktif VR di museum daerah maupun pameran virtual keliling yang dapat menjangkau publik secara inklusif tanpa batasan geografis.</w:t>
            </w:r>
          </w:p>
          <w:p>
            <w:pPr>
              <w:spacing w:before="120" w:after="40" w:line="276" w:lineRule="auto"/>
              <w:ind w:firstLine="0"/>
              <w:jc w:val="left"/>
            </w:pPr>
            <w:r>
              <w:rPr>
                <w:rFonts w:ascii="Times New Roman" w:hAnsi="Times New Roman" w:cs="Times New Roman"/>
                <w:b/>
                <w:i w:val="0"/>
                <w:sz w:val="24"/>
              </w:rPr>
              <w:t>2. Segmen Pasar (Target Pasar)</w:t>
            </w:r>
          </w:p>
          <w:p>
            <w:pPr>
              <w:spacing w:before="40" w:after="80" w:line="276" w:lineRule="auto"/>
              <w:ind w:firstLine="432"/>
              <w:jc w:val="both"/>
            </w:pPr>
            <w:r>
              <w:rPr>
                <w:rFonts w:ascii="Times New Roman" w:hAnsi="Times New Roman" w:cs="Times New Roman"/>
                <w:b w:val="0"/>
                <w:i w:val="0"/>
                <w:sz w:val="24"/>
              </w:rPr>
              <w:t>Target pasar SmartPrasada dikelompokkan ke dalam tiga segmen utama:</w:t>
            </w:r>
          </w:p>
          <w:p>
            <w:pPr>
              <w:spacing w:before="20" w:after="40" w:line="276" w:lineRule="auto"/>
              <w:ind w:left="360" w:hanging="360"/>
              <w:jc w:val="both"/>
            </w:pPr>
            <w:r>
              <w:rPr>
                <w:rFonts w:ascii="Times New Roman" w:hAnsi="Times New Roman" w:cs="Times New Roman"/>
                <w:b/>
                <w:i w:val="0"/>
                <w:sz w:val="24"/>
              </w:rPr>
              <w:t xml:space="preserve">• Segmen Primer (Satuan Pendidikan SD &amp; SMP): </w:t>
            </w:r>
            <w:r>
              <w:rPr>
                <w:rFonts w:ascii="Times New Roman" w:hAnsi="Times New Roman" w:cs="Times New Roman"/>
                <w:b w:val="0"/>
                <w:i w:val="0"/>
                <w:sz w:val="24"/>
              </w:rPr>
              <w:t>Sekolah-sekolah dasar dan menengah yang memiliki laboratorium komputer/multimedia serta komunitas Musyawarah Guru Mata Pelajaran (MGMP) IPS dan Sejarah yang membutuhkan media peraga interaktif berbiaya terjangkau.</w:t>
            </w:r>
          </w:p>
          <w:p>
            <w:pPr>
              <w:spacing w:before="20" w:after="40" w:line="276" w:lineRule="auto"/>
              <w:ind w:left="360" w:hanging="360"/>
              <w:jc w:val="both"/>
            </w:pPr>
            <w:r>
              <w:rPr>
                <w:rFonts w:ascii="Times New Roman" w:hAnsi="Times New Roman" w:cs="Times New Roman"/>
                <w:b/>
                <w:i w:val="0"/>
                <w:sz w:val="24"/>
              </w:rPr>
              <w:t xml:space="preserve">• Segmen Sekunder (Pemerintah Daerah &amp; Dinas Pendidikan/Kebudayaan): </w:t>
            </w:r>
            <w:r>
              <w:rPr>
                <w:rFonts w:ascii="Times New Roman" w:hAnsi="Times New Roman" w:cs="Times New Roman"/>
                <w:b w:val="0"/>
                <w:i w:val="0"/>
                <w:sz w:val="24"/>
              </w:rPr>
              <w:t>Instansi pemerintah daerah di tingkat provinsi dan kabupaten/kota yang mengelola alokasi anggaran Dana Alokasi Khusus (DAK) bidang pendidikan dan kebudayaan untuk program digitalisasi cagar budaya lokal.</w:t>
            </w:r>
          </w:p>
          <w:p>
            <w:pPr>
              <w:spacing w:before="20" w:after="40" w:line="276" w:lineRule="auto"/>
              <w:ind w:left="360" w:hanging="360"/>
              <w:jc w:val="both"/>
            </w:pPr>
            <w:r>
              <w:rPr>
                <w:rFonts w:ascii="Times New Roman" w:hAnsi="Times New Roman" w:cs="Times New Roman"/>
                <w:b/>
                <w:i w:val="0"/>
                <w:sz w:val="24"/>
              </w:rPr>
              <w:t xml:space="preserve">• Segmen Tersier (Pengelola Museum &amp; Wisata Budaya): </w:t>
            </w:r>
            <w:r>
              <w:rPr>
                <w:rFonts w:ascii="Times New Roman" w:hAnsi="Times New Roman" w:cs="Times New Roman"/>
                <w:b w:val="0"/>
                <w:i w:val="0"/>
                <w:sz w:val="24"/>
              </w:rPr>
              <w:t>Pengelola museum cagar budaya dan destinasi wisata sejarah yang membutuhkan media interpretasi digital interaktif untuk meningkatkan kualitas layanan edukasi pengunjung.</w:t>
            </w:r>
          </w:p>
          <w:p>
            <w:pPr>
              <w:spacing w:before="120" w:after="40" w:line="276" w:lineRule="auto"/>
              <w:ind w:firstLine="0"/>
              <w:jc w:val="left"/>
            </w:pPr>
            <w:r>
              <w:rPr>
                <w:rFonts w:ascii="Times New Roman" w:hAnsi="Times New Roman" w:cs="Times New Roman"/>
                <w:b/>
                <w:i w:val="0"/>
                <w:sz w:val="24"/>
              </w:rPr>
              <w:t>3. Model Bisnis (Business Model Canvas - BMC)</w:t>
            </w:r>
          </w:p>
          <w:p>
            <w:pPr>
              <w:spacing w:before="40" w:after="80" w:line="276" w:lineRule="auto"/>
              <w:ind w:firstLine="432"/>
              <w:jc w:val="both"/>
            </w:pPr>
            <w:r>
              <w:rPr>
                <w:rFonts w:ascii="Times New Roman" w:hAnsi="Times New Roman" w:cs="Times New Roman"/>
                <w:b w:val="0"/>
                <w:i w:val="0"/>
                <w:sz w:val="24"/>
              </w:rPr>
              <w:t>Strategi komersialisasi dan hilirisasi SmartPrasada dipetakan ke dalam 9 blok Business Model Canvas (BMC) pada Tabel 1 di bawah ini guna memastikan keberlanjutan produk pasca-program penelitian.</w:t>
            </w:r>
          </w:p>
          <w:tbl>
            <w:tblPr>
              <w:tblW w:type="auto" w:w="0"/>
              <w:jc w:val="center"/>
              <w:tblLook w:firstColumn="1" w:firstRow="1" w:lastColumn="0" w:lastRow="0" w:noHBand="0" w:noVBand="1" w:val="04A0"/>
            </w:tblPr>
            <w:tblGrid>
              <w:gridCol w:w="5025"/>
              <w:gridCol w:w="5025"/>
            </w:tblGrid>
            <w:tr>
              <w:tc>
                <w:tcPr>
                  <w:tcW w:type="dxa" w:w="2592"/>
                  <w:shd w:fill="D9E2F3"/>
                </w:tcPr>
                <w:p>
                  <w:pPr>
                    <w:spacing w:before="40" w:after="40" w:line="276" w:lineRule="auto"/>
                  </w:pPr>
                  <w:r/>
                  <w:r>
                    <w:rPr>
                      <w:rFonts w:ascii="Times New Roman" w:hAnsi="Times New Roman" w:cs="Times New Roman"/>
                      <w:b/>
                      <w:i w:val="0"/>
                      <w:sz w:val="20"/>
                    </w:rPr>
                    <w:t>Elemen BMC</w:t>
                  </w:r>
                </w:p>
              </w:tc>
              <w:tc>
                <w:tcPr>
                  <w:tcW w:type="dxa" w:w="6048"/>
                  <w:shd w:fill="D9E2F3"/>
                </w:tcPr>
                <w:p>
                  <w:pPr>
                    <w:spacing w:before="40" w:after="40" w:line="276" w:lineRule="auto"/>
                    <w:jc w:val="both"/>
                  </w:pPr>
                  <w:r/>
                  <w:r>
                    <w:rPr>
                      <w:rFonts w:ascii="Times New Roman" w:hAnsi="Times New Roman" w:cs="Times New Roman"/>
                      <w:b/>
                      <w:i w:val="0"/>
                      <w:sz w:val="20"/>
                    </w:rPr>
                    <w:t>Deskripsi Penerapan pada SmartPrasada</w:t>
                  </w:r>
                </w:p>
              </w:tc>
            </w:tr>
            <w:tr>
              <w:tc>
                <w:tcPr>
                  <w:tcW w:type="dxa" w:w="2592"/>
                </w:tcPr>
                <w:p>
                  <w:pPr>
                    <w:spacing w:before="40" w:after="40" w:line="276" w:lineRule="auto"/>
                  </w:pPr>
                  <w:r/>
                  <w:r>
                    <w:rPr>
                      <w:rFonts w:ascii="Times New Roman" w:hAnsi="Times New Roman" w:cs="Times New Roman"/>
                      <w:b/>
                      <w:i w:val="0"/>
                      <w:sz w:val="20"/>
                    </w:rPr>
                    <w:t>Value Propositions</w:t>
                  </w:r>
                </w:p>
              </w:tc>
              <w:tc>
                <w:tcPr>
                  <w:tcW w:type="dxa" w:w="6048"/>
                </w:tcPr>
                <w:p>
                  <w:pPr>
                    <w:spacing w:before="40" w:after="40" w:line="276" w:lineRule="auto"/>
                    <w:jc w:val="both"/>
                  </w:pPr>
                  <w:r/>
                  <w:r>
                    <w:rPr>
                      <w:rFonts w:ascii="Times New Roman" w:hAnsi="Times New Roman" w:cs="Times New Roman"/>
                      <w:b w:val="0"/>
                      <w:i w:val="0"/>
                      <w:sz w:val="20"/>
                    </w:rPr>
                    <w:t>Platform VR pembelajaran sejarah prasejarah tanpa instalasi (WebXR zero-install); alur terstruktur 4 fase berbasis nilai karakter; efisiensi tinggi di mana 1 unit headset dapat melayani satu kelas secara bergiliran dengan Mode Kiosk mandiri; perekaman telemetri aktivitas siswa terotomatisasi.</w:t>
                  </w:r>
                </w:p>
              </w:tc>
            </w:tr>
            <w:tr>
              <w:tc>
                <w:tcPr>
                  <w:tcW w:type="dxa" w:w="2592"/>
                </w:tcPr>
                <w:p>
                  <w:pPr>
                    <w:spacing w:before="40" w:after="40" w:line="276" w:lineRule="auto"/>
                  </w:pPr>
                  <w:r/>
                  <w:r>
                    <w:rPr>
                      <w:rFonts w:ascii="Times New Roman" w:hAnsi="Times New Roman" w:cs="Times New Roman"/>
                      <w:b/>
                      <w:i w:val="0"/>
                      <w:sz w:val="20"/>
                    </w:rPr>
                    <w:t>Customer Segments</w:t>
                  </w:r>
                </w:p>
              </w:tc>
              <w:tc>
                <w:tcPr>
                  <w:tcW w:type="dxa" w:w="6048"/>
                </w:tcPr>
                <w:p>
                  <w:pPr>
                    <w:spacing w:before="40" w:after="40" w:line="276" w:lineRule="auto"/>
                    <w:jc w:val="both"/>
                  </w:pPr>
                  <w:r/>
                  <w:r>
                    <w:rPr>
                      <w:rFonts w:ascii="Times New Roman" w:hAnsi="Times New Roman" w:cs="Times New Roman"/>
                      <w:b w:val="0"/>
                      <w:i w:val="0"/>
                      <w:sz w:val="20"/>
                    </w:rPr>
                    <w:t>Satuan pendidikan formal (SD dan SMP), Guru Sejarah dan IPS, Dinas Pendidikan dan Kebudayaan Daerah, Pengelola Museum dan Balai Pelestarian Kebudayaan.</w:t>
                  </w:r>
                </w:p>
              </w:tc>
            </w:tr>
            <w:tr>
              <w:tc>
                <w:tcPr>
                  <w:tcW w:type="dxa" w:w="2592"/>
                </w:tcPr>
                <w:p>
                  <w:pPr>
                    <w:spacing w:before="40" w:after="40" w:line="276" w:lineRule="auto"/>
                  </w:pPr>
                  <w:r/>
                  <w:r>
                    <w:rPr>
                      <w:rFonts w:ascii="Times New Roman" w:hAnsi="Times New Roman" w:cs="Times New Roman"/>
                      <w:b/>
                      <w:i w:val="0"/>
                      <w:sz w:val="20"/>
                    </w:rPr>
                    <w:t>Channels</w:t>
                  </w:r>
                </w:p>
              </w:tc>
              <w:tc>
                <w:tcPr>
                  <w:tcW w:type="dxa" w:w="6048"/>
                </w:tcPr>
                <w:p>
                  <w:pPr>
                    <w:spacing w:before="40" w:after="40" w:line="276" w:lineRule="auto"/>
                    <w:jc w:val="both"/>
                  </w:pPr>
                  <w:r/>
                  <w:r>
                    <w:rPr>
                      <w:rFonts w:ascii="Times New Roman" w:hAnsi="Times New Roman" w:cs="Times New Roman"/>
                      <w:b w:val="0"/>
                      <w:i w:val="0"/>
                      <w:sz w:val="20"/>
                    </w:rPr>
                    <w:t>Portal daring resmi smart-prasada.digowave.com, kemitraan MGMP guru sejarah/IPS, diseminasi LPPM Undiksha, pameran inovasi teknologi pendidikan, serta media sosial resmi FIP Undiksha.</w:t>
                  </w:r>
                </w:p>
              </w:tc>
            </w:tr>
            <w:tr>
              <w:tc>
                <w:tcPr>
                  <w:tcW w:type="dxa" w:w="2592"/>
                </w:tcPr>
                <w:p>
                  <w:pPr>
                    <w:spacing w:before="40" w:after="40" w:line="276" w:lineRule="auto"/>
                  </w:pPr>
                  <w:r/>
                  <w:r>
                    <w:rPr>
                      <w:rFonts w:ascii="Times New Roman" w:hAnsi="Times New Roman" w:cs="Times New Roman"/>
                      <w:b/>
                      <w:i w:val="0"/>
                      <w:sz w:val="20"/>
                    </w:rPr>
                    <w:t>Customer Relationships</w:t>
                  </w:r>
                </w:p>
              </w:tc>
              <w:tc>
                <w:tcPr>
                  <w:tcW w:type="dxa" w:w="6048"/>
                </w:tcPr>
                <w:p>
                  <w:pPr>
                    <w:spacing w:before="40" w:after="40" w:line="276" w:lineRule="auto"/>
                    <w:jc w:val="both"/>
                  </w:pPr>
                  <w:r/>
                  <w:r>
                    <w:rPr>
                      <w:rFonts w:ascii="Times New Roman" w:hAnsi="Times New Roman" w:cs="Times New Roman"/>
                      <w:b w:val="0"/>
                      <w:i w:val="0"/>
                      <w:sz w:val="20"/>
                    </w:rPr>
                    <w:t>Pelatihan fasilitator guru dan panduan operasional di kelas; pembaruan berkala katalog modul 3D peninggalan prasejarah; pendampingan teknis dan forum komunitas pendidik inovatif.</w:t>
                  </w:r>
                </w:p>
              </w:tc>
            </w:tr>
            <w:tr>
              <w:tc>
                <w:tcPr>
                  <w:tcW w:type="dxa" w:w="2592"/>
                </w:tcPr>
                <w:p>
                  <w:pPr>
                    <w:spacing w:before="40" w:after="40" w:line="276" w:lineRule="auto"/>
                  </w:pPr>
                  <w:r/>
                  <w:r>
                    <w:rPr>
                      <w:rFonts w:ascii="Times New Roman" w:hAnsi="Times New Roman" w:cs="Times New Roman"/>
                      <w:b/>
                      <w:i w:val="0"/>
                      <w:sz w:val="20"/>
                    </w:rPr>
                    <w:t>Revenue Streams</w:t>
                  </w:r>
                </w:p>
              </w:tc>
              <w:tc>
                <w:tcPr>
                  <w:tcW w:type="dxa" w:w="6048"/>
                </w:tcPr>
                <w:p>
                  <w:pPr>
                    <w:spacing w:before="40" w:after="40" w:line="276" w:lineRule="auto"/>
                    <w:jc w:val="both"/>
                  </w:pPr>
                  <w:r/>
                  <w:r>
                    <w:rPr>
                      <w:rFonts w:ascii="Times New Roman" w:hAnsi="Times New Roman" w:cs="Times New Roman"/>
                      <w:b w:val="0"/>
                      <w:i w:val="0"/>
                      <w:sz w:val="20"/>
                    </w:rPr>
                    <w:t>Penjualan lisensi tahunan platform perangkat lunak institusional (B2B SaaS sekolah); paket turnkey hardware VR kit terkonfigurasi kiosk + software + pelatihan guru; layanan jasa kustomisasi pemodelan 3D dan digitalisasi cagar budaya untuk dinas/museum.</w:t>
                  </w:r>
                </w:p>
              </w:tc>
            </w:tr>
            <w:tr>
              <w:tc>
                <w:tcPr>
                  <w:tcW w:type="dxa" w:w="2592"/>
                </w:tcPr>
                <w:p>
                  <w:pPr>
                    <w:spacing w:before="40" w:after="40" w:line="276" w:lineRule="auto"/>
                  </w:pPr>
                  <w:r/>
                  <w:r>
                    <w:rPr>
                      <w:rFonts w:ascii="Times New Roman" w:hAnsi="Times New Roman" w:cs="Times New Roman"/>
                      <w:b/>
                      <w:i w:val="0"/>
                      <w:sz w:val="20"/>
                    </w:rPr>
                    <w:t>Key Activities</w:t>
                  </w:r>
                </w:p>
              </w:tc>
              <w:tc>
                <w:tcPr>
                  <w:tcW w:type="dxa" w:w="6048"/>
                </w:tcPr>
                <w:p>
                  <w:pPr>
                    <w:spacing w:before="40" w:after="40" w:line="276" w:lineRule="auto"/>
                    <w:jc w:val="both"/>
                  </w:pPr>
                  <w:r/>
                  <w:r>
                    <w:rPr>
                      <w:rFonts w:ascii="Times New Roman" w:hAnsi="Times New Roman" w:cs="Times New Roman"/>
                      <w:b w:val="0"/>
                      <w:i w:val="0"/>
                      <w:sz w:val="20"/>
                    </w:rPr>
                    <w:t>Pemeliharaan dan pengembangan platform WebXR; digitalisasi pemodelan 3D cagar budaya prasejarah; kurasi materi kurikulum dan nilai karakter; pelatihan fasilitator guru; pengujian usabilitas berkelanjutan.</w:t>
                  </w:r>
                </w:p>
              </w:tc>
            </w:tr>
            <w:tr>
              <w:tc>
                <w:tcPr>
                  <w:tcW w:type="dxa" w:w="2592"/>
                </w:tcPr>
                <w:p>
                  <w:pPr>
                    <w:spacing w:before="40" w:after="40" w:line="276" w:lineRule="auto"/>
                  </w:pPr>
                  <w:r/>
                  <w:r>
                    <w:rPr>
                      <w:rFonts w:ascii="Times New Roman" w:hAnsi="Times New Roman" w:cs="Times New Roman"/>
                      <w:b/>
                      <w:i w:val="0"/>
                      <w:sz w:val="20"/>
                    </w:rPr>
                    <w:t>Key Resources</w:t>
                  </w:r>
                </w:p>
              </w:tc>
              <w:tc>
                <w:tcPr>
                  <w:tcW w:type="dxa" w:w="6048"/>
                </w:tcPr>
                <w:p>
                  <w:pPr>
                    <w:spacing w:before="40" w:after="40" w:line="276" w:lineRule="auto"/>
                    <w:jc w:val="both"/>
                  </w:pPr>
                  <w:r/>
                  <w:r>
                    <w:rPr>
                      <w:rFonts w:ascii="Times New Roman" w:hAnsi="Times New Roman" w:cs="Times New Roman"/>
                      <w:b w:val="0"/>
                      <w:i w:val="0"/>
                      <w:sz w:val="20"/>
                    </w:rPr>
                    <w:t>Hak Cipta perangkat lunak SmartPrasada; aset digital 3D peninggalan prasejarah teroptimasi; tim multidisiplin (ahli pendidikan sejarah, kurator karakter, programmer WebXR); infrastruktur cloud server.</w:t>
                  </w:r>
                </w:p>
              </w:tc>
            </w:tr>
            <w:tr>
              <w:tc>
                <w:tcPr>
                  <w:tcW w:type="dxa" w:w="2592"/>
                </w:tcPr>
                <w:p>
                  <w:pPr>
                    <w:spacing w:before="40" w:after="40" w:line="276" w:lineRule="auto"/>
                  </w:pPr>
                  <w:r/>
                  <w:r>
                    <w:rPr>
                      <w:rFonts w:ascii="Times New Roman" w:hAnsi="Times New Roman" w:cs="Times New Roman"/>
                      <w:b/>
                      <w:i w:val="0"/>
                      <w:sz w:val="20"/>
                    </w:rPr>
                    <w:t>Key Partnerships</w:t>
                  </w:r>
                </w:p>
              </w:tc>
              <w:tc>
                <w:tcPr>
                  <w:tcW w:type="dxa" w:w="6048"/>
                </w:tcPr>
                <w:p>
                  <w:pPr>
                    <w:spacing w:before="40" w:after="40" w:line="276" w:lineRule="auto"/>
                    <w:jc w:val="both"/>
                  </w:pPr>
                  <w:r/>
                  <w:r>
                    <w:rPr>
                      <w:rFonts w:ascii="Times New Roman" w:hAnsi="Times New Roman" w:cs="Times New Roman"/>
                      <w:b w:val="0"/>
                      <w:i w:val="0"/>
                      <w:sz w:val="20"/>
                    </w:rPr>
                    <w:t>Lembaga Penelitian dan Pengabdian kepada Masyarakat (LPPM) Undiksha, Dinas Kebudayaan Kab. Bangli, Pengelola Situs Pura Candi-Mehu Selulung, sekolah mitra uji coba piloting.</w:t>
                  </w:r>
                </w:p>
              </w:tc>
            </w:tr>
            <w:tr>
              <w:tc>
                <w:tcPr>
                  <w:tcW w:type="dxa" w:w="2592"/>
                </w:tcPr>
                <w:p>
                  <w:pPr>
                    <w:spacing w:before="40" w:after="40" w:line="276" w:lineRule="auto"/>
                  </w:pPr>
                  <w:r/>
                  <w:r>
                    <w:rPr>
                      <w:rFonts w:ascii="Times New Roman" w:hAnsi="Times New Roman" w:cs="Times New Roman"/>
                      <w:b/>
                      <w:i w:val="0"/>
                      <w:sz w:val="20"/>
                    </w:rPr>
                    <w:t>Cost Structure</w:t>
                  </w:r>
                </w:p>
              </w:tc>
              <w:tc>
                <w:tcPr>
                  <w:tcW w:type="dxa" w:w="6048"/>
                </w:tcPr>
                <w:p>
                  <w:pPr>
                    <w:spacing w:before="40" w:after="40" w:line="276" w:lineRule="auto"/>
                    <w:jc w:val="both"/>
                  </w:pPr>
                  <w:r/>
                  <w:r>
                    <w:rPr>
                      <w:rFonts w:ascii="Times New Roman" w:hAnsi="Times New Roman" w:cs="Times New Roman"/>
                      <w:b w:val="0"/>
                      <w:i w:val="0"/>
                      <w:sz w:val="20"/>
                    </w:rPr>
                    <w:t>Biaya operasional server cloud dan hosting; biaya produksi pemodelan 3D dan rekaman audio narasi; biaya pengadaan dan pemeliharaan headset VR; biaya operasional uji coba lapangan dan pelatihan guru.</w:t>
                  </w:r>
                </w:p>
              </w:tc>
            </w:tr>
          </w:tbl>
          <w:p/>
        </w:tc>
      </w:tr>
      <w:permEnd w:id="2083527280"/>
      <w:tr w:rsidR="00387C40" w:rsidRPr="004252EA" w14:paraId="55813B1F" w14:textId="77777777" w:rsidTr="004252EA">
        <w:trPr>
          <w:trHeight w:val="432"/>
        </w:trPr>
        <w:tc>
          <w:tcPr>
            <w:tcW w:w="10051" w:type="dxa"/>
            <w:shd w:val="clear" w:color="auto" w:fill="D9E2F3"/>
          </w:tcPr>
          <w:p w14:paraId="68992083" w14:textId="77777777" w:rsidR="00387C40" w:rsidRPr="004252EA" w:rsidRDefault="00387C40" w:rsidP="00387C40">
            <w:pPr>
              <w:widowControl w:val="0"/>
              <w:numPr>
                <w:ilvl w:val="0"/>
                <w:numId w:val="5"/>
              </w:numPr>
              <w:pBdr>
                <w:top w:val="nil"/>
                <w:left w:val="nil"/>
                <w:bottom w:val="nil"/>
                <w:right w:val="nil"/>
                <w:between w:val="nil"/>
              </w:pBdr>
              <w:spacing w:before="55" w:after="0" w:line="240" w:lineRule="auto"/>
              <w:ind w:left="630"/>
              <w:jc w:val="both"/>
              <w:rPr>
                <w:rFonts w:ascii="Times New Roman" w:hAnsi="Times New Roman" w:cs="Times New Roman"/>
              </w:rPr>
            </w:pPr>
            <w:r w:rsidRPr="004252EA">
              <w:rPr>
                <w:rFonts w:ascii="Times New Roman" w:eastAsia="Times New Roman" w:hAnsi="Times New Roman" w:cs="Times New Roman"/>
                <w:b/>
                <w:color w:val="000000"/>
                <w:sz w:val="24"/>
                <w:szCs w:val="24"/>
                <w:shd w:val="clear" w:color="auto" w:fill="D9E2F3"/>
              </w:rPr>
              <w:t>Jadwal</w:t>
            </w:r>
            <w:r w:rsidRPr="004252EA">
              <w:rPr>
                <w:rFonts w:ascii="Times New Roman" w:eastAsia="Times New Roman" w:hAnsi="Times New Roman" w:cs="Times New Roman"/>
                <w:b/>
                <w:color w:val="000000"/>
                <w:sz w:val="24"/>
                <w:szCs w:val="24"/>
              </w:rPr>
              <w:t xml:space="preserve"> Kegiatan</w:t>
            </w:r>
          </w:p>
        </w:tc>
      </w:tr>
      <w:tr w:rsidR="00387C40" w:rsidRPr="004252EA" w14:paraId="1AB8F3D9" w14:textId="77777777" w:rsidTr="004252EA">
        <w:trPr>
          <w:trHeight w:val="45"/>
        </w:trPr>
        <w:tc>
          <w:tcPr>
            <w:tcW w:w="10051" w:type="dxa"/>
            <w:shd w:val="clear" w:color="auto" w:fill="FFFFFF"/>
            <w:vAlign w:val="center"/>
          </w:tcPr>
          <w:p w14:paraId="59C605ED" w14:textId="77777777" w:rsidR="00387C40" w:rsidRPr="004252EA" w:rsidRDefault="00387C40" w:rsidP="002D3F90">
            <w:pPr>
              <w:widowControl w:val="0"/>
              <w:pBdr>
                <w:top w:val="nil"/>
                <w:left w:val="nil"/>
                <w:bottom w:val="nil"/>
                <w:right w:val="nil"/>
                <w:between w:val="nil"/>
              </w:pBdr>
              <w:tabs>
                <w:tab w:val="left" w:pos="630"/>
              </w:tabs>
              <w:spacing w:after="0" w:line="240" w:lineRule="auto"/>
              <w:ind w:right="137"/>
              <w:jc w:val="both"/>
              <w:rPr>
                <w:rFonts w:ascii="Times New Roman" w:eastAsia="Times New Roman" w:hAnsi="Times New Roman" w:cs="Times New Roman"/>
                <w:sz w:val="24"/>
                <w:szCs w:val="24"/>
              </w:rPr>
            </w:pPr>
          </w:p>
          <w:tbl>
            <w:tblPr>
              <w:tblW w:w="9825"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461"/>
              <w:gridCol w:w="851"/>
              <w:gridCol w:w="1276"/>
              <w:gridCol w:w="1417"/>
              <w:gridCol w:w="1418"/>
              <w:gridCol w:w="1275"/>
              <w:gridCol w:w="1418"/>
            </w:tblGrid>
            <w:tr w:rsidR="00387C40" w:rsidRPr="004252EA" w14:paraId="09C3AF45" w14:textId="77777777" w:rsidTr="002D3F90">
              <w:trPr>
                <w:trHeight w:val="287"/>
              </w:trPr>
              <w:tc>
                <w:tcPr>
                  <w:tcW w:w="709" w:type="dxa"/>
                  <w:vMerge w:val="restart"/>
                  <w:vAlign w:val="center"/>
                </w:tcPr>
                <w:p w14:paraId="1CDE43FE" w14:textId="77777777" w:rsidR="00387C40" w:rsidRPr="004252EA" w:rsidRDefault="00387C40" w:rsidP="002D3F90">
                  <w:pPr>
                    <w:widowControl w:val="0"/>
                    <w:pBdr>
                      <w:top w:val="nil"/>
                      <w:left w:val="nil"/>
                      <w:bottom w:val="nil"/>
                      <w:right w:val="nil"/>
                      <w:between w:val="nil"/>
                    </w:pBdr>
                    <w:spacing w:after="0" w:line="240" w:lineRule="auto"/>
                    <w:ind w:left="-74"/>
                    <w:jc w:val="center"/>
                    <w:rPr>
                      <w:rFonts w:ascii="Times New Roman" w:hAnsi="Times New Roman" w:cs="Times New Roman"/>
                      <w:b/>
                      <w:i/>
                      <w:color w:val="000000"/>
                    </w:rPr>
                  </w:pPr>
                  <w:r w:rsidRPr="004252EA">
                    <w:rPr>
                      <w:rFonts w:ascii="Times New Roman" w:hAnsi="Times New Roman" w:cs="Times New Roman"/>
                      <w:b/>
                      <w:i/>
                      <w:color w:val="000000"/>
                    </w:rPr>
                    <w:t>No</w:t>
                  </w:r>
                </w:p>
              </w:tc>
              <w:tc>
                <w:tcPr>
                  <w:tcW w:w="1461" w:type="dxa"/>
                  <w:vMerge w:val="restart"/>
                  <w:vAlign w:val="center"/>
                </w:tcPr>
                <w:p w14:paraId="15E33A86"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color w:val="000000"/>
                    </w:rPr>
                    <w:t>Nama Kegiatan</w:t>
                  </w:r>
                </w:p>
              </w:tc>
              <w:tc>
                <w:tcPr>
                  <w:tcW w:w="7655" w:type="dxa"/>
                  <w:gridSpan w:val="6"/>
                </w:tcPr>
                <w:p w14:paraId="4948D296"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color w:val="000000"/>
                    </w:rPr>
                    <w:t>Bulan</w:t>
                  </w:r>
                </w:p>
              </w:tc>
            </w:tr>
            <w:tr w:rsidR="00387C40" w:rsidRPr="004252EA" w14:paraId="3B169FA0" w14:textId="77777777" w:rsidTr="002D3F90">
              <w:trPr>
                <w:trHeight w:val="372"/>
              </w:trPr>
              <w:tc>
                <w:tcPr>
                  <w:tcW w:w="709" w:type="dxa"/>
                  <w:vMerge/>
                  <w:vAlign w:val="center"/>
                </w:tcPr>
                <w:p w14:paraId="33279753" w14:textId="77777777" w:rsidR="00387C40" w:rsidRPr="004252EA" w:rsidRDefault="00387C40" w:rsidP="002D3F90">
                  <w:pPr>
                    <w:widowControl w:val="0"/>
                    <w:pBdr>
                      <w:top w:val="nil"/>
                      <w:left w:val="nil"/>
                      <w:bottom w:val="nil"/>
                      <w:right w:val="nil"/>
                      <w:between w:val="nil"/>
                    </w:pBdr>
                    <w:spacing w:after="0" w:line="276" w:lineRule="auto"/>
                    <w:rPr>
                      <w:rFonts w:ascii="Times New Roman" w:hAnsi="Times New Roman" w:cs="Times New Roman"/>
                      <w:b/>
                      <w:i/>
                      <w:color w:val="000000"/>
                    </w:rPr>
                  </w:pPr>
                </w:p>
              </w:tc>
              <w:tc>
                <w:tcPr>
                  <w:tcW w:w="1461" w:type="dxa"/>
                  <w:vMerge/>
                  <w:vAlign w:val="center"/>
                </w:tcPr>
                <w:p w14:paraId="10E519E8" w14:textId="77777777" w:rsidR="00387C40" w:rsidRPr="004252EA" w:rsidRDefault="00387C40" w:rsidP="002D3F90">
                  <w:pPr>
                    <w:widowControl w:val="0"/>
                    <w:pBdr>
                      <w:top w:val="nil"/>
                      <w:left w:val="nil"/>
                      <w:bottom w:val="nil"/>
                      <w:right w:val="nil"/>
                      <w:between w:val="nil"/>
                    </w:pBdr>
                    <w:spacing w:after="0" w:line="276" w:lineRule="auto"/>
                    <w:rPr>
                      <w:rFonts w:ascii="Times New Roman" w:hAnsi="Times New Roman" w:cs="Times New Roman"/>
                      <w:b/>
                      <w:i/>
                      <w:color w:val="000000"/>
                    </w:rPr>
                  </w:pPr>
                </w:p>
              </w:tc>
              <w:tc>
                <w:tcPr>
                  <w:tcW w:w="851" w:type="dxa"/>
                </w:tcPr>
                <w:p w14:paraId="401F8916"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rPr>
                    <w:t>Juli</w:t>
                  </w:r>
                </w:p>
              </w:tc>
              <w:tc>
                <w:tcPr>
                  <w:tcW w:w="1276" w:type="dxa"/>
                </w:tcPr>
                <w:p w14:paraId="14DAE67D"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rPr>
                    <w:t xml:space="preserve">Agustus </w:t>
                  </w:r>
                </w:p>
              </w:tc>
              <w:tc>
                <w:tcPr>
                  <w:tcW w:w="1417" w:type="dxa"/>
                </w:tcPr>
                <w:p w14:paraId="2CC9068E"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rPr>
                    <w:t xml:space="preserve">September </w:t>
                  </w:r>
                </w:p>
              </w:tc>
              <w:tc>
                <w:tcPr>
                  <w:tcW w:w="1418" w:type="dxa"/>
                </w:tcPr>
                <w:p w14:paraId="370D3174"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color w:val="000000"/>
                    </w:rPr>
                    <w:t>Oktober</w:t>
                  </w:r>
                </w:p>
              </w:tc>
              <w:tc>
                <w:tcPr>
                  <w:tcW w:w="1275" w:type="dxa"/>
                </w:tcPr>
                <w:p w14:paraId="102F0E01"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color w:val="000000"/>
                    </w:rPr>
                    <w:t>November</w:t>
                  </w:r>
                </w:p>
              </w:tc>
              <w:tc>
                <w:tcPr>
                  <w:tcW w:w="1418" w:type="dxa"/>
                </w:tcPr>
                <w:p w14:paraId="7838EE30" w14:textId="77777777" w:rsidR="00387C40" w:rsidRPr="004252EA" w:rsidRDefault="00387C40" w:rsidP="002D3F90">
                  <w:pPr>
                    <w:widowControl w:val="0"/>
                    <w:pBdr>
                      <w:top w:val="nil"/>
                      <w:left w:val="nil"/>
                      <w:bottom w:val="nil"/>
                      <w:right w:val="nil"/>
                      <w:between w:val="nil"/>
                    </w:pBdr>
                    <w:spacing w:after="0" w:line="240" w:lineRule="auto"/>
                    <w:jc w:val="center"/>
                    <w:rPr>
                      <w:rFonts w:ascii="Times New Roman" w:hAnsi="Times New Roman" w:cs="Times New Roman"/>
                      <w:b/>
                      <w:i/>
                      <w:color w:val="000000"/>
                    </w:rPr>
                  </w:pPr>
                  <w:r w:rsidRPr="004252EA">
                    <w:rPr>
                      <w:rFonts w:ascii="Times New Roman" w:hAnsi="Times New Roman" w:cs="Times New Roman"/>
                      <w:b/>
                      <w:i/>
                      <w:color w:val="000000"/>
                    </w:rPr>
                    <w:t>Desember</w:t>
                  </w:r>
                </w:p>
              </w:tc>
            </w:tr>
            <w:tr w:rsidR="00387C40" w:rsidRPr="004252EA" w14:paraId="680E9957" w14:textId="77777777" w:rsidTr="002D3F90">
              <w:trPr>
                <w:trHeight w:val="372"/>
              </w:trPr>
              <w:tc>
                <w:tcPr>
                  <w:tcW w:w="709" w:type="dxa"/>
                </w:tcPr>
                <w:p>
                  <w:pPr>
                    <w:spacing w:line="240" w:lineRule="auto" w:before="20" w:after="20"/>
                    <w:jc w:val="center"/>
                  </w:pPr>
                  <w:r/>
                  <w:r>
                    <w:rPr>
                      <w:rFonts w:ascii="Times New Roman" w:hAnsi="Times New Roman" w:cs="Times New Roman"/>
                      <w:b w:val="0"/>
                      <w:i w:val="0"/>
                      <w:sz w:val="20"/>
                    </w:rPr>
                    <w:t>1</w:t>
                  </w:r>
                </w:p>
              </w:tc>
              <w:tc>
                <w:tcPr>
                  <w:tcW w:w="1461" w:type="dxa"/>
                </w:tcPr>
                <w:p>
                  <w:pPr>
                    <w:spacing w:line="240" w:lineRule="auto" w:before="20" w:after="20"/>
                    <w:jc w:val="left"/>
                  </w:pPr>
                  <w:r/>
                  <w:r>
                    <w:rPr>
                      <w:rFonts w:ascii="Times New Roman" w:hAnsi="Times New Roman" w:cs="Times New Roman"/>
                      <w:b w:val="0"/>
                      <w:i w:val="0"/>
                      <w:sz w:val="20"/>
                    </w:rPr>
                    <w:t>Penyusunan blueprint arsitektur 5 modul, analisis kurikulum, dan perancangan awal sistem</w:t>
                  </w:r>
                </w:p>
              </w:tc>
              <w:tc>
                <w:tcPr>
                  <w:tcW w:w="851" w:type="dxa"/>
                </w:tcPr>
                <w:p>
                  <w:pPr>
                    <w:spacing w:line="240" w:lineRule="auto" w:before="20" w:after="20"/>
                    <w:jc w:val="center"/>
                  </w:pPr>
                  <w:r/>
                  <w:r>
                    <w:rPr>
                      <w:rFonts w:ascii="Times New Roman" w:hAnsi="Times New Roman" w:cs="Times New Roman"/>
                      <w:b/>
                      <w:i w:val="0"/>
                      <w:sz w:val="20"/>
                    </w:rPr>
                    <w:t>V</w:t>
                  </w:r>
                </w:p>
              </w:tc>
              <w:tc>
                <w:tcPr>
                  <w:tcW w:w="1276" w:type="dxa"/>
                </w:tcPr>
                <w:p>
                  <w:pPr>
                    <w:spacing w:line="240" w:lineRule="auto" w:before="20" w:after="20"/>
                    <w:jc w:val="center"/>
                  </w:pPr>
                  <w:r/>
                  <w:r>
                    <w:rPr>
                      <w:rFonts w:ascii="Times New Roman" w:hAnsi="Times New Roman" w:cs="Times New Roman"/>
                      <w:b/>
                      <w:i w:val="0"/>
                      <w:sz w:val="20"/>
                    </w:rPr>
                    <w:t>V</w:t>
                  </w:r>
                </w:p>
              </w:tc>
              <w:tc>
                <w:tcPr>
                  <w:tcW w:w="1417" w:type="dxa"/>
                </w:tcPr>
                <w:p>
                  <w:pPr>
                    <w:spacing w:line="240" w:lineRule="auto" w:before="20" w:after="20"/>
                    <w:jc w:val="center"/>
                  </w:pPr>
                  <w:r/>
                  <w:r>
                    <w:rPr>
                      <w:rFonts w:ascii="Times New Roman" w:hAnsi="Times New Roman" w:cs="Times New Roman"/>
                      <w:b/>
                      <w:i w:val="0"/>
                      <w:sz w:val="20"/>
                    </w:rPr>
                  </w:r>
                </w:p>
              </w:tc>
              <w:tc>
                <w:tcPr>
                  <w:tcW w:w="1418" w:type="dxa"/>
                </w:tcPr>
                <w:p>
                  <w:pPr>
                    <w:spacing w:line="240" w:lineRule="auto" w:before="20" w:after="20"/>
                    <w:jc w:val="center"/>
                  </w:pPr>
                  <w:r/>
                  <w:r>
                    <w:rPr>
                      <w:rFonts w:ascii="Times New Roman" w:hAnsi="Times New Roman" w:cs="Times New Roman"/>
                      <w:b/>
                      <w:i w:val="0"/>
                      <w:sz w:val="20"/>
                    </w:rPr>
                  </w:r>
                </w:p>
              </w:tc>
              <w:tc>
                <w:tcPr>
                  <w:tcW w:w="1275" w:type="dxa"/>
                </w:tcPr>
                <w:p>
                  <w:pPr>
                    <w:spacing w:line="240" w:lineRule="auto" w:before="20" w:after="20"/>
                    <w:jc w:val="center"/>
                  </w:pPr>
                  <w:r/>
                  <w:r>
                    <w:rPr>
                      <w:rFonts w:ascii="Times New Roman" w:hAnsi="Times New Roman" w:cs="Times New Roman"/>
                      <w:b/>
                      <w:i w:val="0"/>
                      <w:sz w:val="20"/>
                    </w:rPr>
                  </w:r>
                </w:p>
              </w:tc>
              <w:tc>
                <w:tcPr>
                  <w:tcW w:w="1418" w:type="dxa"/>
                </w:tcPr>
                <w:p>
                  <w:pPr>
                    <w:spacing w:line="240" w:lineRule="auto" w:before="20" w:after="20"/>
                    <w:jc w:val="center"/>
                  </w:pPr>
                  <w:r/>
                  <w:r>
                    <w:rPr>
                      <w:rFonts w:ascii="Times New Roman" w:hAnsi="Times New Roman" w:cs="Times New Roman"/>
                      <w:b/>
                      <w:i w:val="0"/>
                      <w:sz w:val="20"/>
                    </w:rPr>
                  </w:r>
                </w:p>
              </w:tc>
            </w:tr>
            <w:tr w:rsidR="00387C40" w:rsidRPr="004252EA" w14:paraId="08509E69" w14:textId="77777777" w:rsidTr="002D3F90">
              <w:trPr>
                <w:trHeight w:val="372"/>
              </w:trPr>
              <w:tc>
                <w:tcPr>
                  <w:tcW w:w="709" w:type="dxa"/>
                </w:tcPr>
                <w:p>
                  <w:pPr>
                    <w:spacing w:line="240" w:lineRule="auto" w:before="20" w:after="20"/>
                    <w:jc w:val="center"/>
                  </w:pPr>
                  <w:r/>
                  <w:r>
                    <w:rPr>
                      <w:rFonts w:ascii="Times New Roman" w:hAnsi="Times New Roman" w:cs="Times New Roman"/>
                      <w:b w:val="0"/>
                      <w:i w:val="0"/>
                      <w:sz w:val="20"/>
                    </w:rPr>
                    <w:t>2</w:t>
                  </w:r>
                </w:p>
              </w:tc>
              <w:tc>
                <w:tcPr>
                  <w:tcW w:w="1461" w:type="dxa"/>
                </w:tcPr>
                <w:p>
                  <w:pPr>
                    <w:spacing w:line="240" w:lineRule="auto" w:before="20" w:after="20"/>
                    <w:jc w:val="left"/>
                  </w:pPr>
                  <w:r/>
                  <w:r>
                    <w:rPr>
                      <w:rFonts w:ascii="Times New Roman" w:hAnsi="Times New Roman" w:cs="Times New Roman"/>
                      <w:b w:val="0"/>
                      <w:i w:val="0"/>
                      <w:sz w:val="20"/>
                    </w:rPr>
                    <w:t>Pengembangan VR Rendering Engine (Three.js WebXR), context-aware InfoPanel, dan runtime event logging</w:t>
                  </w:r>
                </w:p>
              </w:tc>
              <w:tc>
                <w:tcPr>
                  <w:tcW w:w="851" w:type="dxa"/>
                </w:tcPr>
                <w:p>
                  <w:pPr>
                    <w:spacing w:line="240" w:lineRule="auto" w:before="20" w:after="20"/>
                    <w:jc w:val="center"/>
                  </w:pPr>
                  <w:r/>
                  <w:r>
                    <w:rPr>
                      <w:rFonts w:ascii="Times New Roman" w:hAnsi="Times New Roman" w:cs="Times New Roman"/>
                      <w:b/>
                      <w:i w:val="0"/>
                      <w:sz w:val="20"/>
                    </w:rPr>
                    <w:t>V</w:t>
                  </w:r>
                </w:p>
              </w:tc>
              <w:tc>
                <w:tcPr>
                  <w:tcW w:w="1276" w:type="dxa"/>
                </w:tcPr>
                <w:p>
                  <w:pPr>
                    <w:spacing w:line="240" w:lineRule="auto" w:before="20" w:after="20"/>
                    <w:jc w:val="center"/>
                  </w:pPr>
                  <w:r/>
                  <w:r>
                    <w:rPr>
                      <w:rFonts w:ascii="Times New Roman" w:hAnsi="Times New Roman" w:cs="Times New Roman"/>
                      <w:b/>
                      <w:i w:val="0"/>
                      <w:sz w:val="20"/>
                    </w:rPr>
                    <w:t>V</w:t>
                  </w:r>
                </w:p>
              </w:tc>
              <w:tc>
                <w:tcPr>
                  <w:tcW w:w="1417" w:type="dxa"/>
                </w:tcPr>
                <w:p>
                  <w:pPr>
                    <w:spacing w:line="240" w:lineRule="auto" w:before="20" w:after="20"/>
                    <w:jc w:val="center"/>
                  </w:pPr>
                  <w:r/>
                  <w:r>
                    <w:rPr>
                      <w:rFonts w:ascii="Times New Roman" w:hAnsi="Times New Roman" w:cs="Times New Roman"/>
                      <w:b/>
                      <w:i w:val="0"/>
                      <w:sz w:val="20"/>
                    </w:rPr>
                  </w:r>
                </w:p>
              </w:tc>
              <w:tc>
                <w:tcPr>
                  <w:tcW w:w="1418" w:type="dxa"/>
                </w:tcPr>
                <w:p>
                  <w:pPr>
                    <w:spacing w:line="240" w:lineRule="auto" w:before="20" w:after="20"/>
                    <w:jc w:val="center"/>
                  </w:pPr>
                  <w:r/>
                  <w:r>
                    <w:rPr>
                      <w:rFonts w:ascii="Times New Roman" w:hAnsi="Times New Roman" w:cs="Times New Roman"/>
                      <w:b/>
                      <w:i w:val="0"/>
                      <w:sz w:val="20"/>
                    </w:rPr>
                  </w:r>
                </w:p>
              </w:tc>
              <w:tc>
                <w:tcPr>
                  <w:tcW w:w="1275" w:type="dxa"/>
                </w:tcPr>
                <w:p>
                  <w:pPr>
                    <w:spacing w:line="240" w:lineRule="auto" w:before="20" w:after="20"/>
                    <w:jc w:val="center"/>
                  </w:pPr>
                  <w:r/>
                  <w:r>
                    <w:rPr>
                      <w:rFonts w:ascii="Times New Roman" w:hAnsi="Times New Roman" w:cs="Times New Roman"/>
                      <w:b/>
                      <w:i w:val="0"/>
                      <w:sz w:val="20"/>
                    </w:rPr>
                  </w:r>
                </w:p>
              </w:tc>
              <w:tc>
                <w:tcPr>
                  <w:tcW w:w="1418" w:type="dxa"/>
                </w:tcPr>
                <w:p>
                  <w:pPr>
                    <w:spacing w:line="240" w:lineRule="auto" w:before="20" w:after="20"/>
                    <w:jc w:val="center"/>
                  </w:pPr>
                  <w:r/>
                  <w:r>
                    <w:rPr>
                      <w:rFonts w:ascii="Times New Roman" w:hAnsi="Times New Roman" w:cs="Times New Roman"/>
                      <w:b/>
                      <w:i w:val="0"/>
                      <w:sz w:val="20"/>
                    </w:rPr>
                  </w:r>
                </w:p>
              </w:tc>
            </w:tr>
            <w:tr w:rsidR="00387C40" w:rsidRPr="004252EA" w14:paraId="5430F1E0" w14:textId="77777777" w:rsidTr="002D3F90">
              <w:trPr>
                <w:trHeight w:val="372"/>
              </w:trPr>
              <w:tc>
                <w:tcPr>
                  <w:tcW w:w="709" w:type="dxa"/>
                </w:tcPr>
                <w:p>
                  <w:pPr>
                    <w:spacing w:line="240" w:lineRule="auto" w:before="20" w:after="20"/>
                    <w:jc w:val="center"/>
                  </w:pPr>
                  <w:r/>
                  <w:r>
                    <w:rPr>
                      <w:rFonts w:ascii="Times New Roman" w:hAnsi="Times New Roman" w:cs="Times New Roman"/>
                      <w:b w:val="0"/>
                      <w:i w:val="0"/>
                      <w:sz w:val="20"/>
                    </w:rPr>
                    <w:t>3</w:t>
                  </w:r>
                </w:p>
              </w:tc>
              <w:tc>
                <w:tcPr>
                  <w:tcW w:w="1461" w:type="dxa"/>
                </w:tcPr>
                <w:p>
                  <w:pPr>
                    <w:spacing w:line="240" w:lineRule="auto" w:before="20" w:after="20"/>
                    <w:jc w:val="left"/>
                  </w:pPr>
                  <w:r/>
                  <w:r>
                    <w:rPr>
                      <w:rFonts w:ascii="Times New Roman" w:hAnsi="Times New Roman" w:cs="Times New Roman"/>
                      <w:b w:val="0"/>
                      <w:i w:val="0"/>
                      <w:sz w:val="20"/>
                    </w:rPr>
                    <w:t>Implementasi state machine 4-fase, mode kiosk mandiri, pairing PIN/QR, dan visual 3D scene editor</w:t>
                  </w:r>
                </w:p>
              </w:tc>
              <w:tc>
                <w:tcPr>
                  <w:tcW w:w="851" w:type="dxa"/>
                </w:tcPr>
                <w:p>
                  <w:pPr>
                    <w:spacing w:line="240" w:lineRule="auto" w:before="20" w:after="20"/>
                    <w:jc w:val="center"/>
                  </w:pPr>
                  <w:r/>
                  <w:r>
                    <w:rPr>
                      <w:rFonts w:ascii="Times New Roman" w:hAnsi="Times New Roman" w:cs="Times New Roman"/>
                      <w:b/>
                      <w:i w:val="0"/>
                      <w:sz w:val="20"/>
                    </w:rPr>
                  </w:r>
                </w:p>
              </w:tc>
              <w:tc>
                <w:tcPr>
                  <w:tcW w:w="1276" w:type="dxa"/>
                </w:tcPr>
                <w:p>
                  <w:pPr>
                    <w:spacing w:line="240" w:lineRule="auto" w:before="20" w:after="20"/>
                    <w:jc w:val="center"/>
                  </w:pPr>
                  <w:r/>
                  <w:r>
                    <w:rPr>
                      <w:rFonts w:ascii="Times New Roman" w:hAnsi="Times New Roman" w:cs="Times New Roman"/>
                      <w:b/>
                      <w:i w:val="0"/>
                      <w:sz w:val="20"/>
                    </w:rPr>
                    <w:t>V</w:t>
                  </w:r>
                </w:p>
              </w:tc>
              <w:tc>
                <w:tcPr>
                  <w:tcW w:w="1417" w:type="dxa"/>
                </w:tcPr>
                <w:p>
                  <w:pPr>
                    <w:spacing w:line="240" w:lineRule="auto" w:before="20" w:after="20"/>
                    <w:jc w:val="center"/>
                  </w:pPr>
                  <w:r/>
                  <w:r>
                    <w:rPr>
                      <w:rFonts w:ascii="Times New Roman" w:hAnsi="Times New Roman" w:cs="Times New Roman"/>
                      <w:b/>
                      <w:i w:val="0"/>
                      <w:sz w:val="20"/>
                    </w:rPr>
                    <w:t>V</w:t>
                  </w:r>
                </w:p>
              </w:tc>
              <w:tc>
                <w:tcPr>
                  <w:tcW w:w="1418" w:type="dxa"/>
                </w:tcPr>
                <w:p>
                  <w:pPr>
                    <w:spacing w:line="240" w:lineRule="auto" w:before="20" w:after="20"/>
                    <w:jc w:val="center"/>
                  </w:pPr>
                  <w:r/>
                  <w:r>
                    <w:rPr>
                      <w:rFonts w:ascii="Times New Roman" w:hAnsi="Times New Roman" w:cs="Times New Roman"/>
                      <w:b/>
                      <w:i w:val="0"/>
                      <w:sz w:val="20"/>
                    </w:rPr>
                  </w:r>
                </w:p>
              </w:tc>
              <w:tc>
                <w:tcPr>
                  <w:tcW w:w="1275" w:type="dxa"/>
                </w:tcPr>
                <w:p>
                  <w:pPr>
                    <w:spacing w:line="240" w:lineRule="auto" w:before="20" w:after="20"/>
                    <w:jc w:val="center"/>
                  </w:pPr>
                  <w:r/>
                  <w:r>
                    <w:rPr>
                      <w:rFonts w:ascii="Times New Roman" w:hAnsi="Times New Roman" w:cs="Times New Roman"/>
                      <w:b/>
                      <w:i w:val="0"/>
                      <w:sz w:val="20"/>
                    </w:rPr>
                  </w:r>
                </w:p>
              </w:tc>
              <w:tc>
                <w:tcPr>
                  <w:tcW w:w="1418" w:type="dxa"/>
                </w:tcPr>
                <w:p>
                  <w:pPr>
                    <w:spacing w:line="240" w:lineRule="auto" w:before="20" w:after="20"/>
                    <w:jc w:val="center"/>
                  </w:pPr>
                  <w:r/>
                  <w:r>
                    <w:rPr>
                      <w:rFonts w:ascii="Times New Roman" w:hAnsi="Times New Roman" w:cs="Times New Roman"/>
                      <w:b/>
                      <w:i w:val="0"/>
                      <w:sz w:val="20"/>
                    </w:rPr>
                  </w:r>
                </w:p>
              </w:tc>
            </w:tr>
            <w:tr>
              <w:tc>
                <w:tcPr>
                  <w:tcW w:type="dxa" w:w="709"/>
                </w:tcPr>
                <w:p>
                  <w:pPr>
                    <w:spacing w:line="240" w:lineRule="auto" w:before="20" w:after="20"/>
                    <w:jc w:val="center"/>
                  </w:pPr>
                  <w:r/>
                  <w:r>
                    <w:rPr>
                      <w:rFonts w:ascii="Times New Roman" w:hAnsi="Times New Roman" w:cs="Times New Roman"/>
                      <w:b w:val="0"/>
                      <w:i w:val="0"/>
                      <w:sz w:val="20"/>
                    </w:rPr>
                    <w:t>4</w:t>
                  </w:r>
                </w:p>
              </w:tc>
              <w:tc>
                <w:tcPr>
                  <w:tcW w:type="dxa" w:w="1461"/>
                </w:tcPr>
                <w:p>
                  <w:pPr>
                    <w:spacing w:line="240" w:lineRule="auto" w:before="20" w:after="20"/>
                    <w:jc w:val="left"/>
                  </w:pPr>
                  <w:r/>
                  <w:r>
                    <w:rPr>
                      <w:rFonts w:ascii="Times New Roman" w:hAnsi="Times New Roman" w:cs="Times New Roman"/>
                      <w:b w:val="0"/>
                      <w:i w:val="0"/>
                      <w:sz w:val="20"/>
                    </w:rPr>
                    <w:t>Produksi aset 3D peninggalan prasejarah fidelitas tinggi, integrasi audio, dan pengisian konten museum uji</w:t>
                  </w:r>
                </w:p>
              </w:tc>
              <w:tc>
                <w:tcPr>
                  <w:tcW w:type="dxa" w:w="851"/>
                </w:tcPr>
                <w:p>
                  <w:pPr>
                    <w:spacing w:line="240" w:lineRule="auto" w:before="20" w:after="20"/>
                    <w:jc w:val="center"/>
                  </w:pPr>
                  <w:r/>
                  <w:r>
                    <w:rPr>
                      <w:rFonts w:ascii="Times New Roman" w:hAnsi="Times New Roman" w:cs="Times New Roman"/>
                      <w:b/>
                      <w:i w:val="0"/>
                      <w:sz w:val="20"/>
                    </w:rPr>
                  </w:r>
                </w:p>
              </w:tc>
              <w:tc>
                <w:tcPr>
                  <w:tcW w:type="dxa" w:w="1276"/>
                </w:tcPr>
                <w:p>
                  <w:pPr>
                    <w:spacing w:line="240" w:lineRule="auto" w:before="20" w:after="20"/>
                    <w:jc w:val="center"/>
                  </w:pPr>
                  <w:r/>
                  <w:r>
                    <w:rPr>
                      <w:rFonts w:ascii="Times New Roman" w:hAnsi="Times New Roman" w:cs="Times New Roman"/>
                      <w:b/>
                      <w:i w:val="0"/>
                      <w:sz w:val="20"/>
                    </w:rPr>
                    <w:t>V</w:t>
                  </w:r>
                </w:p>
              </w:tc>
              <w:tc>
                <w:tcPr>
                  <w:tcW w:type="dxa" w:w="1417"/>
                </w:tcPr>
                <w:p>
                  <w:pPr>
                    <w:spacing w:line="240" w:lineRule="auto" w:before="20" w:after="20"/>
                    <w:jc w:val="center"/>
                  </w:pPr>
                  <w:r/>
                  <w:r>
                    <w:rPr>
                      <w:rFonts w:ascii="Times New Roman" w:hAnsi="Times New Roman" w:cs="Times New Roman"/>
                      <w:b/>
                      <w:i w:val="0"/>
                      <w:sz w:val="20"/>
                    </w:rPr>
                    <w:t>V</w:t>
                  </w:r>
                </w:p>
              </w:tc>
              <w:tc>
                <w:tcPr>
                  <w:tcW w:type="dxa" w:w="1418"/>
                </w:tcPr>
                <w:p>
                  <w:pPr>
                    <w:spacing w:line="240" w:lineRule="auto" w:before="20" w:after="20"/>
                    <w:jc w:val="center"/>
                  </w:pPr>
                  <w:r/>
                  <w:r>
                    <w:rPr>
                      <w:rFonts w:ascii="Times New Roman" w:hAnsi="Times New Roman" w:cs="Times New Roman"/>
                      <w:b/>
                      <w:i w:val="0"/>
                      <w:sz w:val="20"/>
                    </w:rPr>
                    <w:t>V</w:t>
                  </w:r>
                </w:p>
              </w:tc>
              <w:tc>
                <w:tcPr>
                  <w:tcW w:type="dxa" w:w="1275"/>
                </w:tcPr>
                <w:p>
                  <w:pPr>
                    <w:spacing w:line="240" w:lineRule="auto" w:before="20" w:after="20"/>
                    <w:jc w:val="center"/>
                  </w:pPr>
                  <w:r/>
                  <w:r>
                    <w:rPr>
                      <w:rFonts w:ascii="Times New Roman" w:hAnsi="Times New Roman" w:cs="Times New Roman"/>
                      <w:b/>
                      <w:i w:val="0"/>
                      <w:sz w:val="20"/>
                    </w:rPr>
                  </w:r>
                </w:p>
              </w:tc>
              <w:tc>
                <w:tcPr>
                  <w:tcW w:type="dxa" w:w="1418"/>
                </w:tcPr>
                <w:p>
                  <w:pPr>
                    <w:spacing w:line="240" w:lineRule="auto" w:before="20" w:after="20"/>
                    <w:jc w:val="center"/>
                  </w:pPr>
                  <w:r/>
                  <w:r>
                    <w:rPr>
                      <w:rFonts w:ascii="Times New Roman" w:hAnsi="Times New Roman" w:cs="Times New Roman"/>
                      <w:b/>
                      <w:i w:val="0"/>
                      <w:sz w:val="20"/>
                    </w:rPr>
                  </w:r>
                </w:p>
              </w:tc>
            </w:tr>
            <w:tr>
              <w:tc>
                <w:tcPr>
                  <w:tcW w:type="dxa" w:w="709"/>
                </w:tcPr>
                <w:p>
                  <w:pPr>
                    <w:spacing w:line="240" w:lineRule="auto" w:before="20" w:after="20"/>
                    <w:jc w:val="center"/>
                  </w:pPr>
                  <w:r/>
                  <w:r>
                    <w:rPr>
                      <w:rFonts w:ascii="Times New Roman" w:hAnsi="Times New Roman" w:cs="Times New Roman"/>
                      <w:b w:val="0"/>
                      <w:i w:val="0"/>
                      <w:sz w:val="20"/>
                    </w:rPr>
                    <w:t>5</w:t>
                  </w:r>
                </w:p>
              </w:tc>
              <w:tc>
                <w:tcPr>
                  <w:tcW w:type="dxa" w:w="1461"/>
                </w:tcPr>
                <w:p>
                  <w:pPr>
                    <w:spacing w:line="240" w:lineRule="auto" w:before="20" w:after="20"/>
                    <w:jc w:val="left"/>
                  </w:pPr>
                  <w:r/>
                  <w:r>
                    <w:rPr>
                      <w:rFonts w:ascii="Times New Roman" w:hAnsi="Times New Roman" w:cs="Times New Roman"/>
                      <w:b w:val="0"/>
                      <w:i w:val="0"/>
                      <w:sz w:val="20"/>
                    </w:rPr>
                    <w:t>Pengujian validasi ahli materi/media dan pengujian keterpakaian produk terbatas (56 responden)</w:t>
                  </w:r>
                </w:p>
              </w:tc>
              <w:tc>
                <w:tcPr>
                  <w:tcW w:type="dxa" w:w="851"/>
                </w:tcPr>
                <w:p>
                  <w:pPr>
                    <w:spacing w:line="240" w:lineRule="auto" w:before="20" w:after="20"/>
                    <w:jc w:val="center"/>
                  </w:pPr>
                  <w:r/>
                  <w:r>
                    <w:rPr>
                      <w:rFonts w:ascii="Times New Roman" w:hAnsi="Times New Roman" w:cs="Times New Roman"/>
                      <w:b/>
                      <w:i w:val="0"/>
                      <w:sz w:val="20"/>
                    </w:rPr>
                  </w:r>
                </w:p>
              </w:tc>
              <w:tc>
                <w:tcPr>
                  <w:tcW w:type="dxa" w:w="1276"/>
                </w:tcPr>
                <w:p>
                  <w:pPr>
                    <w:spacing w:line="240" w:lineRule="auto" w:before="20" w:after="20"/>
                    <w:jc w:val="center"/>
                  </w:pPr>
                  <w:r/>
                  <w:r>
                    <w:rPr>
                      <w:rFonts w:ascii="Times New Roman" w:hAnsi="Times New Roman" w:cs="Times New Roman"/>
                      <w:b/>
                      <w:i w:val="0"/>
                      <w:sz w:val="20"/>
                    </w:rPr>
                  </w:r>
                </w:p>
              </w:tc>
              <w:tc>
                <w:tcPr>
                  <w:tcW w:type="dxa" w:w="1417"/>
                </w:tcPr>
                <w:p>
                  <w:pPr>
                    <w:spacing w:line="240" w:lineRule="auto" w:before="20" w:after="20"/>
                    <w:jc w:val="center"/>
                  </w:pPr>
                  <w:r/>
                  <w:r>
                    <w:rPr>
                      <w:rFonts w:ascii="Times New Roman" w:hAnsi="Times New Roman" w:cs="Times New Roman"/>
                      <w:b/>
                      <w:i w:val="0"/>
                      <w:sz w:val="20"/>
                    </w:rPr>
                    <w:t>V</w:t>
                  </w:r>
                </w:p>
              </w:tc>
              <w:tc>
                <w:tcPr>
                  <w:tcW w:type="dxa" w:w="1418"/>
                </w:tcPr>
                <w:p>
                  <w:pPr>
                    <w:spacing w:line="240" w:lineRule="auto" w:before="20" w:after="20"/>
                    <w:jc w:val="center"/>
                  </w:pPr>
                  <w:r/>
                  <w:r>
                    <w:rPr>
                      <w:rFonts w:ascii="Times New Roman" w:hAnsi="Times New Roman" w:cs="Times New Roman"/>
                      <w:b/>
                      <w:i w:val="0"/>
                      <w:sz w:val="20"/>
                    </w:rPr>
                    <w:t>V</w:t>
                  </w:r>
                </w:p>
              </w:tc>
              <w:tc>
                <w:tcPr>
                  <w:tcW w:type="dxa" w:w="1275"/>
                </w:tcPr>
                <w:p>
                  <w:pPr>
                    <w:spacing w:line="240" w:lineRule="auto" w:before="20" w:after="20"/>
                    <w:jc w:val="center"/>
                  </w:pPr>
                  <w:r/>
                  <w:r>
                    <w:rPr>
                      <w:rFonts w:ascii="Times New Roman" w:hAnsi="Times New Roman" w:cs="Times New Roman"/>
                      <w:b/>
                      <w:i w:val="0"/>
                      <w:sz w:val="20"/>
                    </w:rPr>
                  </w:r>
                </w:p>
              </w:tc>
              <w:tc>
                <w:tcPr>
                  <w:tcW w:type="dxa" w:w="1418"/>
                </w:tcPr>
                <w:p>
                  <w:pPr>
                    <w:spacing w:line="240" w:lineRule="auto" w:before="20" w:after="20"/>
                    <w:jc w:val="center"/>
                  </w:pPr>
                  <w:r/>
                  <w:r>
                    <w:rPr>
                      <w:rFonts w:ascii="Times New Roman" w:hAnsi="Times New Roman" w:cs="Times New Roman"/>
                      <w:b/>
                      <w:i w:val="0"/>
                      <w:sz w:val="20"/>
                    </w:rPr>
                  </w:r>
                </w:p>
              </w:tc>
            </w:tr>
            <w:tr>
              <w:tc>
                <w:tcPr>
                  <w:tcW w:type="dxa" w:w="709"/>
                </w:tcPr>
                <w:p>
                  <w:pPr>
                    <w:spacing w:line="240" w:lineRule="auto" w:before="20" w:after="20"/>
                    <w:jc w:val="center"/>
                  </w:pPr>
                  <w:r/>
                  <w:r>
                    <w:rPr>
                      <w:rFonts w:ascii="Times New Roman" w:hAnsi="Times New Roman" w:cs="Times New Roman"/>
                      <w:b w:val="0"/>
                      <w:i w:val="0"/>
                      <w:sz w:val="20"/>
                    </w:rPr>
                    <w:t>6</w:t>
                  </w:r>
                </w:p>
              </w:tc>
              <w:tc>
                <w:tcPr>
                  <w:tcW w:type="dxa" w:w="1461"/>
                </w:tcPr>
                <w:p>
                  <w:pPr>
                    <w:spacing w:line="240" w:lineRule="auto" w:before="20" w:after="20"/>
                    <w:jc w:val="left"/>
                  </w:pPr>
                  <w:r/>
                  <w:r>
                    <w:rPr>
                      <w:rFonts w:ascii="Times New Roman" w:hAnsi="Times New Roman" w:cs="Times New Roman"/>
                      <w:b w:val="0"/>
                      <w:i w:val="0"/>
                      <w:sz w:val="20"/>
                    </w:rPr>
                    <w:t>Demonstrasi prototipe dan uji coba keterpakaian lapangan skala luas (106 responden) di lingkungan kelas nyata</w:t>
                  </w:r>
                </w:p>
              </w:tc>
              <w:tc>
                <w:tcPr>
                  <w:tcW w:type="dxa" w:w="851"/>
                </w:tcPr>
                <w:p>
                  <w:pPr>
                    <w:spacing w:line="240" w:lineRule="auto" w:before="20" w:after="20"/>
                    <w:jc w:val="center"/>
                  </w:pPr>
                  <w:r/>
                  <w:r>
                    <w:rPr>
                      <w:rFonts w:ascii="Times New Roman" w:hAnsi="Times New Roman" w:cs="Times New Roman"/>
                      <w:b/>
                      <w:i w:val="0"/>
                      <w:sz w:val="20"/>
                    </w:rPr>
                  </w:r>
                </w:p>
              </w:tc>
              <w:tc>
                <w:tcPr>
                  <w:tcW w:type="dxa" w:w="1276"/>
                </w:tcPr>
                <w:p>
                  <w:pPr>
                    <w:spacing w:line="240" w:lineRule="auto" w:before="20" w:after="20"/>
                    <w:jc w:val="center"/>
                  </w:pPr>
                  <w:r/>
                  <w:r>
                    <w:rPr>
                      <w:rFonts w:ascii="Times New Roman" w:hAnsi="Times New Roman" w:cs="Times New Roman"/>
                      <w:b/>
                      <w:i w:val="0"/>
                      <w:sz w:val="20"/>
                    </w:rPr>
                  </w:r>
                </w:p>
              </w:tc>
              <w:tc>
                <w:tcPr>
                  <w:tcW w:type="dxa" w:w="1417"/>
                </w:tcPr>
                <w:p>
                  <w:pPr>
                    <w:spacing w:line="240" w:lineRule="auto" w:before="20" w:after="20"/>
                    <w:jc w:val="center"/>
                  </w:pPr>
                  <w:r/>
                  <w:r>
                    <w:rPr>
                      <w:rFonts w:ascii="Times New Roman" w:hAnsi="Times New Roman" w:cs="Times New Roman"/>
                      <w:b/>
                      <w:i w:val="0"/>
                      <w:sz w:val="20"/>
                    </w:rPr>
                  </w:r>
                </w:p>
              </w:tc>
              <w:tc>
                <w:tcPr>
                  <w:tcW w:type="dxa" w:w="1418"/>
                </w:tcPr>
                <w:p>
                  <w:pPr>
                    <w:spacing w:line="240" w:lineRule="auto" w:before="20" w:after="20"/>
                    <w:jc w:val="center"/>
                  </w:pPr>
                  <w:r/>
                  <w:r>
                    <w:rPr>
                      <w:rFonts w:ascii="Times New Roman" w:hAnsi="Times New Roman" w:cs="Times New Roman"/>
                      <w:b/>
                      <w:i w:val="0"/>
                      <w:sz w:val="20"/>
                    </w:rPr>
                    <w:t>V</w:t>
                  </w:r>
                </w:p>
              </w:tc>
              <w:tc>
                <w:tcPr>
                  <w:tcW w:type="dxa" w:w="1275"/>
                </w:tcPr>
                <w:p>
                  <w:pPr>
                    <w:spacing w:line="240" w:lineRule="auto" w:before="20" w:after="20"/>
                    <w:jc w:val="center"/>
                  </w:pPr>
                  <w:r/>
                  <w:r>
                    <w:rPr>
                      <w:rFonts w:ascii="Times New Roman" w:hAnsi="Times New Roman" w:cs="Times New Roman"/>
                      <w:b/>
                      <w:i w:val="0"/>
                      <w:sz w:val="20"/>
                    </w:rPr>
                    <w:t>V</w:t>
                  </w:r>
                </w:p>
              </w:tc>
              <w:tc>
                <w:tcPr>
                  <w:tcW w:type="dxa" w:w="1418"/>
                </w:tcPr>
                <w:p>
                  <w:pPr>
                    <w:spacing w:line="240" w:lineRule="auto" w:before="20" w:after="20"/>
                    <w:jc w:val="center"/>
                  </w:pPr>
                  <w:r/>
                  <w:r>
                    <w:rPr>
                      <w:rFonts w:ascii="Times New Roman" w:hAnsi="Times New Roman" w:cs="Times New Roman"/>
                      <w:b/>
                      <w:i w:val="0"/>
                      <w:sz w:val="20"/>
                    </w:rPr>
                  </w:r>
                </w:p>
              </w:tc>
            </w:tr>
            <w:tr>
              <w:tc>
                <w:tcPr>
                  <w:tcW w:type="dxa" w:w="709"/>
                </w:tcPr>
                <w:p>
                  <w:pPr>
                    <w:spacing w:line="240" w:lineRule="auto" w:before="20" w:after="20"/>
                    <w:jc w:val="center"/>
                  </w:pPr>
                  <w:r/>
                  <w:r>
                    <w:rPr>
                      <w:rFonts w:ascii="Times New Roman" w:hAnsi="Times New Roman" w:cs="Times New Roman"/>
                      <w:b w:val="0"/>
                      <w:i w:val="0"/>
                      <w:sz w:val="20"/>
                    </w:rPr>
                    <w:t>7</w:t>
                  </w:r>
                </w:p>
              </w:tc>
              <w:tc>
                <w:tcPr>
                  <w:tcW w:type="dxa" w:w="1461"/>
                </w:tcPr>
                <w:p>
                  <w:pPr>
                    <w:spacing w:line="240" w:lineRule="auto" w:before="20" w:after="20"/>
                    <w:jc w:val="left"/>
                  </w:pPr>
                  <w:r/>
                  <w:r>
                    <w:rPr>
                      <w:rFonts w:ascii="Times New Roman" w:hAnsi="Times New Roman" w:cs="Times New Roman"/>
                      <w:b w:val="0"/>
                      <w:i w:val="0"/>
                      <w:sz w:val="20"/>
                    </w:rPr>
                    <w:t>Evaluasi data telemetri dan SUS, penyusunan laporan akhir, produksi video prototipe, dan diseminasi poster</w:t>
                  </w:r>
                </w:p>
              </w:tc>
              <w:tc>
                <w:tcPr>
                  <w:tcW w:type="dxa" w:w="851"/>
                </w:tcPr>
                <w:p>
                  <w:pPr>
                    <w:spacing w:line="240" w:lineRule="auto" w:before="20" w:after="20"/>
                    <w:jc w:val="center"/>
                  </w:pPr>
                  <w:r/>
                  <w:r>
                    <w:rPr>
                      <w:rFonts w:ascii="Times New Roman" w:hAnsi="Times New Roman" w:cs="Times New Roman"/>
                      <w:b/>
                      <w:i w:val="0"/>
                      <w:sz w:val="20"/>
                    </w:rPr>
                  </w:r>
                </w:p>
              </w:tc>
              <w:tc>
                <w:tcPr>
                  <w:tcW w:type="dxa" w:w="1276"/>
                </w:tcPr>
                <w:p>
                  <w:pPr>
                    <w:spacing w:line="240" w:lineRule="auto" w:before="20" w:after="20"/>
                    <w:jc w:val="center"/>
                  </w:pPr>
                  <w:r/>
                  <w:r>
                    <w:rPr>
                      <w:rFonts w:ascii="Times New Roman" w:hAnsi="Times New Roman" w:cs="Times New Roman"/>
                      <w:b/>
                      <w:i w:val="0"/>
                      <w:sz w:val="20"/>
                    </w:rPr>
                  </w:r>
                </w:p>
              </w:tc>
              <w:tc>
                <w:tcPr>
                  <w:tcW w:type="dxa" w:w="1417"/>
                </w:tcPr>
                <w:p>
                  <w:pPr>
                    <w:spacing w:line="240" w:lineRule="auto" w:before="20" w:after="20"/>
                    <w:jc w:val="center"/>
                  </w:pPr>
                  <w:r/>
                  <w:r>
                    <w:rPr>
                      <w:rFonts w:ascii="Times New Roman" w:hAnsi="Times New Roman" w:cs="Times New Roman"/>
                      <w:b/>
                      <w:i w:val="0"/>
                      <w:sz w:val="20"/>
                    </w:rPr>
                  </w:r>
                </w:p>
              </w:tc>
              <w:tc>
                <w:tcPr>
                  <w:tcW w:type="dxa" w:w="1418"/>
                </w:tcPr>
                <w:p>
                  <w:pPr>
                    <w:spacing w:line="240" w:lineRule="auto" w:before="20" w:after="20"/>
                    <w:jc w:val="center"/>
                  </w:pPr>
                  <w:r/>
                  <w:r>
                    <w:rPr>
                      <w:rFonts w:ascii="Times New Roman" w:hAnsi="Times New Roman" w:cs="Times New Roman"/>
                      <w:b/>
                      <w:i w:val="0"/>
                      <w:sz w:val="20"/>
                    </w:rPr>
                  </w:r>
                </w:p>
              </w:tc>
              <w:tc>
                <w:tcPr>
                  <w:tcW w:type="dxa" w:w="1275"/>
                </w:tcPr>
                <w:p>
                  <w:pPr>
                    <w:spacing w:line="240" w:lineRule="auto" w:before="20" w:after="20"/>
                    <w:jc w:val="center"/>
                  </w:pPr>
                  <w:r/>
                  <w:r>
                    <w:rPr>
                      <w:rFonts w:ascii="Times New Roman" w:hAnsi="Times New Roman" w:cs="Times New Roman"/>
                      <w:b/>
                      <w:i w:val="0"/>
                      <w:sz w:val="20"/>
                    </w:rPr>
                    <w:t>V</w:t>
                  </w:r>
                </w:p>
              </w:tc>
              <w:tc>
                <w:tcPr>
                  <w:tcW w:type="dxa" w:w="1418"/>
                </w:tcPr>
                <w:p>
                  <w:pPr>
                    <w:spacing w:line="240" w:lineRule="auto" w:before="20" w:after="20"/>
                    <w:jc w:val="center"/>
                  </w:pPr>
                  <w:r/>
                  <w:r>
                    <w:rPr>
                      <w:rFonts w:ascii="Times New Roman" w:hAnsi="Times New Roman" w:cs="Times New Roman"/>
                      <w:b/>
                      <w:i w:val="0"/>
                      <w:sz w:val="20"/>
                    </w:rPr>
                    <w:t>V</w:t>
                  </w:r>
                </w:p>
              </w:tc>
            </w:tr>
          </w:tbl>
          <w:permEnd w:id="1695614935"/>
          <w:permEnd w:id="126975928"/>
          <w:permEnd w:id="1792961992"/>
          <w:permEnd w:id="1635125654"/>
          <w:permEnd w:id="2008363917"/>
          <w:permEnd w:id="327229992"/>
          <w:permEnd w:id="1484718371"/>
          <w:permEnd w:id="303190605"/>
          <w:p w14:paraId="74BC132F" w14:textId="77777777"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*Pelaksanaan kegiatan prototipe adalah maksimal 6 bulan</w:t>
            </w:r>
          </w:p>
          <w:p w14:paraId="6E38F918" w14:textId="77777777" w:rsidR="00387C40" w:rsidRPr="004252EA" w:rsidRDefault="00387C40" w:rsidP="002D3F90">
            <w:pPr>
              <w:widowControl w:val="0"/>
              <w:pBdr>
                <w:top w:val="nil"/>
                <w:left w:val="nil"/>
                <w:bottom w:val="nil"/>
                <w:right w:val="nil"/>
                <w:between w:val="nil"/>
              </w:pBdr>
              <w:spacing w:after="0" w:line="240" w:lineRule="auto"/>
              <w:ind w:left="1080" w:right="415"/>
              <w:jc w:val="both"/>
              <w:rPr>
                <w:rFonts w:ascii="Times New Roman" w:eastAsia="Times New Roman" w:hAnsi="Times New Roman" w:cs="Times New Roman"/>
                <w:color w:val="000000"/>
                <w:sz w:val="24"/>
                <w:szCs w:val="24"/>
              </w:rPr>
            </w:pPr>
          </w:p>
          <w:p>
            <w:pPr>
              <w:spacing w:before="80" w:after="40" w:line="276" w:lineRule="auto"/>
              <w:jc w:val="left"/>
            </w:pPr>
            <w:r>
              <w:rPr>
                <w:rFonts w:ascii="Times New Roman" w:hAnsi="Times New Roman" w:cs="Times New Roman"/>
                <w:b w:val="0"/>
                <w:i/>
                <w:sz w:val="20"/>
              </w:rPr>
              <w:t>Catatan Status Kemajuan (per September 2026 / Bulan ke-3): Kegiatan 1, 2, dan 3 telah selesai 100% dilaksanakan. Kegiatan 4 (produksi aset 3D) dan Kegiatan 5 (validasi ahli dan uji produk terbatas 56 responden) sedang berjalan aktif di lapangan sesuai jadwal. Kegiatan 6 dan 7 direncanakan berlangsung pada bulan Oktober hingga Desember 2026.</w:t>
            </w:r>
          </w:p>
        </w:tc>
      </w:tr>
      <w:tr w:rsidR="00387C40" w:rsidRPr="004252EA" w14:paraId="07C6A518" w14:textId="77777777" w:rsidTr="004252EA">
        <w:trPr>
          <w:trHeight w:val="432"/>
        </w:trPr>
        <w:tc>
          <w:tcPr>
            <w:tcW w:w="10051" w:type="dxa"/>
            <w:shd w:val="clear" w:color="auto" w:fill="D9E2F3"/>
          </w:tcPr>
          <w:p w14:paraId="446F957D" w14:textId="77777777" w:rsidR="00387C40" w:rsidRPr="004252EA" w:rsidRDefault="00387C40" w:rsidP="00387C40">
            <w:pPr>
              <w:widowControl w:val="0"/>
              <w:numPr>
                <w:ilvl w:val="0"/>
                <w:numId w:val="5"/>
              </w:numPr>
              <w:pBdr>
                <w:top w:val="nil"/>
                <w:left w:val="nil"/>
                <w:bottom w:val="nil"/>
                <w:right w:val="nil"/>
                <w:between w:val="nil"/>
              </w:pBdr>
              <w:shd w:val="clear" w:color="auto" w:fill="D9E2F3"/>
              <w:spacing w:before="55" w:after="0" w:line="240" w:lineRule="auto"/>
              <w:jc w:val="both"/>
              <w:rPr>
                <w:rFonts w:ascii="Times New Roman" w:hAnsi="Times New Roman" w:cs="Times New Roman"/>
              </w:rPr>
            </w:pPr>
            <w:r w:rsidRPr="004252EA">
              <w:rPr>
                <w:rFonts w:ascii="Times New Roman" w:eastAsia="Times New Roman" w:hAnsi="Times New Roman" w:cs="Times New Roman"/>
                <w:b/>
                <w:color w:val="000000"/>
                <w:sz w:val="24"/>
                <w:szCs w:val="24"/>
                <w:shd w:val="clear" w:color="auto" w:fill="D9E2F3"/>
              </w:rPr>
              <w:t xml:space="preserve">Hasil dan Luaran yang Dicapai </w:t>
            </w:r>
            <w:r w:rsidRPr="004252EA">
              <w:rPr>
                <w:rFonts w:ascii="Times New Roman" w:eastAsia="Times New Roman" w:hAnsi="Times New Roman" w:cs="Times New Roman"/>
                <w:b/>
                <w:color w:val="000000"/>
                <w:sz w:val="24"/>
                <w:szCs w:val="24"/>
              </w:rPr>
              <w:t>(Maksimum 3 halaman)</w:t>
            </w:r>
          </w:p>
        </w:tc>
      </w:tr>
      <w:tr w:rsidR="00387C40" w:rsidRPr="004252EA" w14:paraId="7EED0C6A" w14:textId="77777777" w:rsidTr="004252EA">
        <w:trPr>
          <w:trHeight w:val="704"/>
        </w:trPr>
        <w:tc>
          <w:tcPr>
            <w:tcW w:w="10051" w:type="dxa"/>
            <w:shd w:val="clear" w:color="auto" w:fill="FFE599" w:themeFill="accent4" w:themeFillTint="66"/>
          </w:tcPr>
          <w:p w14:paraId="6AB84489" w14:textId="77777777"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 xml:space="preserve"> Berisi output dan outcome yang diperoleh.</w:t>
            </w:r>
          </w:p>
          <w:p w14:paraId="3A2A2C2A" w14:textId="77777777"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 xml:space="preserve"> Ditulis dengan jenis huruf Times New Roman, ukuran font 12, spasi 1.15</w:t>
            </w:r>
          </w:p>
        </w:tc>
      </w:tr>
      <w:tr w:rsidR="00387C40" w:rsidRPr="004252EA" w14:paraId="4E617E35" w14:textId="77777777" w:rsidTr="004252EA">
        <w:trPr>
          <w:trHeight w:val="704"/>
        </w:trPr>
        <w:tc>
          <w:tcPr>
            <w:tcW w:w="10051" w:type="dxa"/>
            <w:shd w:val="clear" w:color="auto" w:fill="FFFFFF"/>
          </w:tcPr>
          <w:p w14:paraId="34DE4749" w14:textId="789ED581"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24"/>
                <w:szCs w:val="24"/>
              </w:rPr>
            </w:pPr>
            <w:r/>
          </w:p>
          <w:p>
            <w:pPr>
              <w:spacing w:before="120" w:after="40" w:line="276" w:lineRule="auto"/>
              <w:ind w:firstLine="0"/>
              <w:jc w:val="left"/>
            </w:pPr>
            <w:r>
              <w:rPr>
                <w:rFonts w:ascii="Times New Roman" w:hAnsi="Times New Roman" w:cs="Times New Roman"/>
                <w:b/>
                <w:i w:val="0"/>
                <w:sz w:val="24"/>
              </w:rPr>
              <w:t>1. Hasil Pengembangan Output Prototipe</w:t>
            </w:r>
          </w:p>
          <w:p>
            <w:pPr>
              <w:spacing w:before="40" w:after="80" w:line="276" w:lineRule="auto"/>
              <w:ind w:firstLine="432"/>
              <w:jc w:val="both"/>
            </w:pPr>
            <w:r>
              <w:rPr>
                <w:rFonts w:ascii="Times New Roman" w:hAnsi="Times New Roman" w:cs="Times New Roman"/>
                <w:b w:val="0"/>
                <w:i w:val="0"/>
                <w:sz w:val="24"/>
              </w:rPr>
              <w:t>Hingga periode pelaporan kemajuan bulan ke-3 (September 2026), pengembangan prototipe SmartPrasada telah merealisasikan kemajuan substansial sekitar 70% dari keseluruhan roadmap teknis. Capaian luaran fungsional prototipe dirinci sebagai berikut:</w:t>
            </w:r>
          </w:p>
          <w:p>
            <w:pPr>
              <w:spacing w:before="20" w:after="40" w:line="276" w:lineRule="auto"/>
              <w:ind w:left="360" w:hanging="360"/>
              <w:jc w:val="both"/>
            </w:pPr>
            <w:r>
              <w:rPr>
                <w:rFonts w:ascii="Times New Roman" w:hAnsi="Times New Roman" w:cs="Times New Roman"/>
                <w:b/>
                <w:i w:val="0"/>
                <w:sz w:val="24"/>
              </w:rPr>
              <w:t xml:space="preserve">a. Modul VR Rendering Engine (Three.js WebXR): </w:t>
            </w:r>
            <w:r>
              <w:rPr>
                <w:rFonts w:ascii="Times New Roman" w:hAnsi="Times New Roman" w:cs="Times New Roman"/>
                <w:b w:val="0"/>
                <w:i w:val="0"/>
                <w:sz w:val="24"/>
              </w:rPr>
              <w:t>Mesin rendering berbasis peramban berhasil dibangun dan dioptimasi penuh. Model 3D lingkungan situs megalitikum Punden Berundak Pura Candi / Pura Mehu di Desa Selulung berhasil dimuat menggunakan format glTF/GLB dengan kompresi DRACO. Hasil benchmark pada headset standalone Meta Quest 2 menunjukkan kinerja rendering stabil pada kisaran 72–90 Frame Per Second (FPS) dengan latensi gerak sangat rendah, mencegah timbulnya motion sickness pada siswa.</w:t>
            </w:r>
          </w:p>
          <w:p>
            <w:pPr>
              <w:spacing w:before="20" w:after="40" w:line="276" w:lineRule="auto"/>
              <w:ind w:left="360" w:hanging="360"/>
              <w:jc w:val="both"/>
            </w:pPr>
            <w:r>
              <w:rPr>
                <w:rFonts w:ascii="Times New Roman" w:hAnsi="Times New Roman" w:cs="Times New Roman"/>
                <w:b/>
                <w:i w:val="0"/>
                <w:sz w:val="24"/>
              </w:rPr>
              <w:t xml:space="preserve">b. Modul Interaksi dan Manipulasi Artefak (Interaction Controller Module): </w:t>
            </w:r>
            <w:r>
              <w:rPr>
                <w:rFonts w:ascii="Times New Roman" w:hAnsi="Times New Roman" w:cs="Times New Roman"/>
                <w:b w:val="0"/>
                <w:i w:val="0"/>
                <w:sz w:val="24"/>
              </w:rPr>
              <w:t>Sistem kontrol interaksi 6-DoF berhasil memetakan input kontroler gerak Meta Quest 2 (tombol trigger untuk seleksi raycasting dan grip untuk manipulasi menggenggam). Mekanisme interaksi manipulasi artefak berhasil diimplementasikan dengan logika snap berbasis toleransi jarak 0,5 meter. Saat artefak dibawa mendekati posisi aslinya, sistem memberikan konfirmasi visual berupa kilau highlight, umpan balik getaran haptik (haptic feedback) pada kontroler, dan efek suara terpasang.</w:t>
            </w:r>
          </w:p>
          <w:p>
            <w:pPr>
              <w:spacing w:before="20" w:after="40" w:line="276" w:lineRule="auto"/>
              <w:ind w:left="360" w:hanging="360"/>
              <w:jc w:val="both"/>
            </w:pPr>
            <w:r>
              <w:rPr>
                <w:rFonts w:ascii="Times New Roman" w:hAnsi="Times New Roman" w:cs="Times New Roman"/>
                <w:b/>
                <w:i w:val="0"/>
                <w:sz w:val="24"/>
              </w:rPr>
              <w:t xml:space="preserve">c. Modul State Machine 4-Fase Pembelajaran Terpadu: </w:t>
            </w:r>
            <w:r>
              <w:rPr>
                <w:rFonts w:ascii="Times New Roman" w:hAnsi="Times New Roman" w:cs="Times New Roman"/>
                <w:b w:val="0"/>
                <w:i w:val="0"/>
                <w:sz w:val="24"/>
              </w:rPr>
              <w:t>Mesin pengatur alur (vr-phases.js) berhasil diintegrasikan pada sisi klien dengan mengimplementasikan prinsip memandu tanpa mengunci (non-blocking). Pengguna diarahkan secara halus melalui 4 fase (Orientasi → Eksplorasi → Interaksi → Refleksi) dengan indikator panah penuntun objek tak terlihat (vr-petunjuk.js) dan onboarding kontroler otomatis 20 detik (ControllerHints) di awal sesi.</w:t>
            </w:r>
          </w:p>
          <w:p>
            <w:pPr>
              <w:spacing w:before="20" w:after="40" w:line="276" w:lineRule="auto"/>
              <w:ind w:left="360" w:hanging="360"/>
              <w:jc w:val="both"/>
            </w:pPr>
            <w:r>
              <w:rPr>
                <w:rFonts w:ascii="Times New Roman" w:hAnsi="Times New Roman" w:cs="Times New Roman"/>
                <w:b/>
                <w:i w:val="0"/>
                <w:sz w:val="24"/>
              </w:rPr>
              <w:t xml:space="preserve">d. Modul Antarmuka Pengguna In-Scene (In-Scene Context-Aware UI Layer): </w:t>
            </w:r>
            <w:r>
              <w:rPr>
                <w:rFonts w:ascii="Times New Roman" w:hAnsi="Times New Roman" w:cs="Times New Roman"/>
                <w:b w:val="0"/>
                <w:i w:val="0"/>
                <w:sz w:val="24"/>
              </w:rPr>
              <w:t>Komponen InfoPanel berhasil diimplementasikan sebagai context-aware overlay 3D billboard yang dirender langsung di dalam kanvas WebXR. Panel ini melayang elegan di dekat objek yang diperiksa tanpa menutupi pandangan pengguna, menampilkan identitas artefak, deskripsi arkeologis, narasi audio, serta chip penanda nilai karakter.</w:t>
            </w:r>
          </w:p>
          <w:p>
            <w:pPr>
              <w:spacing w:before="20" w:after="40" w:line="276" w:lineRule="auto"/>
              <w:ind w:left="360" w:hanging="360"/>
              <w:jc w:val="both"/>
            </w:pPr>
            <w:r>
              <w:rPr>
                <w:rFonts w:ascii="Times New Roman" w:hAnsi="Times New Roman" w:cs="Times New Roman"/>
                <w:b/>
                <w:i w:val="0"/>
                <w:sz w:val="24"/>
              </w:rPr>
              <w:t xml:space="preserve">e. Mode Kiosk dan Peluncur Fasilitator Mandiri: </w:t>
            </w:r>
            <w:r>
              <w:rPr>
                <w:rFonts w:ascii="Times New Roman" w:hAnsi="Times New Roman" w:cs="Times New Roman"/>
                <w:b w:val="0"/>
                <w:i w:val="0"/>
                <w:sz w:val="24"/>
              </w:rPr>
              <w:t>Fitur peluncur fasilitator di peramban laptop (/vr/peluncur/{museum_id}) dan antarmuka kiosk (/kiosk) berhasil diterapkan menggunakan enkripsi token HMAC-SHA256. Guru cukup memindai QR code satu kali atau memasukkan 6-digit PIN pada headset Meta Quest 2. Penggantian responden antar-siswa dapat dilakukan langsung dari dalam VR hanya dengan satu ketukan tombol 'Responden Berikutnya', menjamin pengujian kelas berjalan lancar tanpa intervensi teknis pengembang.</w:t>
            </w:r>
          </w:p>
          <w:p>
            <w:pPr>
              <w:spacing w:before="20" w:after="40" w:line="276" w:lineRule="auto"/>
              <w:ind w:left="360" w:hanging="360"/>
              <w:jc w:val="both"/>
            </w:pPr>
            <w:r>
              <w:rPr>
                <w:rFonts w:ascii="Times New Roman" w:hAnsi="Times New Roman" w:cs="Times New Roman"/>
                <w:b/>
                <w:i w:val="0"/>
                <w:sz w:val="24"/>
              </w:rPr>
              <w:t xml:space="preserve">f. Modul Refleksi Nilai Karakter Pasca-VR: </w:t>
            </w:r>
            <w:r>
              <w:rPr>
                <w:rFonts w:ascii="Times New Roman" w:hAnsi="Times New Roman" w:cs="Times New Roman"/>
                <w:b w:val="0"/>
                <w:i w:val="0"/>
                <w:sz w:val="24"/>
              </w:rPr>
              <w:t>Modul refleksi telah selesai dibangun pada rute web (/refleksi/{museum_id}). Begitu sesi VR selesai dan headset dilepas, siswa diarahkan ke layar komputer reguler untuk menjawab 3 pertanyaan esai terbuka yang menggali pemaknaan nilai religiusitas, gotong royong, dan ketangguhan. Data jawaban tersimpan secara terstruktur dan terhubung langsung dengan ID responden.</w:t>
            </w:r>
          </w:p>
          <w:p>
            <w:pPr>
              <w:spacing w:before="20" w:after="40" w:line="276" w:lineRule="auto"/>
              <w:ind w:left="360" w:hanging="360"/>
              <w:jc w:val="both"/>
            </w:pPr>
            <w:r>
              <w:rPr>
                <w:rFonts w:ascii="Times New Roman" w:hAnsi="Times New Roman" w:cs="Times New Roman"/>
                <w:b/>
                <w:i w:val="0"/>
                <w:sz w:val="24"/>
              </w:rPr>
              <w:t xml:space="preserve">g. Visual 3D Scene Editor di Panel Administrator: </w:t>
            </w:r>
            <w:r>
              <w:rPr>
                <w:rFonts w:ascii="Times New Roman" w:hAnsi="Times New Roman" w:cs="Times New Roman"/>
                <w:b w:val="0"/>
                <w:i w:val="0"/>
                <w:sz w:val="24"/>
              </w:rPr>
              <w:t>Fitur editor 3D visual berbasis Three.js TransformControls (/admin/virtual-museum/{id}/editor) berhasil dikembangkan untuk memudahkan kurator/guru menetapkan koordinat awal pelepasan artefak (posisi_awal) dan menautkan nilai karakter langsung pada node mesh 3D tanpa perlu menyunting ulang file model di software Blender.</w:t>
            </w:r>
          </w:p>
          <w:p>
            <w:pPr>
              <w:spacing w:before="20" w:after="40" w:line="276" w:lineRule="auto"/>
              <w:ind w:left="360" w:hanging="360"/>
              <w:jc w:val="both"/>
            </w:pPr>
            <w:r>
              <w:rPr>
                <w:rFonts w:ascii="Times New Roman" w:hAnsi="Times New Roman" w:cs="Times New Roman"/>
                <w:b/>
                <w:i w:val="0"/>
                <w:sz w:val="24"/>
              </w:rPr>
              <w:t xml:space="preserve">h. Instrumen Telemetri Runtime Event Logging: </w:t>
            </w:r>
            <w:r>
              <w:rPr>
                <w:rFonts w:ascii="Times New Roman" w:hAnsi="Times New Roman" w:cs="Times New Roman"/>
                <w:b w:val="0"/>
                <w:i w:val="0"/>
                <w:sz w:val="24"/>
              </w:rPr>
              <w:t>Tabel vr_event dan sistem logging otomatis telah beroperasi penuh, mencatat 11 tipe event telemetri (sesi_mulai, teleportasi, objek_dilihat, artefak_digenggam, artefak_terpasang, fase_berubah, dsb.) secara real-time melalui pengiriman batch sendBeacon yang efisien, dilengkapi fitur ekspor data ke format CSV untuk analisis evaluasi empiris.</w:t>
            </w:r>
          </w:p>
          <w:p>
            <w:pPr>
              <w:spacing w:before="120" w:after="40" w:line="276" w:lineRule="auto"/>
              <w:ind w:firstLine="0"/>
              <w:jc w:val="left"/>
            </w:pPr>
            <w:r>
              <w:rPr>
                <w:rFonts w:ascii="Times New Roman" w:hAnsi="Times New Roman" w:cs="Times New Roman"/>
                <w:b/>
                <w:i w:val="0"/>
                <w:sz w:val="24"/>
              </w:rPr>
              <w:t>2. Ketercapaian Luaran Wajib dan Luaran Tambahan</w:t>
            </w:r>
          </w:p>
          <w:p>
            <w:pPr>
              <w:spacing w:before="40" w:after="80" w:line="276" w:lineRule="auto"/>
              <w:ind w:firstLine="432"/>
              <w:jc w:val="both"/>
            </w:pPr>
            <w:r>
              <w:rPr>
                <w:rFonts w:ascii="Times New Roman" w:hAnsi="Times New Roman" w:cs="Times New Roman"/>
                <w:b w:val="0"/>
                <w:i w:val="0"/>
                <w:sz w:val="24"/>
              </w:rPr>
              <w:t>Status realisasi capaian terhadap target luaran yang dijanjikan dalam proposal dirangkum pada Tabel 2 di bawah ini:</w:t>
            </w:r>
          </w:p>
          <w:tbl>
            <w:tblPr>
              <w:tblW w:type="auto" w:w="0"/>
              <w:jc w:val="center"/>
              <w:tblLook w:firstColumn="1" w:firstRow="1" w:lastColumn="0" w:lastRow="0" w:noHBand="0" w:noVBand="1" w:val="04A0"/>
            </w:tblPr>
            <w:tblGrid>
              <w:gridCol w:w="2513"/>
              <w:gridCol w:w="2513"/>
              <w:gridCol w:w="2513"/>
              <w:gridCol w:w="2513"/>
            </w:tblGrid>
            <w:tr>
              <w:tc>
                <w:tcPr>
                  <w:tcW w:type="dxa" w:w="576"/>
                  <w:shd w:fill="D9E2F3"/>
                </w:tcPr>
                <w:p>
                  <w:pPr>
                    <w:spacing w:before="40" w:after="40" w:line="276" w:lineRule="auto"/>
                    <w:jc w:val="center"/>
                  </w:pPr>
                  <w:r/>
                  <w:r>
                    <w:rPr>
                      <w:rFonts w:ascii="Times New Roman" w:hAnsi="Times New Roman" w:cs="Times New Roman"/>
                      <w:b/>
                      <w:i w:val="0"/>
                      <w:sz w:val="19"/>
                    </w:rPr>
                    <w:t>No</w:t>
                  </w:r>
                </w:p>
              </w:tc>
              <w:tc>
                <w:tcPr>
                  <w:tcW w:type="dxa" w:w="2592"/>
                  <w:shd w:fill="D9E2F3"/>
                </w:tcPr>
                <w:p>
                  <w:pPr>
                    <w:spacing w:before="40" w:after="40" w:line="276" w:lineRule="auto"/>
                    <w:jc w:val="left"/>
                  </w:pPr>
                  <w:r/>
                  <w:r>
                    <w:rPr>
                      <w:rFonts w:ascii="Times New Roman" w:hAnsi="Times New Roman" w:cs="Times New Roman"/>
                      <w:b/>
                      <w:i w:val="0"/>
                      <w:sz w:val="19"/>
                    </w:rPr>
                    <w:t>Jenis Luaran</w:t>
                  </w:r>
                </w:p>
              </w:tc>
              <w:tc>
                <w:tcPr>
                  <w:tcW w:type="dxa" w:w="2592"/>
                  <w:shd w:fill="D9E2F3"/>
                </w:tcPr>
                <w:p>
                  <w:pPr>
                    <w:spacing w:before="40" w:after="40" w:line="276" w:lineRule="auto"/>
                    <w:jc w:val="left"/>
                  </w:pPr>
                  <w:r/>
                  <w:r>
                    <w:rPr>
                      <w:rFonts w:ascii="Times New Roman" w:hAnsi="Times New Roman" w:cs="Times New Roman"/>
                      <w:b/>
                      <w:i w:val="0"/>
                      <w:sz w:val="19"/>
                    </w:rPr>
                    <w:t>Target Proposal</w:t>
                  </w:r>
                </w:p>
              </w:tc>
              <w:tc>
                <w:tcPr>
                  <w:tcW w:type="dxa" w:w="3168"/>
                  <w:shd w:fill="D9E2F3"/>
                </w:tcPr>
                <w:p>
                  <w:pPr>
                    <w:spacing w:before="40" w:after="40" w:line="276" w:lineRule="auto"/>
                    <w:jc w:val="left"/>
                  </w:pPr>
                  <w:r/>
                  <w:r>
                    <w:rPr>
                      <w:rFonts w:ascii="Times New Roman" w:hAnsi="Times New Roman" w:cs="Times New Roman"/>
                      <w:b/>
                      <w:i w:val="0"/>
                      <w:sz w:val="19"/>
                    </w:rPr>
                    <w:t>Status Ketercapaian Kemajuan</w:t>
                  </w:r>
                </w:p>
              </w:tc>
            </w:tr>
            <w:tr>
              <w:tc>
                <w:tcPr>
                  <w:tcW w:type="dxa" w:w="576"/>
                </w:tcPr>
                <w:p>
                  <w:pPr>
                    <w:spacing w:before="40" w:after="40" w:line="276" w:lineRule="auto"/>
                    <w:jc w:val="center"/>
                  </w:pPr>
                  <w:r/>
                  <w:r>
                    <w:rPr>
                      <w:rFonts w:ascii="Times New Roman" w:hAnsi="Times New Roman" w:cs="Times New Roman"/>
                      <w:b/>
                      <w:i w:val="0"/>
                      <w:sz w:val="19"/>
                    </w:rPr>
                    <w:t>1</w:t>
                  </w:r>
                </w:p>
              </w:tc>
              <w:tc>
                <w:tcPr>
                  <w:tcW w:type="dxa" w:w="2592"/>
                </w:tcPr>
                <w:p>
                  <w:pPr>
                    <w:spacing w:before="40" w:after="40" w:line="276" w:lineRule="auto"/>
                    <w:jc w:val="left"/>
                  </w:pPr>
                  <w:r/>
                  <w:r>
                    <w:rPr>
                      <w:rFonts w:ascii="Times New Roman" w:hAnsi="Times New Roman" w:cs="Times New Roman"/>
                      <w:b w:val="0"/>
                      <w:i w:val="0"/>
                      <w:sz w:val="19"/>
                    </w:rPr>
                    <w:t>Bukti Uji Validasi di Lingkungan Relevan (Luaran Wajib)</w:t>
                  </w:r>
                </w:p>
              </w:tc>
              <w:tc>
                <w:tcPr>
                  <w:tcW w:type="dxa" w:w="2592"/>
                </w:tcPr>
                <w:p>
                  <w:pPr>
                    <w:spacing w:before="40" w:after="40" w:line="276" w:lineRule="auto"/>
                    <w:jc w:val="left"/>
                  </w:pPr>
                  <w:r/>
                  <w:r>
                    <w:rPr>
                      <w:rFonts w:ascii="Times New Roman" w:hAnsi="Times New Roman" w:cs="Times New Roman"/>
                      <w:b w:val="0"/>
                      <w:i w:val="0"/>
                      <w:sz w:val="19"/>
                    </w:rPr>
                    <w:t>Peningkatan Kesiapterapan Teknologi dari TKT 4 ke TKT 6</w:t>
                  </w:r>
                </w:p>
              </w:tc>
              <w:tc>
                <w:tcPr>
                  <w:tcW w:type="dxa" w:w="3168"/>
                </w:tcPr>
                <w:p>
                  <w:pPr>
                    <w:spacing w:before="40" w:after="40" w:line="276" w:lineRule="auto"/>
                    <w:jc w:val="left"/>
                  </w:pPr>
                  <w:r/>
                  <w:r>
                    <w:rPr>
                      <w:rFonts w:ascii="Times New Roman" w:hAnsi="Times New Roman" w:cs="Times New Roman"/>
                      <w:b w:val="0"/>
                      <w:i w:val="0"/>
                      <w:sz w:val="19"/>
                    </w:rPr>
                    <w:t>Tercapai di Lab (TKT 5) &amp; Sedang Berjalan Uji Lapangan. Infrastruktur kiosk mode dan runtime event logging selesai 100%; instrumen uji lapangan 56 &amp; 106 responden siap dilaksanakan.</w:t>
                  </w:r>
                </w:p>
              </w:tc>
            </w:tr>
            <w:tr>
              <w:tc>
                <w:tcPr>
                  <w:tcW w:type="dxa" w:w="576"/>
                </w:tcPr>
                <w:p>
                  <w:pPr>
                    <w:spacing w:before="40" w:after="40" w:line="276" w:lineRule="auto"/>
                    <w:jc w:val="center"/>
                  </w:pPr>
                  <w:r/>
                  <w:r>
                    <w:rPr>
                      <w:rFonts w:ascii="Times New Roman" w:hAnsi="Times New Roman" w:cs="Times New Roman"/>
                      <w:b/>
                      <w:i w:val="0"/>
                      <w:sz w:val="19"/>
                    </w:rPr>
                    <w:t>2</w:t>
                  </w:r>
                </w:p>
              </w:tc>
              <w:tc>
                <w:tcPr>
                  <w:tcW w:type="dxa" w:w="2592"/>
                </w:tcPr>
                <w:p>
                  <w:pPr>
                    <w:spacing w:before="40" w:after="40" w:line="276" w:lineRule="auto"/>
                    <w:jc w:val="left"/>
                  </w:pPr>
                  <w:r/>
                  <w:r>
                    <w:rPr>
                      <w:rFonts w:ascii="Times New Roman" w:hAnsi="Times New Roman" w:cs="Times New Roman"/>
                      <w:b w:val="0"/>
                      <w:i w:val="0"/>
                      <w:sz w:val="19"/>
                    </w:rPr>
                    <w:t>Dokumen Blueprint Prototipe (Luaran Wajib)</w:t>
                  </w:r>
                </w:p>
              </w:tc>
              <w:tc>
                <w:tcPr>
                  <w:tcW w:type="dxa" w:w="2592"/>
                </w:tcPr>
                <w:p>
                  <w:pPr>
                    <w:spacing w:before="40" w:after="40" w:line="276" w:lineRule="auto"/>
                    <w:jc w:val="left"/>
                  </w:pPr>
                  <w:r/>
                  <w:r>
                    <w:rPr>
                      <w:rFonts w:ascii="Times New Roman" w:hAnsi="Times New Roman" w:cs="Times New Roman"/>
                      <w:b w:val="0"/>
                      <w:i w:val="0"/>
                      <w:sz w:val="19"/>
                    </w:rPr>
                    <w:t>Dokumen spesifikasi arsitektur dan rancang bangun prototipe</w:t>
                  </w:r>
                </w:p>
              </w:tc>
              <w:tc>
                <w:tcPr>
                  <w:tcW w:type="dxa" w:w="3168"/>
                </w:tcPr>
                <w:p>
                  <w:pPr>
                    <w:spacing w:before="40" w:after="40" w:line="276" w:lineRule="auto"/>
                    <w:jc w:val="left"/>
                  </w:pPr>
                  <w:r/>
                  <w:r>
                    <w:rPr>
                      <w:rFonts w:ascii="Times New Roman" w:hAnsi="Times New Roman" w:cs="Times New Roman"/>
                      <w:b w:val="0"/>
                      <w:i w:val="0"/>
                      <w:sz w:val="19"/>
                    </w:rPr>
                    <w:t>Tercapai 100%. Dokumen Blueprint Arsitektur 5 Modul, Alur 4 Fase, dan Spesifikasi Teknis WebXR selesai disusun sebagai pedoman baku.</w:t>
                  </w:r>
                </w:p>
              </w:tc>
            </w:tr>
            <w:tr>
              <w:tc>
                <w:tcPr>
                  <w:tcW w:type="dxa" w:w="576"/>
                </w:tcPr>
                <w:p>
                  <w:pPr>
                    <w:spacing w:before="40" w:after="40" w:line="276" w:lineRule="auto"/>
                    <w:jc w:val="center"/>
                  </w:pPr>
                  <w:r/>
                  <w:r>
                    <w:rPr>
                      <w:rFonts w:ascii="Times New Roman" w:hAnsi="Times New Roman" w:cs="Times New Roman"/>
                      <w:b/>
                      <w:i w:val="0"/>
                      <w:sz w:val="19"/>
                    </w:rPr>
                    <w:t>3</w:t>
                  </w:r>
                </w:p>
              </w:tc>
              <w:tc>
                <w:tcPr>
                  <w:tcW w:type="dxa" w:w="2592"/>
                </w:tcPr>
                <w:p>
                  <w:pPr>
                    <w:spacing w:before="40" w:after="40" w:line="276" w:lineRule="auto"/>
                    <w:jc w:val="left"/>
                  </w:pPr>
                  <w:r/>
                  <w:r>
                    <w:rPr>
                      <w:rFonts w:ascii="Times New Roman" w:hAnsi="Times New Roman" w:cs="Times New Roman"/>
                      <w:b w:val="0"/>
                      <w:i w:val="0"/>
                      <w:sz w:val="19"/>
                    </w:rPr>
                    <w:t>Video Hasil Pengembangan Prototipe (Luaran Wajib)</w:t>
                  </w:r>
                </w:p>
              </w:tc>
              <w:tc>
                <w:tcPr>
                  <w:tcW w:type="dxa" w:w="2592"/>
                </w:tcPr>
                <w:p>
                  <w:pPr>
                    <w:spacing w:before="40" w:after="40" w:line="276" w:lineRule="auto"/>
                    <w:jc w:val="left"/>
                  </w:pPr>
                  <w:r/>
                  <w:r>
                    <w:rPr>
                      <w:rFonts w:ascii="Times New Roman" w:hAnsi="Times New Roman" w:cs="Times New Roman"/>
                      <w:b w:val="0"/>
                      <w:i w:val="0"/>
                      <w:sz w:val="19"/>
                    </w:rPr>
                    <w:t>Video berdurasi 5 menit di YouTube @FIPUndiksha (Published)</w:t>
                  </w:r>
                </w:p>
              </w:tc>
              <w:tc>
                <w:tcPr>
                  <w:tcW w:type="dxa" w:w="3168"/>
                </w:tcPr>
                <w:p>
                  <w:pPr>
                    <w:spacing w:before="40" w:after="40" w:line="276" w:lineRule="auto"/>
                    <w:jc w:val="left"/>
                  </w:pPr>
                  <w:r/>
                  <w:r>
                    <w:rPr>
                      <w:rFonts w:ascii="Times New Roman" w:hAnsi="Times New Roman" w:cs="Times New Roman"/>
                      <w:b w:val="0"/>
                      <w:i w:val="0"/>
                      <w:sz w:val="19"/>
                    </w:rPr>
                    <w:t>Sedang Berjalan (70%). Storyboard dan timeline video telah disusun lengkap (SMART_PRASADA_TIMELINE_VIDEO.docx); rekaman footage in-VR dan uji lab telah diambil; masuk proses editing akhir.</w:t>
                  </w:r>
                </w:p>
              </w:tc>
            </w:tr>
            <w:tr>
              <w:tc>
                <w:tcPr>
                  <w:tcW w:type="dxa" w:w="576"/>
                </w:tcPr>
                <w:p>
                  <w:pPr>
                    <w:spacing w:before="40" w:after="40" w:line="276" w:lineRule="auto"/>
                    <w:jc w:val="center"/>
                  </w:pPr>
                  <w:r/>
                  <w:r>
                    <w:rPr>
                      <w:rFonts w:ascii="Times New Roman" w:hAnsi="Times New Roman" w:cs="Times New Roman"/>
                      <w:b/>
                      <w:i w:val="0"/>
                      <w:sz w:val="19"/>
                    </w:rPr>
                    <w:t>4</w:t>
                  </w:r>
                </w:p>
              </w:tc>
              <w:tc>
                <w:tcPr>
                  <w:tcW w:type="dxa" w:w="2592"/>
                </w:tcPr>
                <w:p>
                  <w:pPr>
                    <w:spacing w:before="40" w:after="40" w:line="276" w:lineRule="auto"/>
                    <w:jc w:val="left"/>
                  </w:pPr>
                  <w:r/>
                  <w:r>
                    <w:rPr>
                      <w:rFonts w:ascii="Times New Roman" w:hAnsi="Times New Roman" w:cs="Times New Roman"/>
                      <w:b w:val="0"/>
                      <w:i w:val="0"/>
                      <w:sz w:val="19"/>
                    </w:rPr>
                    <w:t>Poster Hasil Prototipe (Luaran Wajib)</w:t>
                  </w:r>
                </w:p>
              </w:tc>
              <w:tc>
                <w:tcPr>
                  <w:tcW w:type="dxa" w:w="2592"/>
                </w:tcPr>
                <w:p>
                  <w:pPr>
                    <w:spacing w:before="40" w:after="40" w:line="276" w:lineRule="auto"/>
                    <w:jc w:val="left"/>
                  </w:pPr>
                  <w:r/>
                  <w:r>
                    <w:rPr>
                      <w:rFonts w:ascii="Times New Roman" w:hAnsi="Times New Roman" w:cs="Times New Roman"/>
                      <w:b w:val="0"/>
                      <w:i w:val="0"/>
                      <w:sz w:val="19"/>
                    </w:rPr>
                    <w:t>Poster diseminasi pada media sosial resmi FIP Undiksha</w:t>
                  </w:r>
                </w:p>
              </w:tc>
              <w:tc>
                <w:tcPr>
                  <w:tcW w:type="dxa" w:w="3168"/>
                </w:tcPr>
                <w:p>
                  <w:pPr>
                    <w:spacing w:before="40" w:after="40" w:line="276" w:lineRule="auto"/>
                    <w:jc w:val="left"/>
                  </w:pPr>
                  <w:r/>
                  <w:r>
                    <w:rPr>
                      <w:rFonts w:ascii="Times New Roman" w:hAnsi="Times New Roman" w:cs="Times New Roman"/>
                      <w:b w:val="0"/>
                      <w:i w:val="0"/>
                      <w:sz w:val="19"/>
                    </w:rPr>
                    <w:t>Sedang Berjalan (75%). Materi konten dan copy naskah flyer/poster selesai dirumuskan (konten-flyer.md); sedang dalam tahapan desain tata letak visual final.</w:t>
                  </w:r>
                </w:p>
              </w:tc>
            </w:tr>
          </w:tbl>
          <w:p/>
          <w:p>
            <w:pPr>
              <w:spacing w:before="120" w:after="40" w:line="276" w:lineRule="auto"/>
              <w:ind w:firstLine="0"/>
              <w:jc w:val="left"/>
            </w:pPr>
            <w:r>
              <w:rPr>
                <w:rFonts w:ascii="Times New Roman" w:hAnsi="Times New Roman" w:cs="Times New Roman"/>
                <w:b/>
                <w:i w:val="0"/>
                <w:sz w:val="24"/>
              </w:rPr>
              <w:t>3. Pembahasan Peningkatan Kesiapterapan Teknologi (TKT)</w:t>
            </w:r>
          </w:p>
          <w:p>
            <w:pPr>
              <w:spacing w:before="40" w:after="80" w:line="276" w:lineRule="auto"/>
              <w:ind w:firstLine="432"/>
              <w:jc w:val="both"/>
            </w:pPr>
            <w:r>
              <w:rPr>
                <w:rFonts w:ascii="Times New Roman" w:hAnsi="Times New Roman" w:cs="Times New Roman"/>
                <w:b w:val="0"/>
                <w:i w:val="0"/>
                <w:sz w:val="24"/>
              </w:rPr>
              <w:t>Pada awal pelaksanaan kegiatan, teknologi SmartPrasada berada pada level TKT 4 di mana komponen-komponen dasar visualisasi 3D dan konten sejarah baru diverifikasi secara terpisah. Melalui serangkaian iterasi rekayasa perangkat lunak hingga bulan ke-3 ini, sistem telah berhasil diintegrasikan menjadi satu kesatuan fungsional di lingkungan laboratorium terkontrol (TKT 5 tercapai). Keberhasilan integrasi WebXR Three.js dengan kontroler gerak 6-DoF, mekanisme snap manipulasi artefak, dan mode kiosk mandiri membuktikan bahwa prototipe telah memenuhi seluruh prasyarat teknis untuk diuji di lingkungan operasional nyata (kelas/lab sekolah mitra) guna mengukuhkan ketercapaian TKT 6 secara paripurna pada akhir masa program.</w:t>
            </w:r>
          </w:p>
        </w:tc>
      </w:tr>
      <w:permEnd w:id="1057842807"/>
      <w:tr w:rsidR="00387C40" w:rsidRPr="004252EA" w14:paraId="5A2FD4D4" w14:textId="77777777" w:rsidTr="004252EA">
        <w:trPr>
          <w:trHeight w:val="594"/>
        </w:trPr>
        <w:tc>
          <w:tcPr>
            <w:tcW w:w="10051" w:type="dxa"/>
            <w:shd w:val="clear" w:color="auto" w:fill="D9E2F3"/>
          </w:tcPr>
          <w:p w14:paraId="67023172" w14:textId="77777777" w:rsidR="00387C40" w:rsidRPr="004252EA" w:rsidRDefault="00387C40" w:rsidP="00387C40">
            <w:pPr>
              <w:widowControl w:val="0"/>
              <w:numPr>
                <w:ilvl w:val="0"/>
                <w:numId w:val="5"/>
              </w:numPr>
              <w:pBdr>
                <w:top w:val="nil"/>
                <w:left w:val="nil"/>
                <w:bottom w:val="nil"/>
                <w:right w:val="nil"/>
                <w:between w:val="nil"/>
              </w:pBdr>
              <w:spacing w:before="201" w:after="0" w:line="240" w:lineRule="auto"/>
              <w:ind w:right="137"/>
              <w:jc w:val="both"/>
              <w:rPr>
                <w:rFonts w:ascii="Times New Roman" w:hAnsi="Times New Roman" w:cs="Times New Roman"/>
                <w:color w:val="000000"/>
              </w:rPr>
            </w:pPr>
            <w:r w:rsidRPr="004252EA">
              <w:rPr>
                <w:rFonts w:ascii="Times New Roman" w:eastAsia="Times New Roman" w:hAnsi="Times New Roman" w:cs="Times New Roman"/>
                <w:b/>
                <w:color w:val="000000"/>
                <w:sz w:val="24"/>
                <w:szCs w:val="24"/>
                <w:shd w:val="clear" w:color="auto" w:fill="D9E2F3"/>
              </w:rPr>
              <w:t xml:space="preserve">Kesimpulan dan Saran </w:t>
            </w:r>
            <w:r w:rsidRPr="004252EA">
              <w:rPr>
                <w:rFonts w:ascii="Times New Roman" w:eastAsia="Times New Roman" w:hAnsi="Times New Roman" w:cs="Times New Roman"/>
                <w:b/>
                <w:color w:val="000000"/>
                <w:sz w:val="24"/>
                <w:szCs w:val="24"/>
              </w:rPr>
              <w:t>(Maksimum 1 halaman)</w:t>
            </w:r>
          </w:p>
        </w:tc>
      </w:tr>
      <w:tr w:rsidR="00387C40" w:rsidRPr="004252EA" w14:paraId="34C1F7AB" w14:textId="77777777" w:rsidTr="004252EA">
        <w:trPr>
          <w:trHeight w:val="936"/>
        </w:trPr>
        <w:tc>
          <w:tcPr>
            <w:tcW w:w="10051" w:type="dxa"/>
            <w:shd w:val="clear" w:color="auto" w:fill="FFE599" w:themeFill="accent4" w:themeFillTint="66"/>
          </w:tcPr>
          <w:p w14:paraId="7804B0DD" w14:textId="77777777"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16"/>
                <w:szCs w:val="16"/>
              </w:rPr>
            </w:pPr>
          </w:p>
          <w:p w14:paraId="53887373" w14:textId="77777777"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16"/>
                <w:szCs w:val="16"/>
              </w:rPr>
            </w:pPr>
            <w:r w:rsidRPr="004252EA">
              <w:rPr>
                <w:rFonts w:ascii="Times New Roman" w:eastAsia="Times New Roman" w:hAnsi="Times New Roman" w:cs="Times New Roman"/>
                <w:color w:val="000000"/>
                <w:sz w:val="24"/>
                <w:szCs w:val="24"/>
              </w:rPr>
              <w:t>Ditulis dengan jenis huruf Times New Roman, ukuran font 12, spasi 1.15</w:t>
            </w:r>
          </w:p>
        </w:tc>
      </w:tr>
      <w:tr w:rsidR="00387C40" w:rsidRPr="004252EA" w14:paraId="48DD3A4C" w14:textId="77777777" w:rsidTr="004252EA">
        <w:trPr>
          <w:trHeight w:val="936"/>
        </w:trPr>
        <w:tc>
          <w:tcPr>
            <w:tcW w:w="10051" w:type="dxa"/>
            <w:shd w:val="clear" w:color="auto" w:fill="FFFFFF"/>
          </w:tcPr>
          <w:p w14:paraId="0BEAC6E7" w14:textId="7FB4CB1C"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24"/>
                <w:szCs w:val="24"/>
              </w:rPr>
            </w:pPr>
            <w:r/>
          </w:p>
          <w:p>
            <w:pPr>
              <w:spacing w:before="120" w:after="40" w:line="276" w:lineRule="auto"/>
              <w:ind w:firstLine="0"/>
              <w:jc w:val="left"/>
            </w:pPr>
            <w:r>
              <w:rPr>
                <w:rFonts w:ascii="Times New Roman" w:hAnsi="Times New Roman" w:cs="Times New Roman"/>
                <w:b/>
                <w:i w:val="0"/>
                <w:sz w:val="24"/>
              </w:rPr>
              <w:t>1. Kesimpulan</w:t>
            </w:r>
          </w:p>
          <w:p>
            <w:pPr>
              <w:spacing w:before="40" w:after="80" w:line="276" w:lineRule="auto"/>
              <w:ind w:firstLine="432"/>
              <w:jc w:val="both"/>
            </w:pPr>
            <w:r>
              <w:rPr>
                <w:rFonts w:ascii="Times New Roman" w:hAnsi="Times New Roman" w:cs="Times New Roman"/>
                <w:b w:val="0"/>
                <w:i w:val="0"/>
                <w:sz w:val="24"/>
              </w:rPr>
              <w:t>Berdasarkan pelaksanaan kegiatan pengembangan prototipe SmartPrasada hingga bulan ke-3 (September 2026), dapat disimpulkan bahwa:</w:t>
            </w:r>
          </w:p>
          <w:p>
            <w:pPr>
              <w:spacing w:before="20" w:after="40" w:line="276" w:lineRule="auto"/>
              <w:ind w:left="360" w:hanging="360"/>
              <w:jc w:val="both"/>
            </w:pPr>
            <w:r>
              <w:rPr>
                <w:rFonts w:ascii="Times New Roman" w:hAnsi="Times New Roman" w:cs="Times New Roman"/>
                <w:b/>
                <w:i w:val="0"/>
                <w:sz w:val="24"/>
              </w:rPr>
              <w:t xml:space="preserve">1. </w:t>
            </w:r>
            <w:r>
              <w:rPr>
                <w:rFonts w:ascii="Times New Roman" w:hAnsi="Times New Roman" w:cs="Times New Roman"/>
                <w:b w:val="0"/>
                <w:i w:val="0"/>
                <w:sz w:val="24"/>
              </w:rPr>
              <w:t>Pengembangan prototipe Immersive Virtual Reality Learning Kit SmartPrasada telah mencapai progres substansial sebesar 70%, dengan seluruh arsitektur 5 modul utama (VR Rendering Engine, Interaction Module, Learning Content Management, In-Scene UI Layer, dan Modul Refleksi) telah berhasil dibangun dan terintegrasi secara utuh.</w:t>
            </w:r>
          </w:p>
          <w:p>
            <w:pPr>
              <w:spacing w:before="20" w:after="40" w:line="276" w:lineRule="auto"/>
              <w:ind w:left="360" w:hanging="360"/>
              <w:jc w:val="both"/>
            </w:pPr>
            <w:r>
              <w:rPr>
                <w:rFonts w:ascii="Times New Roman" w:hAnsi="Times New Roman" w:cs="Times New Roman"/>
                <w:b/>
                <w:i w:val="0"/>
                <w:sz w:val="24"/>
              </w:rPr>
              <w:t xml:space="preserve">2. </w:t>
            </w:r>
            <w:r>
              <w:rPr>
                <w:rFonts w:ascii="Times New Roman" w:hAnsi="Times New Roman" w:cs="Times New Roman"/>
                <w:b w:val="0"/>
                <w:i w:val="0"/>
                <w:sz w:val="24"/>
              </w:rPr>
              <w:t>Penerapan arsitektur WebXR berbasis Three.js terbukti efektif memberikan solusi zero-install pada headset Meta Quest 2 dan Cardboard mobile, menghasilkan performa rendering yang stabil pada 72–90 FPS tanpa gejala cybersickness.</w:t>
            </w:r>
          </w:p>
          <w:p>
            <w:pPr>
              <w:spacing w:before="20" w:after="40" w:line="276" w:lineRule="auto"/>
              <w:ind w:left="360" w:hanging="360"/>
              <w:jc w:val="both"/>
            </w:pPr>
            <w:r>
              <w:rPr>
                <w:rFonts w:ascii="Times New Roman" w:hAnsi="Times New Roman" w:cs="Times New Roman"/>
                <w:b/>
                <w:i w:val="0"/>
                <w:sz w:val="24"/>
              </w:rPr>
              <w:t xml:space="preserve">3. </w:t>
            </w:r>
            <w:r>
              <w:rPr>
                <w:rFonts w:ascii="Times New Roman" w:hAnsi="Times New Roman" w:cs="Times New Roman"/>
                <w:b w:val="0"/>
                <w:i w:val="0"/>
                <w:sz w:val="24"/>
              </w:rPr>
              <w:t>Inovasi state machine 4-fase yang memandu tanpa mengunci serta implementasi Mode Kiosk berbasis pairing PIN/QR berhasil mewujudkan alur pengujian mandiri tanpa intervensi pengembang (zero developer intervention), yang merupakan parameter kunci kelulusan TKT 6.</w:t>
            </w:r>
          </w:p>
          <w:p>
            <w:pPr>
              <w:spacing w:before="20" w:after="40" w:line="276" w:lineRule="auto"/>
              <w:ind w:left="360" w:hanging="360"/>
              <w:jc w:val="both"/>
            </w:pPr>
            <w:r>
              <w:rPr>
                <w:rFonts w:ascii="Times New Roman" w:hAnsi="Times New Roman" w:cs="Times New Roman"/>
                <w:b/>
                <w:i w:val="0"/>
                <w:sz w:val="24"/>
              </w:rPr>
              <w:t xml:space="preserve">4. </w:t>
            </w:r>
            <w:r>
              <w:rPr>
                <w:rFonts w:ascii="Times New Roman" w:hAnsi="Times New Roman" w:cs="Times New Roman"/>
                <w:b w:val="0"/>
                <w:i w:val="0"/>
                <w:sz w:val="24"/>
              </w:rPr>
              <w:t>Status ketercapaian indikator teknologi telah melampaui TKT 4 dan sukses memvalidasi TKT 5 di laboratorium, dengan seluruh instrumen telemetri runtime event logging siap deployed untuk pengujian validasi lapangan.</w:t>
            </w:r>
          </w:p>
          <w:p>
            <w:pPr>
              <w:spacing w:before="120" w:after="40" w:line="276" w:lineRule="auto"/>
              <w:ind w:firstLine="0"/>
              <w:jc w:val="left"/>
            </w:pPr>
            <w:r>
              <w:rPr>
                <w:rFonts w:ascii="Times New Roman" w:hAnsi="Times New Roman" w:cs="Times New Roman"/>
                <w:b/>
                <w:i w:val="0"/>
                <w:sz w:val="24"/>
              </w:rPr>
              <w:t>2. Saran dan Rencana Tindak Lanjut</w:t>
            </w:r>
          </w:p>
          <w:p>
            <w:pPr>
              <w:spacing w:before="40" w:after="80" w:line="276" w:lineRule="auto"/>
              <w:ind w:firstLine="432"/>
              <w:jc w:val="both"/>
            </w:pPr>
            <w:r>
              <w:rPr>
                <w:rFonts w:ascii="Times New Roman" w:hAnsi="Times New Roman" w:cs="Times New Roman"/>
                <w:b w:val="0"/>
                <w:i w:val="0"/>
                <w:sz w:val="24"/>
              </w:rPr>
              <w:t>Guna memastikan tercapainya seluruh target akhir program Hilirisasi Riset Prioritas secara tepat waktu dan berkualitas tinggi, rekomendasi tindak lanjut yang disusun adalah:</w:t>
            </w:r>
          </w:p>
          <w:p>
            <w:pPr>
              <w:spacing w:before="20" w:after="40" w:line="276" w:lineRule="auto"/>
              <w:ind w:left="360" w:hanging="360"/>
              <w:jc w:val="both"/>
            </w:pPr>
            <w:r>
              <w:rPr>
                <w:rFonts w:ascii="Times New Roman" w:hAnsi="Times New Roman" w:cs="Times New Roman"/>
                <w:b/>
                <w:i w:val="0"/>
                <w:sz w:val="24"/>
              </w:rPr>
              <w:t xml:space="preserve">1. </w:t>
            </w:r>
            <w:r>
              <w:rPr>
                <w:rFonts w:ascii="Times New Roman" w:hAnsi="Times New Roman" w:cs="Times New Roman"/>
                <w:b w:val="0"/>
                <w:i w:val="0"/>
                <w:sz w:val="24"/>
              </w:rPr>
              <w:t>Menuntaskan integrasi final aset 3D berfidelitas tinggi untuk situs megalitikum Punden Berundak Pura Candi / Pura Mehu Desa Selulung beserta rekaman narasi audio imersif.</w:t>
            </w:r>
          </w:p>
          <w:p>
            <w:pPr>
              <w:spacing w:before="20" w:after="40" w:line="276" w:lineRule="auto"/>
              <w:ind w:left="360" w:hanging="360"/>
              <w:jc w:val="both"/>
            </w:pPr>
            <w:r>
              <w:rPr>
                <w:rFonts w:ascii="Times New Roman" w:hAnsi="Times New Roman" w:cs="Times New Roman"/>
                <w:b/>
                <w:i w:val="0"/>
                <w:sz w:val="24"/>
              </w:rPr>
              <w:t xml:space="preserve">2. </w:t>
            </w:r>
            <w:r>
              <w:rPr>
                <w:rFonts w:ascii="Times New Roman" w:hAnsi="Times New Roman" w:cs="Times New Roman"/>
                <w:b w:val="0"/>
                <w:i w:val="0"/>
                <w:sz w:val="24"/>
              </w:rPr>
              <w:t>Melaksanakan uji validasi ahli bersama 6 pakar (materi, media, bahasa) serta pengujian produk terbatas pada 56 responden peserta didik pada rentang akhir September hingga pertengahan Oktober 2026.</w:t>
            </w:r>
          </w:p>
          <w:p>
            <w:pPr>
              <w:spacing w:before="20" w:after="40" w:line="276" w:lineRule="auto"/>
              <w:ind w:left="360" w:hanging="360"/>
              <w:jc w:val="both"/>
            </w:pPr>
            <w:r>
              <w:rPr>
                <w:rFonts w:ascii="Times New Roman" w:hAnsi="Times New Roman" w:cs="Times New Roman"/>
                <w:b/>
                <w:i w:val="0"/>
                <w:sz w:val="24"/>
              </w:rPr>
              <w:t xml:space="preserve">3. </w:t>
            </w:r>
            <w:r>
              <w:rPr>
                <w:rFonts w:ascii="Times New Roman" w:hAnsi="Times New Roman" w:cs="Times New Roman"/>
                <w:b w:val="0"/>
                <w:i w:val="0"/>
                <w:sz w:val="24"/>
              </w:rPr>
              <w:t>Menyelenggarakan demonstrasi dan uji keterpakaian lapangan skala luas pada 106 peserta didik di kelas nyata sekolah mitra pada akhir Oktober hingga November 2026 untuk mengumpulkan data empiris SUS dan evaluasi hasil belajar.</w:t>
            </w:r>
          </w:p>
          <w:p>
            <w:pPr>
              <w:spacing w:before="20" w:after="40" w:line="276" w:lineRule="auto"/>
              <w:ind w:left="360" w:hanging="360"/>
              <w:jc w:val="both"/>
            </w:pPr>
            <w:r>
              <w:rPr>
                <w:rFonts w:ascii="Times New Roman" w:hAnsi="Times New Roman" w:cs="Times New Roman"/>
                <w:b/>
                <w:i w:val="0"/>
                <w:sz w:val="24"/>
              </w:rPr>
              <w:t xml:space="preserve">4. </w:t>
            </w:r>
            <w:r>
              <w:rPr>
                <w:rFonts w:ascii="Times New Roman" w:hAnsi="Times New Roman" w:cs="Times New Roman"/>
                <w:b w:val="0"/>
                <w:i w:val="0"/>
                <w:sz w:val="24"/>
              </w:rPr>
              <w:t>Menyelesaikan pascaproduksi video dokumentasi prototipe untuk dipublikasikan pada kanal YouTube @FIPUndiksha serta merampungkan poster diseminasi di media sosial sebelum Desember 2026.</w:t>
            </w:r>
          </w:p>
        </w:tc>
      </w:tr>
      <w:permEnd w:id="649988126"/>
      <w:tr w:rsidR="00387C40" w:rsidRPr="004252EA" w14:paraId="1318BD76" w14:textId="77777777" w:rsidTr="004252EA">
        <w:trPr>
          <w:trHeight w:val="594"/>
        </w:trPr>
        <w:tc>
          <w:tcPr>
            <w:tcW w:w="10051" w:type="dxa"/>
            <w:shd w:val="clear" w:color="auto" w:fill="D9E2F3"/>
          </w:tcPr>
          <w:p w14:paraId="10471C63" w14:textId="77777777" w:rsidR="00387C40" w:rsidRPr="004252EA" w:rsidRDefault="00387C40" w:rsidP="00387C40">
            <w:pPr>
              <w:widowControl w:val="0"/>
              <w:numPr>
                <w:ilvl w:val="0"/>
                <w:numId w:val="5"/>
              </w:numPr>
              <w:pBdr>
                <w:top w:val="nil"/>
                <w:left w:val="nil"/>
                <w:bottom w:val="nil"/>
                <w:right w:val="nil"/>
                <w:between w:val="nil"/>
              </w:pBdr>
              <w:shd w:val="clear" w:color="auto" w:fill="D9E2F3"/>
              <w:spacing w:before="201" w:after="0" w:line="240" w:lineRule="auto"/>
              <w:ind w:right="137"/>
              <w:jc w:val="both"/>
              <w:rPr>
                <w:rFonts w:ascii="Times New Roman" w:hAnsi="Times New Roman" w:cs="Times New Roman"/>
                <w:color w:val="000000"/>
              </w:rPr>
            </w:pPr>
            <w:r w:rsidRPr="004252EA">
              <w:rPr>
                <w:rFonts w:ascii="Times New Roman" w:eastAsia="Times New Roman" w:hAnsi="Times New Roman" w:cs="Times New Roman"/>
                <w:b/>
                <w:color w:val="000000"/>
                <w:sz w:val="24"/>
                <w:szCs w:val="24"/>
                <w:shd w:val="clear" w:color="auto" w:fill="D9E2F3"/>
              </w:rPr>
              <w:t>Daftar</w:t>
            </w:r>
            <w:r w:rsidRPr="004252EA">
              <w:rPr>
                <w:rFonts w:ascii="Times New Roman" w:eastAsia="Times New Roman" w:hAnsi="Times New Roman" w:cs="Times New Roman"/>
                <w:b/>
                <w:color w:val="000000"/>
                <w:sz w:val="24"/>
                <w:szCs w:val="24"/>
              </w:rPr>
              <w:t xml:space="preserve"> Pustaka</w:t>
            </w:r>
          </w:p>
        </w:tc>
      </w:tr>
      <w:tr w:rsidR="00387C40" w:rsidRPr="004252EA" w14:paraId="3C719481" w14:textId="77777777" w:rsidTr="004252EA">
        <w:trPr>
          <w:trHeight w:val="944"/>
        </w:trPr>
        <w:tc>
          <w:tcPr>
            <w:tcW w:w="10051" w:type="dxa"/>
            <w:shd w:val="clear" w:color="auto" w:fill="FFE599" w:themeFill="accent4" w:themeFillTint="66"/>
          </w:tcPr>
          <w:p w14:paraId="372913E3" w14:textId="77777777"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16"/>
                <w:szCs w:val="16"/>
              </w:rPr>
            </w:pPr>
          </w:p>
          <w:p w14:paraId="3DECB1E6" w14:textId="77777777"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16"/>
                <w:szCs w:val="16"/>
              </w:rPr>
            </w:pPr>
            <w:r w:rsidRPr="004252EA">
              <w:rPr>
                <w:rFonts w:ascii="Times New Roman" w:eastAsia="Times New Roman" w:hAnsi="Times New Roman" w:cs="Times New Roman"/>
                <w:color w:val="000000"/>
                <w:sz w:val="24"/>
                <w:szCs w:val="24"/>
              </w:rPr>
              <w:t>Daftar pustaka disusun dan ditulis berdasarkan sistem nomor (</w:t>
            </w:r>
            <w:r w:rsidRPr="004252EA">
              <w:rPr>
                <w:rFonts w:ascii="Times New Roman" w:eastAsia="Times New Roman" w:hAnsi="Times New Roman" w:cs="Times New Roman"/>
                <w:i/>
                <w:color w:val="000000"/>
                <w:sz w:val="24"/>
                <w:szCs w:val="24"/>
              </w:rPr>
              <w:t>Vancouver style</w:t>
            </w:r>
            <w:r w:rsidRPr="004252EA">
              <w:rPr>
                <w:rFonts w:ascii="Times New Roman" w:eastAsia="Times New Roman" w:hAnsi="Times New Roman" w:cs="Times New Roman"/>
                <w:color w:val="000000"/>
                <w:sz w:val="24"/>
                <w:szCs w:val="24"/>
              </w:rPr>
              <w:t>) sesuai dengan urutan pengutipan. Hanya pustaka yang disitasi pada usulan yang dicantumkan dalam Daftar Pustaka.</w:t>
            </w:r>
          </w:p>
        </w:tc>
      </w:tr>
      <w:tr w:rsidR="00387C40" w:rsidRPr="004252EA" w14:paraId="195F423C" w14:textId="77777777" w:rsidTr="004252EA">
        <w:trPr>
          <w:trHeight w:val="1224"/>
        </w:trPr>
        <w:tc>
          <w:tcPr>
            <w:tcW w:w="10051" w:type="dxa"/>
            <w:shd w:val="clear" w:color="auto" w:fill="FFFFFF"/>
          </w:tcPr>
          <w:p w14:paraId="2383FBCA" w14:textId="778786BB" w:rsidR="00387C40" w:rsidRPr="004252EA" w:rsidRDefault="00387C40" w:rsidP="002D3F90">
            <w:pPr>
              <w:widowControl w:val="0"/>
              <w:pBdr>
                <w:top w:val="nil"/>
                <w:left w:val="nil"/>
                <w:bottom w:val="nil"/>
                <w:right w:val="nil"/>
                <w:between w:val="nil"/>
              </w:pBdr>
              <w:spacing w:after="0" w:line="240" w:lineRule="auto"/>
              <w:ind w:right="137"/>
              <w:jc w:val="both"/>
              <w:rPr>
                <w:rFonts w:ascii="Times New Roman" w:eastAsia="Times New Roman" w:hAnsi="Times New Roman" w:cs="Times New Roman"/>
                <w:color w:val="000000"/>
                <w:sz w:val="24"/>
                <w:szCs w:val="24"/>
              </w:rPr>
            </w:pPr>
            <w:r/>
          </w:p>
          <w:p>
            <w:pPr>
              <w:spacing w:before="40" w:after="60" w:line="276" w:lineRule="auto"/>
              <w:ind w:left="504" w:hanging="504"/>
              <w:jc w:val="both"/>
            </w:pPr>
            <w:r>
              <w:rPr>
                <w:rFonts w:ascii="Times New Roman" w:hAnsi="Times New Roman" w:cs="Times New Roman"/>
                <w:b/>
                <w:i w:val="0"/>
                <w:sz w:val="24"/>
              </w:rPr>
              <w:t xml:space="preserve">[1] </w:t>
            </w:r>
            <w:r>
              <w:rPr>
                <w:rFonts w:ascii="Times New Roman" w:hAnsi="Times New Roman" w:cs="Times New Roman"/>
                <w:b w:val="0"/>
                <w:i w:val="0"/>
                <w:sz w:val="24"/>
              </w:rPr>
              <w:t>Pardi IW, Sendratari LP, Margi IK. Rekonstruksi Nilai-Nilai Pendidikan Karakter pada Peninggalan Purbakala di Desa Pakraman Selulung, Kintamani, Bangli. Jurnal Pendidikan Karakter. 2017;8(2):210-222.</w:t>
            </w:r>
          </w:p>
          <w:p>
            <w:pPr>
              <w:spacing w:before="40" w:after="60" w:line="276" w:lineRule="auto"/>
              <w:ind w:left="504" w:hanging="504"/>
              <w:jc w:val="both"/>
            </w:pPr>
            <w:r>
              <w:rPr>
                <w:rFonts w:ascii="Times New Roman" w:hAnsi="Times New Roman" w:cs="Times New Roman"/>
                <w:b/>
                <w:i w:val="0"/>
                <w:sz w:val="24"/>
              </w:rPr>
              <w:t xml:space="preserve">[2] </w:t>
            </w:r>
            <w:r>
              <w:rPr>
                <w:rFonts w:ascii="Times New Roman" w:hAnsi="Times New Roman" w:cs="Times New Roman"/>
                <w:b w:val="0"/>
                <w:i w:val="0"/>
                <w:sz w:val="24"/>
              </w:rPr>
              <w:t>Pardi IW, Tri Esaputra IW. Pengembangan Media Pembelajaran Berbasis Virtual Reality untuk Peninggalan Sejarah Masa Prasejarah di Bali. Jurnal Teknologi Pembelajaran Indonesia. 2025;15(1):45-56.</w:t>
            </w:r>
          </w:p>
          <w:p>
            <w:pPr>
              <w:spacing w:before="40" w:after="60" w:line="276" w:lineRule="auto"/>
              <w:ind w:left="504" w:hanging="504"/>
              <w:jc w:val="both"/>
            </w:pPr>
            <w:r>
              <w:rPr>
                <w:rFonts w:ascii="Times New Roman" w:hAnsi="Times New Roman" w:cs="Times New Roman"/>
                <w:b/>
                <w:i w:val="0"/>
                <w:sz w:val="24"/>
              </w:rPr>
              <w:t xml:space="preserve">[3] </w:t>
            </w:r>
            <w:r>
              <w:rPr>
                <w:rFonts w:ascii="Times New Roman" w:hAnsi="Times New Roman" w:cs="Times New Roman"/>
                <w:b w:val="0"/>
                <w:i w:val="0"/>
                <w:sz w:val="24"/>
              </w:rPr>
              <w:t>Kementerian Pendidikan, Kebudayaan, Riset, dan Teknologi. Panduan Pengembangan Projek Penguatan Profil Pelajar Pancasila. Jakarta: Badan Standar, Kurikulum, dan Asesmen Pendidikan; 2022.</w:t>
            </w:r>
          </w:p>
          <w:p>
            <w:pPr>
              <w:spacing w:before="40" w:after="60" w:line="276" w:lineRule="auto"/>
              <w:ind w:left="504" w:hanging="504"/>
              <w:jc w:val="both"/>
            </w:pPr>
            <w:r>
              <w:rPr>
                <w:rFonts w:ascii="Times New Roman" w:hAnsi="Times New Roman" w:cs="Times New Roman"/>
                <w:b/>
                <w:i w:val="0"/>
                <w:sz w:val="24"/>
              </w:rPr>
              <w:t xml:space="preserve">[4] </w:t>
            </w:r>
            <w:r>
              <w:rPr>
                <w:rFonts w:ascii="Times New Roman" w:hAnsi="Times New Roman" w:cs="Times New Roman"/>
                <w:b w:val="0"/>
                <w:i w:val="0"/>
                <w:sz w:val="24"/>
              </w:rPr>
              <w:t>Setiono P, Surata SPK, Ardhana IK. Pemanfaatan Sarkofagus Desa Pedawa sebagai Sumber Belajar Sejarah Kebudayaan Prasejarah di Bali Utara. Sejarah dan Budaya: Jurnal Sejarah, Budaya, dan Pengajarannya. 2023;17(1):89-98.</w:t>
            </w:r>
          </w:p>
          <w:p>
            <w:pPr>
              <w:spacing w:before="40" w:after="60" w:line="276" w:lineRule="auto"/>
              <w:ind w:left="504" w:hanging="504"/>
              <w:jc w:val="both"/>
            </w:pPr>
            <w:r>
              <w:rPr>
                <w:rFonts w:ascii="Times New Roman" w:hAnsi="Times New Roman" w:cs="Times New Roman"/>
                <w:b/>
                <w:i w:val="0"/>
                <w:sz w:val="24"/>
              </w:rPr>
              <w:t xml:space="preserve">[5] </w:t>
            </w:r>
            <w:r>
              <w:rPr>
                <w:rFonts w:ascii="Times New Roman" w:hAnsi="Times New Roman" w:cs="Times New Roman"/>
                <w:b w:val="0"/>
                <w:i w:val="0"/>
                <w:sz w:val="24"/>
              </w:rPr>
              <w:t>Kolb DA. Experiential Learning: Experience as the Source of Learning and Development. 2nd ed. Upper Saddle River, NJ: Pearson Education; 2015.</w:t>
            </w:r>
          </w:p>
          <w:p>
            <w:pPr>
              <w:spacing w:before="40" w:after="60" w:line="276" w:lineRule="auto"/>
              <w:ind w:left="504" w:hanging="504"/>
              <w:jc w:val="both"/>
            </w:pPr>
            <w:r>
              <w:rPr>
                <w:rFonts w:ascii="Times New Roman" w:hAnsi="Times New Roman" w:cs="Times New Roman"/>
                <w:b/>
                <w:i w:val="0"/>
                <w:sz w:val="24"/>
              </w:rPr>
              <w:t xml:space="preserve">[6] </w:t>
            </w:r>
            <w:r>
              <w:rPr>
                <w:rFonts w:ascii="Times New Roman" w:hAnsi="Times New Roman" w:cs="Times New Roman"/>
                <w:b w:val="0"/>
                <w:i w:val="0"/>
                <w:sz w:val="24"/>
              </w:rPr>
              <w:t>Slater M. Immersion and the illusion of presence in virtual reality. British Journal of Psychology. 2018;109(3):431-433.</w:t>
            </w:r>
          </w:p>
          <w:p>
            <w:pPr>
              <w:spacing w:before="40" w:after="60" w:line="276" w:lineRule="auto"/>
              <w:ind w:left="504" w:hanging="504"/>
              <w:jc w:val="both"/>
            </w:pPr>
            <w:r>
              <w:rPr>
                <w:rFonts w:ascii="Times New Roman" w:hAnsi="Times New Roman" w:cs="Times New Roman"/>
                <w:b/>
                <w:i w:val="0"/>
                <w:sz w:val="24"/>
              </w:rPr>
              <w:t xml:space="preserve">[7] </w:t>
            </w:r>
            <w:r>
              <w:rPr>
                <w:rFonts w:ascii="Times New Roman" w:hAnsi="Times New Roman" w:cs="Times New Roman"/>
                <w:b w:val="0"/>
                <w:i w:val="0"/>
                <w:sz w:val="24"/>
              </w:rPr>
              <w:t>Brooke J. SUS: A 'quick and dirty' usability scale. In: Jordan PW, Thomas B, Weerdmeester BA, McClelland IL, editors. Usability Evaluation in Industry. London: Taylor &amp; Francis; 1996. p. 189-194.</w:t>
            </w:r>
          </w:p>
        </w:tc>
      </w:tr>
      <w:permEnd w:id="238713694"/>
      <w:tr w:rsidR="00387C40" w:rsidRPr="004252EA" w14:paraId="7706E19B" w14:textId="77777777" w:rsidTr="004252EA">
        <w:trPr>
          <w:trHeight w:val="432"/>
        </w:trPr>
        <w:tc>
          <w:tcPr>
            <w:tcW w:w="10051" w:type="dxa"/>
            <w:shd w:val="clear" w:color="auto" w:fill="D9E2F3"/>
            <w:vAlign w:val="center"/>
          </w:tcPr>
          <w:p w14:paraId="6C5AEB6F" w14:textId="77777777" w:rsidR="00387C40" w:rsidRPr="004252EA" w:rsidRDefault="00387C40" w:rsidP="00387C40">
            <w:pPr>
              <w:widowControl w:val="0"/>
              <w:numPr>
                <w:ilvl w:val="0"/>
                <w:numId w:val="5"/>
              </w:numPr>
              <w:pBdr>
                <w:top w:val="nil"/>
                <w:left w:val="nil"/>
                <w:bottom w:val="nil"/>
                <w:right w:val="nil"/>
                <w:between w:val="nil"/>
              </w:pBdr>
              <w:spacing w:after="0" w:line="276" w:lineRule="auto"/>
              <w:ind w:left="692" w:right="137"/>
              <w:rPr>
                <w:rFonts w:ascii="Times New Roman" w:hAnsi="Times New Roman" w:cs="Times New Roman"/>
              </w:rPr>
            </w:pPr>
            <w:r w:rsidRPr="004252EA">
              <w:rPr>
                <w:rFonts w:ascii="Times New Roman" w:eastAsia="Times New Roman" w:hAnsi="Times New Roman" w:cs="Times New Roman"/>
                <w:b/>
                <w:color w:val="000000"/>
                <w:sz w:val="24"/>
                <w:szCs w:val="24"/>
              </w:rPr>
              <w:t>Lampiran</w:t>
            </w:r>
          </w:p>
        </w:tc>
      </w:tr>
      <w:tr w:rsidR="00387C40" w:rsidRPr="004252EA" w14:paraId="147B546B" w14:textId="77777777" w:rsidTr="004252EA">
        <w:trPr>
          <w:trHeight w:val="432"/>
        </w:trPr>
        <w:tc>
          <w:tcPr>
            <w:tcW w:w="10051" w:type="dxa"/>
            <w:shd w:val="clear" w:color="auto" w:fill="FFFFFF"/>
          </w:tcPr>
          <w:p w14:paraId="2A128E9F" w14:textId="77777777" w:rsidR="00387C40" w:rsidRPr="004252EA" w:rsidRDefault="00387C40" w:rsidP="00387C40">
            <w:pPr>
              <w:widowControl w:val="0"/>
              <w:numPr>
                <w:ilvl w:val="1"/>
                <w:numId w:val="2"/>
              </w:numPr>
              <w:pBdr>
                <w:top w:val="nil"/>
                <w:left w:val="nil"/>
                <w:bottom w:val="nil"/>
                <w:right w:val="nil"/>
                <w:between w:val="nil"/>
              </w:pBdr>
              <w:spacing w:after="0" w:line="276" w:lineRule="auto"/>
              <w:ind w:left="1153" w:right="137" w:hanging="426"/>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Foto/Desain Prototipe</w:t>
            </w:r>
          </w:p>
          <w:p w14:paraId="24F635D1" w14:textId="77777777" w:rsidR="00387C40" w:rsidRPr="004252EA" w:rsidRDefault="00387C40" w:rsidP="00387C40">
            <w:pPr>
              <w:widowControl w:val="0"/>
              <w:numPr>
                <w:ilvl w:val="1"/>
                <w:numId w:val="2"/>
              </w:numPr>
              <w:pBdr>
                <w:top w:val="nil"/>
                <w:left w:val="nil"/>
                <w:bottom w:val="nil"/>
                <w:right w:val="nil"/>
                <w:between w:val="nil"/>
              </w:pBdr>
              <w:spacing w:after="0" w:line="276" w:lineRule="auto"/>
              <w:ind w:left="1153" w:right="137" w:hanging="426"/>
              <w:jc w:val="both"/>
              <w:rPr>
                <w:rFonts w:ascii="Times New Roman" w:eastAsia="Times New Roman" w:hAnsi="Times New Roman" w:cs="Times New Roman"/>
                <w:color w:val="000000"/>
                <w:sz w:val="24"/>
                <w:szCs w:val="24"/>
              </w:rPr>
            </w:pPr>
            <w:r w:rsidRPr="004252EA">
              <w:rPr>
                <w:rFonts w:ascii="Times New Roman" w:eastAsia="Times New Roman" w:hAnsi="Times New Roman" w:cs="Times New Roman"/>
                <w:color w:val="000000"/>
                <w:sz w:val="24"/>
                <w:szCs w:val="24"/>
              </w:rPr>
              <w:t>Dokumen lainnya yang diperlukan</w:t>
            </w:r>
          </w:p>
        </w:tc>
      </w:tr>
      <w:tr w:rsidR="00387C40" w:rsidRPr="004252EA" w14:paraId="37CA873B" w14:textId="77777777" w:rsidTr="004252EA">
        <w:trPr>
          <w:trHeight w:val="432"/>
        </w:trPr>
        <w:tc>
          <w:tcPr>
            <w:tcW w:w="10051" w:type="dxa"/>
            <w:shd w:val="clear" w:color="auto" w:fill="FFFFFF"/>
          </w:tcPr>
          <w:p w14:paraId="72015298" w14:textId="77777777" w:rsidR="00387C40" w:rsidRPr="004252EA" w:rsidRDefault="00387C40" w:rsidP="00387C40">
            <w:pPr>
              <w:widowControl w:val="0"/>
              <w:pBdr>
                <w:top w:val="nil"/>
                <w:left w:val="nil"/>
                <w:bottom w:val="nil"/>
                <w:right w:val="nil"/>
                <w:between w:val="nil"/>
              </w:pBdr>
              <w:spacing w:after="0" w:line="276" w:lineRule="auto"/>
              <w:ind w:left="1153" w:right="137"/>
              <w:jc w:val="both"/>
              <w:rPr>
                <w:rFonts w:ascii="Times New Roman" w:eastAsia="Times New Roman" w:hAnsi="Times New Roman" w:cs="Times New Roman"/>
                <w:color w:val="000000"/>
                <w:sz w:val="24"/>
                <w:szCs w:val="24"/>
              </w:rPr>
            </w:pPr>
            <w:r/>
          </w:p>
          <w:p>
            <w:pPr>
              <w:spacing w:before="40" w:after="80" w:line="276" w:lineRule="auto"/>
              <w:ind w:firstLine="0"/>
              <w:jc w:val="left"/>
            </w:pPr>
            <w:r>
              <w:rPr>
                <w:rFonts w:ascii="Times New Roman" w:hAnsi="Times New Roman" w:cs="Times New Roman"/>
                <w:b/>
                <w:i w:val="0"/>
                <w:sz w:val="24"/>
              </w:rPr>
              <w:t>LAMPIRAN 1. DOKUMENTASI FOTO DAN ANTARMUKA PROTOTIPE SMARTPRASADA</w:t>
            </w:r>
          </w:p>
          <w:p>
            <w:pPr>
              <w:spacing w:before="40" w:after="80" w:line="276" w:lineRule="auto"/>
              <w:ind w:firstLine="432"/>
              <w:jc w:val="both"/>
            </w:pPr>
            <w:r>
              <w:rPr>
                <w:rFonts w:ascii="Times New Roman" w:hAnsi="Times New Roman" w:cs="Times New Roman"/>
                <w:b w:val="0"/>
                <w:i w:val="0"/>
                <w:sz w:val="24"/>
              </w:rPr>
              <w:t>Berikut disajikan dokumentasi visual komprehensif dari seluruh subsistem prototipe SmartPrasada yang telah dibangun dan diverifikasi di laboratorium, mencakup antarmuka peramban WebXR di dalam headset Meta Quest 2, sistem interaksi manipulasi artefak, peluncur mode kiosk, modul refleksi nilai karakter, hingga visual 3D scene editor pada dasbor administrator:</w:t>
            </w:r>
          </w:p>
          <w:p>
            <w:pPr>
              <w:spacing w:before="120" w:after="40"/>
              <w:ind w:firstLine="0"/>
              <w:jc w:val="center"/>
            </w:pPr>
            <w:r>
              <w:drawing>
                <wp:inline xmlns:a="http://schemas.openxmlformats.org/drawingml/2006/main" xmlns:pic="http://schemas.openxmlformats.org/drawingml/2006/picture">
                  <wp:extent cx="4937760" cy="2833040"/>
                  <wp:docPr id="3" name="Picture 3"/>
                  <wp:cNvGraphicFramePr>
                    <a:graphicFrameLocks noChangeAspect="1"/>
                  </wp:cNvGraphicFramePr>
                  <a:graphic>
                    <a:graphicData uri="http://schemas.openxmlformats.org/drawingml/2006/picture">
                      <pic:pic>
                        <pic:nvPicPr>
                          <pic:cNvPr id="0" name="Macbook-Air-smart-prasada.digowave.com (2).png"/>
                          <pic:cNvPicPr/>
                        </pic:nvPicPr>
                        <pic:blipFill>
                          <a:blip r:embed="rId7"/>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L.1. Antarmuka In-Scene VR SmartPrasada: Context-Aware Overlay InfoPanel pada Situs Megalitikum Punden Berundak Pura Candi / Pura Mehu di Desa Selulung, Menampilkan Deskripsi Historis dan Model Kontroler 6-DoF</w:t>
            </w:r>
          </w:p>
          <w:p>
            <w:pPr>
              <w:spacing w:before="120" w:after="40"/>
              <w:ind w:firstLine="0"/>
              <w:jc w:val="center"/>
            </w:pPr>
            <w:r>
              <w:drawing>
                <wp:inline xmlns:a="http://schemas.openxmlformats.org/drawingml/2006/main" xmlns:pic="http://schemas.openxmlformats.org/drawingml/2006/picture">
                  <wp:extent cx="4937760" cy="3030550"/>
                  <wp:docPr id="4" name="Picture 4"/>
                  <wp:cNvGraphicFramePr>
                    <a:graphicFrameLocks noChangeAspect="1"/>
                  </wp:cNvGraphicFramePr>
                  <a:graphic>
                    <a:graphicData uri="http://schemas.openxmlformats.org/drawingml/2006/picture">
                      <pic:pic>
                        <pic:nvPicPr>
                          <pic:cNvPr id="0" name="Screenshot 2026-09-02 024553.png"/>
                          <pic:cNvPicPr/>
                        </pic:nvPicPr>
                        <pic:blipFill>
                          <a:blip r:embed="rId9"/>
                          <a:stretch>
                            <a:fillRect/>
                          </a:stretch>
                        </pic:blipFill>
                        <pic:spPr>
                          <a:xfrm>
                            <a:off x="0" y="0"/>
                            <a:ext cx="4937760" cy="3030550"/>
                          </a:xfrm>
                          <a:prstGeom prst="rect"/>
                        </pic:spPr>
                      </pic:pic>
                    </a:graphicData>
                  </a:graphic>
                </wp:inline>
              </w:drawing>
            </w:r>
          </w:p>
          <w:p>
            <w:pPr>
              <w:spacing w:before="20" w:after="120"/>
              <w:ind w:firstLine="0"/>
              <w:jc w:val="center"/>
            </w:pPr>
            <w:r>
              <w:rPr>
                <w:rFonts w:ascii="Times New Roman" w:hAnsi="Times New Roman" w:cs="Times New Roman"/>
                <w:b w:val="0"/>
                <w:i/>
                <w:sz w:val="20"/>
              </w:rPr>
              <w:t>Gambar L.2. Panduan Interaktif Kontroler VR (Controller Onboarding HUD): Menampilkan Petunjuk Kontrol Tombol Grip dan Trigger pada Kontroler Meta Quest 2 di Awal Sesi Pembelajaran</w:t>
            </w:r>
          </w:p>
          <w:p>
            <w:pPr>
              <w:spacing w:before="120" w:after="40"/>
              <w:ind w:firstLine="0"/>
              <w:jc w:val="center"/>
            </w:pPr>
            <w:r>
              <w:drawing>
                <wp:inline xmlns:a="http://schemas.openxmlformats.org/drawingml/2006/main" xmlns:pic="http://schemas.openxmlformats.org/drawingml/2006/picture">
                  <wp:extent cx="4937760" cy="2833040"/>
                  <wp:docPr id="5" name="Picture 5"/>
                  <wp:cNvGraphicFramePr>
                    <a:graphicFrameLocks noChangeAspect="1"/>
                  </wp:cNvGraphicFramePr>
                  <a:graphic>
                    <a:graphicData uri="http://schemas.openxmlformats.org/drawingml/2006/picture">
                      <pic:pic>
                        <pic:nvPicPr>
                          <pic:cNvPr id="0" name="Macbook-Air-smart-prasada.digowave.com (1).png"/>
                          <pic:cNvPicPr/>
                        </pic:nvPicPr>
                        <pic:blipFill>
                          <a:blip r:embed="rId10"/>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L.3. Lingkungan Virtual Imersif WebXR: Pelacakan Posisi Kontroler 6-DoF, Orientasi Spasial Skala Nyata, dan Tombol Cepat Exit VR untuk Mengakhiri Sesi</w:t>
            </w:r>
          </w:p>
          <w:p>
            <w:pPr>
              <w:spacing w:before="120" w:after="40"/>
              <w:ind w:firstLine="0"/>
              <w:jc w:val="center"/>
            </w:pPr>
            <w:r>
              <w:drawing>
                <wp:inline xmlns:a="http://schemas.openxmlformats.org/drawingml/2006/main" xmlns:pic="http://schemas.openxmlformats.org/drawingml/2006/picture">
                  <wp:extent cx="4937760" cy="2833040"/>
                  <wp:docPr id="6" name="Picture 6"/>
                  <wp:cNvGraphicFramePr>
                    <a:graphicFrameLocks noChangeAspect="1"/>
                  </wp:cNvGraphicFramePr>
                  <a:graphic>
                    <a:graphicData uri="http://schemas.openxmlformats.org/drawingml/2006/picture">
                      <pic:pic>
                        <pic:nvPicPr>
                          <pic:cNvPr id="0" name="Macbook-Air-smart-prasada.digowave.com (3).png"/>
                          <pic:cNvPicPr/>
                        </pic:nvPicPr>
                        <pic:blipFill>
                          <a:blip r:embed="rId11"/>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L.4. Fitur Manipulasi Artefak (Puzzle Selesai): Notifikasi Keberhasilan Pemasangan Seluruh Elemen Artefak ke Posisi Bawaan Berbasis Jarak Toleransi 0,5 Meter Disertai Umpan Balik Haptik dan Audio</w:t>
            </w:r>
          </w:p>
          <w:p>
            <w:pPr>
              <w:spacing w:before="120" w:after="40"/>
              <w:ind w:firstLine="0"/>
              <w:jc w:val="center"/>
            </w:pPr>
            <w:r>
              <w:drawing>
                <wp:inline xmlns:a="http://schemas.openxmlformats.org/drawingml/2006/main" xmlns:pic="http://schemas.openxmlformats.org/drawingml/2006/picture">
                  <wp:extent cx="4937760" cy="2833040"/>
                  <wp:docPr id="7" name="Picture 7"/>
                  <wp:cNvGraphicFramePr>
                    <a:graphicFrameLocks noChangeAspect="1"/>
                  </wp:cNvGraphicFramePr>
                  <a:graphic>
                    <a:graphicData uri="http://schemas.openxmlformats.org/drawingml/2006/picture">
                      <pic:pic>
                        <pic:nvPicPr>
                          <pic:cNvPr id="0" name="Macbook-Air-smart-prasada.digowave.com (4).png"/>
                          <pic:cNvPicPr/>
                        </pic:nvPicPr>
                        <pic:blipFill>
                          <a:blip r:embed="rId12"/>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L.5. Layar Transisi Selesai Sesi VR dan Mode Kiosk: Menampilkan Identitas Responden (R01) dengan Tombol Handoff Cepat 'Lanjut ke Refleksi' dan 'Responden Berikutnya' Tanpa Login Ulang</w:t>
            </w:r>
          </w:p>
          <w:p>
            <w:pPr>
              <w:spacing w:before="120" w:after="40"/>
              <w:ind w:firstLine="0"/>
              <w:jc w:val="center"/>
            </w:pPr>
            <w:r>
              <w:drawing>
                <wp:inline xmlns:a="http://schemas.openxmlformats.org/drawingml/2006/main" xmlns:pic="http://schemas.openxmlformats.org/drawingml/2006/picture">
                  <wp:extent cx="4937760" cy="2833040"/>
                  <wp:docPr id="8" name="Picture 8"/>
                  <wp:cNvGraphicFramePr>
                    <a:graphicFrameLocks noChangeAspect="1"/>
                  </wp:cNvGraphicFramePr>
                  <a:graphic>
                    <a:graphicData uri="http://schemas.openxmlformats.org/drawingml/2006/picture">
                      <pic:pic>
                        <pic:nvPicPr>
                          <pic:cNvPr id="0" name="Macbook-Air-smart-prasada.digowave.com (9).png"/>
                          <pic:cNvPicPr/>
                        </pic:nvPicPr>
                        <pic:blipFill>
                          <a:blip r:embed="rId13"/>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L.6. Modul Refleksi Nilai Karakter Pasca-VR: Antarmuka Peramban Web untuk Menggali Pemaknaan Nilai Karakter (Religiusitas, Gotong Royong, Ketangguhan) Melalui 3 Pertanyaan Esai Terbuka</w:t>
            </w:r>
          </w:p>
          <w:p>
            <w:pPr>
              <w:spacing w:before="120" w:after="40"/>
              <w:ind w:firstLine="0"/>
              <w:jc w:val="center"/>
            </w:pPr>
            <w:r>
              <w:drawing>
                <wp:inline xmlns:a="http://schemas.openxmlformats.org/drawingml/2006/main" xmlns:pic="http://schemas.openxmlformats.org/drawingml/2006/picture">
                  <wp:extent cx="4937760" cy="2833040"/>
                  <wp:docPr id="9" name="Picture 9"/>
                  <wp:cNvGraphicFramePr>
                    <a:graphicFrameLocks noChangeAspect="1"/>
                  </wp:cNvGraphicFramePr>
                  <a:graphic>
                    <a:graphicData uri="http://schemas.openxmlformats.org/drawingml/2006/picture">
                      <pic:pic>
                        <pic:nvPicPr>
                          <pic:cNvPr id="0" name="Macbook-Air-smart-prasada.digowave.com (6).png"/>
                          <pic:cNvPicPr/>
                        </pic:nvPicPr>
                        <pic:blipFill>
                          <a:blip r:embed="rId14"/>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L.7. Halaman Beranda (Dasbor Portal Web) SmartPrasada: Antarmuka Pembelajaran Terpadu dengan Navigasi Akses Modul, Panduan Penggunaan, Informasi Cagar Budaya, dan Peluncur Museum VR</w:t>
            </w:r>
          </w:p>
          <w:p>
            <w:pPr>
              <w:spacing w:before="120" w:after="40"/>
              <w:ind w:firstLine="0"/>
              <w:jc w:val="center"/>
            </w:pPr>
            <w:r>
              <w:drawing>
                <wp:inline xmlns:a="http://schemas.openxmlformats.org/drawingml/2006/main" xmlns:pic="http://schemas.openxmlformats.org/drawingml/2006/picture">
                  <wp:extent cx="4937760" cy="2833040"/>
                  <wp:docPr id="10" name="Picture 10"/>
                  <wp:cNvGraphicFramePr>
                    <a:graphicFrameLocks noChangeAspect="1"/>
                  </wp:cNvGraphicFramePr>
                  <a:graphic>
                    <a:graphicData uri="http://schemas.openxmlformats.org/drawingml/2006/picture">
                      <pic:pic>
                        <pic:nvPicPr>
                          <pic:cNvPr id="0" name="Macbook-Air-smart-prasada.digowave.com (7).png"/>
                          <pic:cNvPicPr/>
                        </pic:nvPicPr>
                        <pic:blipFill>
                          <a:blip r:embed="rId15"/>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L.8. Modul Panduan dan Penjelajahan Situs Budaya: Struktur Kurikulum dan Materi Kontekstual Mengenai Cagar Budaya Prasejarah Megalitikum di Bali</w:t>
            </w:r>
          </w:p>
          <w:p>
            <w:pPr>
              <w:spacing w:before="120" w:after="40"/>
              <w:ind w:firstLine="0"/>
              <w:jc w:val="center"/>
            </w:pPr>
            <w:r>
              <w:drawing>
                <wp:inline xmlns:a="http://schemas.openxmlformats.org/drawingml/2006/main" xmlns:pic="http://schemas.openxmlformats.org/drawingml/2006/picture">
                  <wp:extent cx="4937760" cy="2833040"/>
                  <wp:docPr id="11" name="Picture 11"/>
                  <wp:cNvGraphicFramePr>
                    <a:graphicFrameLocks noChangeAspect="1"/>
                  </wp:cNvGraphicFramePr>
                  <a:graphic>
                    <a:graphicData uri="http://schemas.openxmlformats.org/drawingml/2006/picture">
                      <pic:pic>
                        <pic:nvPicPr>
                          <pic:cNvPr id="0" name="Macbook-Air-smart-prasada.digowave.com (8).png"/>
                          <pic:cNvPicPr/>
                        </pic:nvPicPr>
                        <pic:blipFill>
                          <a:blip r:embed="rId16"/>
                          <a:stretch>
                            <a:fillRect/>
                          </a:stretch>
                        </pic:blipFill>
                        <pic:spPr>
                          <a:xfrm>
                            <a:off x="0" y="0"/>
                            <a:ext cx="4937760" cy="2833040"/>
                          </a:xfrm>
                          <a:prstGeom prst="rect"/>
                        </pic:spPr>
                      </pic:pic>
                    </a:graphicData>
                  </a:graphic>
                </wp:inline>
              </w:drawing>
            </w:r>
          </w:p>
          <w:p>
            <w:pPr>
              <w:spacing w:before="20" w:after="120"/>
              <w:ind w:firstLine="0"/>
              <w:jc w:val="center"/>
            </w:pPr>
            <w:r>
              <w:rPr>
                <w:rFonts w:ascii="Times New Roman" w:hAnsi="Times New Roman" w:cs="Times New Roman"/>
                <w:b w:val="0"/>
                <w:i/>
                <w:sz w:val="20"/>
              </w:rPr>
              <w:t>Gambar L.9. Instrumen Evaluasi Pembelajaran (Pre-test Selesai): Layar Konfirmasi Penyelesaian Pre-test untuk Mengukur Baseline Pengetahuan Sejarah Peserta Didik Sebelum Memasuki Ruang Virtual</w:t>
            </w:r>
          </w:p>
          <w:p>
            <w:pPr>
              <w:spacing w:before="120" w:after="40"/>
              <w:ind w:firstLine="0"/>
              <w:jc w:val="center"/>
            </w:pPr>
            <w:r>
              <w:drawing>
                <wp:inline xmlns:a="http://schemas.openxmlformats.org/drawingml/2006/main" xmlns:pic="http://schemas.openxmlformats.org/drawingml/2006/picture">
                  <wp:extent cx="4937760" cy="2836126"/>
                  <wp:docPr id="12" name="Picture 12"/>
                  <wp:cNvGraphicFramePr>
                    <a:graphicFrameLocks noChangeAspect="1"/>
                  </wp:cNvGraphicFramePr>
                  <a:graphic>
                    <a:graphicData uri="http://schemas.openxmlformats.org/drawingml/2006/picture">
                      <pic:pic>
                        <pic:nvPicPr>
                          <pic:cNvPr id="0" name="Macbook-Air-smart-prasada.digowave.com.png"/>
                          <pic:cNvPicPr/>
                        </pic:nvPicPr>
                        <pic:blipFill>
                          <a:blip r:embed="rId8"/>
                          <a:stretch>
                            <a:fillRect/>
                          </a:stretch>
                        </pic:blipFill>
                        <pic:spPr>
                          <a:xfrm>
                            <a:off x="0" y="0"/>
                            <a:ext cx="4937760" cy="2836126"/>
                          </a:xfrm>
                          <a:prstGeom prst="rect"/>
                        </pic:spPr>
                      </pic:pic>
                    </a:graphicData>
                  </a:graphic>
                </wp:inline>
              </w:drawing>
            </w:r>
          </w:p>
          <w:p>
            <w:pPr>
              <w:spacing w:before="20" w:after="120"/>
              <w:ind w:firstLine="0"/>
              <w:jc w:val="center"/>
            </w:pPr>
            <w:r>
              <w:rPr>
                <w:rFonts w:ascii="Times New Roman" w:hAnsi="Times New Roman" w:cs="Times New Roman"/>
                <w:b w:val="0"/>
                <w:i/>
                <w:sz w:val="20"/>
              </w:rPr>
              <w:t>Gambar L.10. Visual 3D Scene Editor pada Dasbor Administrator: Antarmuka Tiga Panel (Scene Graph Tree, Viewport Three.js Interaktif, dan Panel Properti) untuk Penataan Posisi Awal Lepas Puzzle dan Binding Nilai Karakter</w:t>
            </w:r>
          </w:p>
          <w:p>
            <w:pPr>
              <w:spacing w:before="160" w:after="80" w:line="276" w:lineRule="auto"/>
              <w:ind w:firstLine="0"/>
              <w:jc w:val="left"/>
            </w:pPr>
            <w:r>
              <w:rPr>
                <w:rFonts w:ascii="Times New Roman" w:hAnsi="Times New Roman" w:cs="Times New Roman"/>
                <w:b/>
                <w:i w:val="0"/>
                <w:sz w:val="24"/>
              </w:rPr>
              <w:t>LAMPIRAN 2. SPESIFIKASI TEKNIS DAN ARSITEKTUR SISTEM PROTOTIPE</w:t>
            </w:r>
          </w:p>
          <w:p>
            <w:pPr>
              <w:spacing w:before="40" w:after="80" w:line="276" w:lineRule="auto"/>
              <w:ind w:firstLine="432"/>
              <w:jc w:val="both"/>
            </w:pPr>
            <w:r>
              <w:rPr>
                <w:rFonts w:ascii="Times New Roman" w:hAnsi="Times New Roman" w:cs="Times New Roman"/>
                <w:b w:val="0"/>
                <w:i w:val="0"/>
                <w:sz w:val="24"/>
              </w:rPr>
              <w:t>Tabel L.1 merangkum ringkasan spesifikasi arsitektur perangkat lunak dan spesifikasi teknis operasional prototipe SmartPrasada yang menjadi rujukan implementasi:</w:t>
            </w:r>
          </w:p>
          <w:tbl>
            <w:tblPr>
              <w:tblW w:type="auto" w:w="0"/>
              <w:jc w:val="center"/>
              <w:tblLook w:firstColumn="1" w:firstRow="1" w:lastColumn="0" w:lastRow="0" w:noHBand="0" w:noVBand="1" w:val="04A0"/>
            </w:tblPr>
            <w:tblGrid>
              <w:gridCol w:w="5025"/>
              <w:gridCol w:w="5025"/>
            </w:tblGrid>
            <w:tr>
              <w:tc>
                <w:tcPr>
                  <w:tcW w:type="dxa" w:w="2592"/>
                  <w:shd w:fill="D9E2F3"/>
                </w:tcPr>
                <w:p>
                  <w:pPr>
                    <w:spacing w:before="40" w:after="40" w:line="276" w:lineRule="auto"/>
                    <w:jc w:val="left"/>
                  </w:pPr>
                  <w:r/>
                  <w:r>
                    <w:rPr>
                      <w:rFonts w:ascii="Times New Roman" w:hAnsi="Times New Roman" w:cs="Times New Roman"/>
                      <w:b/>
                      <w:i w:val="0"/>
                      <w:sz w:val="19"/>
                    </w:rPr>
                    <w:t>Komponen Sistem</w:t>
                  </w:r>
                </w:p>
              </w:tc>
              <w:tc>
                <w:tcPr>
                  <w:tcW w:type="dxa" w:w="6048"/>
                  <w:shd w:fill="D9E2F3"/>
                </w:tcPr>
                <w:p>
                  <w:pPr>
                    <w:spacing w:before="40" w:after="40" w:line="276" w:lineRule="auto"/>
                    <w:jc w:val="both"/>
                  </w:pPr>
                  <w:r/>
                  <w:r>
                    <w:rPr>
                      <w:rFonts w:ascii="Times New Roman" w:hAnsi="Times New Roman" w:cs="Times New Roman"/>
                      <w:b/>
                      <w:i w:val="0"/>
                      <w:sz w:val="19"/>
                    </w:rPr>
                    <w:t>Rincian Spesifikasi Teknis</w:t>
                  </w:r>
                </w:p>
              </w:tc>
            </w:tr>
            <w:tr>
              <w:tc>
                <w:tcPr>
                  <w:tcW w:type="dxa" w:w="2592"/>
                </w:tcPr>
                <w:p>
                  <w:pPr>
                    <w:spacing w:before="40" w:after="40" w:line="276" w:lineRule="auto"/>
                    <w:jc w:val="left"/>
                  </w:pPr>
                  <w:r/>
                  <w:r>
                    <w:rPr>
                      <w:rFonts w:ascii="Times New Roman" w:hAnsi="Times New Roman" w:cs="Times New Roman"/>
                      <w:b/>
                      <w:i w:val="0"/>
                      <w:sz w:val="19"/>
                    </w:rPr>
                    <w:t>Arsitektur Inti</w:t>
                  </w:r>
                </w:p>
              </w:tc>
              <w:tc>
                <w:tcPr>
                  <w:tcW w:type="dxa" w:w="6048"/>
                </w:tcPr>
                <w:p>
                  <w:pPr>
                    <w:spacing w:before="40" w:after="40" w:line="276" w:lineRule="auto"/>
                    <w:jc w:val="both"/>
                  </w:pPr>
                  <w:r/>
                  <w:r>
                    <w:rPr>
                      <w:rFonts w:ascii="Times New Roman" w:hAnsi="Times New Roman" w:cs="Times New Roman"/>
                      <w:b w:val="0"/>
                      <w:i w:val="0"/>
                      <w:sz w:val="19"/>
                    </w:rPr>
                    <w:t>WebXR Application berbasis Three.js (r128+) terintegrasi dengan backend Laravel 11 (PHP 8.2+) dan basis data MySQL 8.0.</w:t>
                  </w:r>
                </w:p>
              </w:tc>
            </w:tr>
            <w:tr>
              <w:tc>
                <w:tcPr>
                  <w:tcW w:type="dxa" w:w="2592"/>
                </w:tcPr>
                <w:p>
                  <w:pPr>
                    <w:spacing w:before="40" w:after="40" w:line="276" w:lineRule="auto"/>
                    <w:jc w:val="left"/>
                  </w:pPr>
                  <w:r/>
                  <w:r>
                    <w:rPr>
                      <w:rFonts w:ascii="Times New Roman" w:hAnsi="Times New Roman" w:cs="Times New Roman"/>
                      <w:b/>
                      <w:i w:val="0"/>
                      <w:sz w:val="19"/>
                    </w:rPr>
                    <w:t>Format Aset 3D</w:t>
                  </w:r>
                </w:p>
              </w:tc>
              <w:tc>
                <w:tcPr>
                  <w:tcW w:type="dxa" w:w="6048"/>
                </w:tcPr>
                <w:p>
                  <w:pPr>
                    <w:spacing w:before="40" w:after="40" w:line="276" w:lineRule="auto"/>
                    <w:jc w:val="both"/>
                  </w:pPr>
                  <w:r/>
                  <w:r>
                    <w:rPr>
                      <w:rFonts w:ascii="Times New Roman" w:hAnsi="Times New Roman" w:cs="Times New Roman"/>
                      <w:b w:val="0"/>
                      <w:i w:val="0"/>
                      <w:sz w:val="19"/>
                    </w:rPr>
                    <w:t>glTF / GLB terkompresi DRACO, pencahayaan berbasis Image-Based Lighting (HDRI) dengan shader PBR MeshStandardMaterial.</w:t>
                  </w:r>
                </w:p>
              </w:tc>
            </w:tr>
            <w:tr>
              <w:tc>
                <w:tcPr>
                  <w:tcW w:type="dxa" w:w="2592"/>
                </w:tcPr>
                <w:p>
                  <w:pPr>
                    <w:spacing w:before="40" w:after="40" w:line="276" w:lineRule="auto"/>
                    <w:jc w:val="left"/>
                  </w:pPr>
                  <w:r/>
                  <w:r>
                    <w:rPr>
                      <w:rFonts w:ascii="Times New Roman" w:hAnsi="Times New Roman" w:cs="Times New Roman"/>
                      <w:b/>
                      <w:i w:val="0"/>
                      <w:sz w:val="19"/>
                    </w:rPr>
                    <w:t>Frame Rate Target</w:t>
                  </w:r>
                </w:p>
              </w:tc>
              <w:tc>
                <w:tcPr>
                  <w:tcW w:type="dxa" w:w="6048"/>
                </w:tcPr>
                <w:p>
                  <w:pPr>
                    <w:spacing w:before="40" w:after="40" w:line="276" w:lineRule="auto"/>
                    <w:jc w:val="both"/>
                  </w:pPr>
                  <w:r/>
                  <w:r>
                    <w:rPr>
                      <w:rFonts w:ascii="Times New Roman" w:hAnsi="Times New Roman" w:cs="Times New Roman"/>
                      <w:b w:val="0"/>
                      <w:i w:val="0"/>
                      <w:sz w:val="19"/>
                    </w:rPr>
                    <w:t>72–90 FPS stabil pada chipset Qualcomm Snapdragon XR2 (Meta Quest 2) dengan frametime konsisten di bawah 13,8 ms.</w:t>
                  </w:r>
                </w:p>
              </w:tc>
            </w:tr>
            <w:tr>
              <w:tc>
                <w:tcPr>
                  <w:tcW w:type="dxa" w:w="2592"/>
                </w:tcPr>
                <w:p>
                  <w:pPr>
                    <w:spacing w:before="40" w:after="40" w:line="276" w:lineRule="auto"/>
                    <w:jc w:val="left"/>
                  </w:pPr>
                  <w:r/>
                  <w:r>
                    <w:rPr>
                      <w:rFonts w:ascii="Times New Roman" w:hAnsi="Times New Roman" w:cs="Times New Roman"/>
                      <w:b/>
                      <w:i w:val="0"/>
                      <w:sz w:val="19"/>
                    </w:rPr>
                    <w:t>Perangkat VR Utama</w:t>
                  </w:r>
                </w:p>
              </w:tc>
              <w:tc>
                <w:tcPr>
                  <w:tcW w:type="dxa" w:w="6048"/>
                </w:tcPr>
                <w:p>
                  <w:pPr>
                    <w:spacing w:before="40" w:after="40" w:line="276" w:lineRule="auto"/>
                    <w:jc w:val="both"/>
                  </w:pPr>
                  <w:r/>
                  <w:r>
                    <w:rPr>
                      <w:rFonts w:ascii="Times New Roman" w:hAnsi="Times New Roman" w:cs="Times New Roman"/>
                      <w:b w:val="0"/>
                      <w:i w:val="0"/>
                      <w:sz w:val="19"/>
                    </w:rPr>
                    <w:t>Standalone VR Headset Meta Quest 2 dengan 2 unit motion controller 6-DoF (Touch Controllers) via Meta Quest Browser.</w:t>
                  </w:r>
                </w:p>
              </w:tc>
            </w:tr>
            <w:tr>
              <w:tc>
                <w:tcPr>
                  <w:tcW w:type="dxa" w:w="2592"/>
                </w:tcPr>
                <w:p>
                  <w:pPr>
                    <w:spacing w:before="40" w:after="40" w:line="276" w:lineRule="auto"/>
                    <w:jc w:val="left"/>
                  </w:pPr>
                  <w:r/>
                  <w:r>
                    <w:rPr>
                      <w:rFonts w:ascii="Times New Roman" w:hAnsi="Times New Roman" w:cs="Times New Roman"/>
                      <w:b/>
                      <w:i w:val="0"/>
                      <w:sz w:val="19"/>
                    </w:rPr>
                    <w:t>Perangkat Pendukung</w:t>
                  </w:r>
                </w:p>
              </w:tc>
              <w:tc>
                <w:tcPr>
                  <w:tcW w:type="dxa" w:w="6048"/>
                </w:tcPr>
                <w:p>
                  <w:pPr>
                    <w:spacing w:before="40" w:after="40" w:line="276" w:lineRule="auto"/>
                    <w:jc w:val="both"/>
                  </w:pPr>
                  <w:r/>
                  <w:r>
                    <w:rPr>
                      <w:rFonts w:ascii="Times New Roman" w:hAnsi="Times New Roman" w:cs="Times New Roman"/>
                      <w:b w:val="0"/>
                      <w:i w:val="0"/>
                      <w:sz w:val="19"/>
                    </w:rPr>
                    <w:t>Ponsel pintar Android/iOS dengan mode stereo Google Cardboard untuk eksplorasi pendukung di ruang kelas non-VR.</w:t>
                  </w:r>
                </w:p>
              </w:tc>
            </w:tr>
            <w:tr>
              <w:tc>
                <w:tcPr>
                  <w:tcW w:type="dxa" w:w="2592"/>
                </w:tcPr>
                <w:p>
                  <w:pPr>
                    <w:spacing w:before="40" w:after="40" w:line="276" w:lineRule="auto"/>
                    <w:jc w:val="left"/>
                  </w:pPr>
                  <w:r/>
                  <w:r>
                    <w:rPr>
                      <w:rFonts w:ascii="Times New Roman" w:hAnsi="Times New Roman" w:cs="Times New Roman"/>
                      <w:b/>
                      <w:i w:val="0"/>
                      <w:sz w:val="19"/>
                    </w:rPr>
                    <w:t>Alur Pembelajaran</w:t>
                  </w:r>
                </w:p>
              </w:tc>
              <w:tc>
                <w:tcPr>
                  <w:tcW w:type="dxa" w:w="6048"/>
                </w:tcPr>
                <w:p>
                  <w:pPr>
                    <w:spacing w:before="40" w:after="40" w:line="276" w:lineRule="auto"/>
                    <w:jc w:val="both"/>
                  </w:pPr>
                  <w:r/>
                  <w:r>
                    <w:rPr>
                      <w:rFonts w:ascii="Times New Roman" w:hAnsi="Times New Roman" w:cs="Times New Roman"/>
                      <w:b w:val="0"/>
                      <w:i w:val="0"/>
                      <w:sz w:val="19"/>
                    </w:rPr>
                    <w:t>State Machine 4-Fase terpadu: Orientasi → Eksplorasi → Interaksi (Manipulasi Artefak) → Refleksi Nilai Karakter.</w:t>
                  </w:r>
                </w:p>
              </w:tc>
            </w:tr>
            <w:tr>
              <w:tc>
                <w:tcPr>
                  <w:tcW w:type="dxa" w:w="2592"/>
                </w:tcPr>
                <w:p>
                  <w:pPr>
                    <w:spacing w:before="40" w:after="40" w:line="276" w:lineRule="auto"/>
                    <w:jc w:val="left"/>
                  </w:pPr>
                  <w:r/>
                  <w:r>
                    <w:rPr>
                      <w:rFonts w:ascii="Times New Roman" w:hAnsi="Times New Roman" w:cs="Times New Roman"/>
                      <w:b/>
                      <w:i w:val="0"/>
                      <w:sz w:val="19"/>
                    </w:rPr>
                    <w:t>Mekanik Interaksi</w:t>
                  </w:r>
                </w:p>
              </w:tc>
              <w:tc>
                <w:tcPr>
                  <w:tcW w:type="dxa" w:w="6048"/>
                </w:tcPr>
                <w:p>
                  <w:pPr>
                    <w:spacing w:before="40" w:after="40" w:line="276" w:lineRule="auto"/>
                    <w:jc w:val="both"/>
                  </w:pPr>
                  <w:r/>
                  <w:r>
                    <w:rPr>
                      <w:rFonts w:ascii="Times New Roman" w:hAnsi="Times New Roman" w:cs="Times New Roman"/>
                      <w:b w:val="0"/>
                      <w:i w:val="0"/>
                      <w:sz w:val="19"/>
                    </w:rPr>
                    <w:t>Raycasting seleksi objek, teleportasi lengkung parabolik, manipulasi artefak grab-and-snap toleransi 0,5 meter, umpan balik haptik dan audio.</w:t>
                  </w:r>
                </w:p>
              </w:tc>
            </w:tr>
            <w:tr>
              <w:tc>
                <w:tcPr>
                  <w:tcW w:type="dxa" w:w="2592"/>
                </w:tcPr>
                <w:p>
                  <w:pPr>
                    <w:spacing w:before="40" w:after="40" w:line="276" w:lineRule="auto"/>
                    <w:jc w:val="left"/>
                  </w:pPr>
                  <w:r/>
                  <w:r>
                    <w:rPr>
                      <w:rFonts w:ascii="Times New Roman" w:hAnsi="Times New Roman" w:cs="Times New Roman"/>
                      <w:b/>
                      <w:i w:val="0"/>
                      <w:sz w:val="19"/>
                    </w:rPr>
                    <w:t>Antarmuka In-VR</w:t>
                  </w:r>
                </w:p>
              </w:tc>
              <w:tc>
                <w:tcPr>
                  <w:tcW w:type="dxa" w:w="6048"/>
                </w:tcPr>
                <w:p>
                  <w:pPr>
                    <w:spacing w:before="40" w:after="40" w:line="276" w:lineRule="auto"/>
                    <w:jc w:val="both"/>
                  </w:pPr>
                  <w:r/>
                  <w:r>
                    <w:rPr>
                      <w:rFonts w:ascii="Times New Roman" w:hAnsi="Times New Roman" w:cs="Times New Roman"/>
                      <w:b w:val="0"/>
                      <w:i w:val="0"/>
                      <w:sz w:val="19"/>
                    </w:rPr>
                    <w:t>Context-Aware Billboard 3D Overlay (InfoPanel) yang dirender di ruang virtual, menyajikan narasi sejarah, audio, dan chip nilai karakter.</w:t>
                  </w:r>
                </w:p>
              </w:tc>
            </w:tr>
            <w:tr>
              <w:tc>
                <w:tcPr>
                  <w:tcW w:type="dxa" w:w="2592"/>
                </w:tcPr>
                <w:p>
                  <w:pPr>
                    <w:spacing w:before="40" w:after="40" w:line="276" w:lineRule="auto"/>
                    <w:jc w:val="left"/>
                  </w:pPr>
                  <w:r/>
                  <w:r>
                    <w:rPr>
                      <w:rFonts w:ascii="Times New Roman" w:hAnsi="Times New Roman" w:cs="Times New Roman"/>
                      <w:b/>
                      <w:i w:val="0"/>
                      <w:sz w:val="19"/>
                    </w:rPr>
                    <w:t>Modul Refleksi</w:t>
                  </w:r>
                </w:p>
              </w:tc>
              <w:tc>
                <w:tcPr>
                  <w:tcW w:type="dxa" w:w="6048"/>
                </w:tcPr>
                <w:p>
                  <w:pPr>
                    <w:spacing w:before="40" w:after="40" w:line="276" w:lineRule="auto"/>
                    <w:jc w:val="both"/>
                  </w:pPr>
                  <w:r/>
                  <w:r>
                    <w:rPr>
                      <w:rFonts w:ascii="Times New Roman" w:hAnsi="Times New Roman" w:cs="Times New Roman"/>
                      <w:b w:val="0"/>
                      <w:i w:val="0"/>
                      <w:sz w:val="19"/>
                    </w:rPr>
                    <w:t>Antarmuka web responsif pasca-sesi VR menyajikan 3 instrumen pertanyaan refleksi terbuka terpetakan per nilai karakter.</w:t>
                  </w:r>
                </w:p>
              </w:tc>
            </w:tr>
            <w:tr>
              <w:tc>
                <w:tcPr>
                  <w:tcW w:type="dxa" w:w="2592"/>
                </w:tcPr>
                <w:p>
                  <w:pPr>
                    <w:spacing w:before="40" w:after="40" w:line="276" w:lineRule="auto"/>
                    <w:jc w:val="left"/>
                  </w:pPr>
                  <w:r/>
                  <w:r>
                    <w:rPr>
                      <w:rFonts w:ascii="Times New Roman" w:hAnsi="Times New Roman" w:cs="Times New Roman"/>
                      <w:b/>
                      <w:i w:val="0"/>
                      <w:sz w:val="19"/>
                    </w:rPr>
                    <w:t>Mode Kiosk &amp; Handoff</w:t>
                  </w:r>
                </w:p>
              </w:tc>
              <w:tc>
                <w:tcPr>
                  <w:tcW w:type="dxa" w:w="6048"/>
                </w:tcPr>
                <w:p>
                  <w:pPr>
                    <w:spacing w:before="40" w:after="40" w:line="276" w:lineRule="auto"/>
                    <w:jc w:val="both"/>
                  </w:pPr>
                  <w:r/>
                  <w:r>
                    <w:rPr>
                      <w:rFonts w:ascii="Times New Roman" w:hAnsi="Times New Roman" w:cs="Times New Roman"/>
                      <w:b w:val="0"/>
                      <w:i w:val="0"/>
                      <w:sz w:val="19"/>
                    </w:rPr>
                    <w:t>Sistem peluncur QR / 6-digit PIN berbasis token HMAC-SHA256 berbatas waktu, mendukung pergantian responden satu ketukan tanpa login ulang.</w:t>
                  </w:r>
                </w:p>
              </w:tc>
            </w:tr>
            <w:tr>
              <w:tc>
                <w:tcPr>
                  <w:tcW w:type="dxa" w:w="2592"/>
                </w:tcPr>
                <w:p>
                  <w:pPr>
                    <w:spacing w:before="40" w:after="40" w:line="276" w:lineRule="auto"/>
                    <w:jc w:val="left"/>
                  </w:pPr>
                  <w:r/>
                  <w:r>
                    <w:rPr>
                      <w:rFonts w:ascii="Times New Roman" w:hAnsi="Times New Roman" w:cs="Times New Roman"/>
                      <w:b/>
                      <w:i w:val="0"/>
                      <w:sz w:val="19"/>
                    </w:rPr>
                    <w:t>Telemetri &amp; Logging</w:t>
                  </w:r>
                </w:p>
              </w:tc>
              <w:tc>
                <w:tcPr>
                  <w:tcW w:type="dxa" w:w="6048"/>
                </w:tcPr>
                <w:p>
                  <w:pPr>
                    <w:spacing w:before="40" w:after="40" w:line="276" w:lineRule="auto"/>
                    <w:jc w:val="both"/>
                  </w:pPr>
                  <w:r/>
                  <w:r>
                    <w:rPr>
                      <w:rFonts w:ascii="Times New Roman" w:hAnsi="Times New Roman" w:cs="Times New Roman"/>
                      <w:b w:val="0"/>
                      <w:i w:val="0"/>
                      <w:sz w:val="19"/>
                    </w:rPr>
                    <w:t>Perekaman 11 jenis runtime events (sesi_mulai, teleportasi, objek_dilihat, artefak_digenggam, artefak_terpasang, dsb.) via sendBeacon dan ekspor CSV.</w:t>
                  </w:r>
                </w:p>
              </w:tc>
            </w:tr>
          </w:tbl>
          <w:p/>
        </w:tc>
      </w:tr>
      <w:permEnd w:id="1604877779"/>
    </w:tbl>
    <w:p w14:paraId="74290494" w14:textId="77777777" w:rsidR="000B612E" w:rsidRPr="004252EA" w:rsidRDefault="000B612E">
      <w:pPr>
        <w:rPr>
          <w:rFonts w:ascii="Times New Roman" w:hAnsi="Times New Roman" w:cs="Times New Roman"/>
        </w:rPr>
      </w:pPr>
    </w:p>
    <w:sectPr w:rsidR="000B612E" w:rsidRPr="00425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45E9C"/>
    <w:multiLevelType w:val="multilevel"/>
    <w:tmpl w:val="9F702720"/>
    <w:lvl w:ilvl="0">
      <w:start w:val="1"/>
      <w:numFmt w:val="lowerLetter"/>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2BD33F0"/>
    <w:multiLevelType w:val="multilevel"/>
    <w:tmpl w:val="5A18DB4C"/>
    <w:lvl w:ilvl="0">
      <w:start w:val="2"/>
      <w:numFmt w:val="decimal"/>
      <w:lvlText w:val="%1."/>
      <w:lvlJc w:val="left"/>
      <w:pPr>
        <w:ind w:left="440" w:hanging="360"/>
      </w:pPr>
    </w:lvl>
    <w:lvl w:ilvl="1">
      <w:start w:val="1"/>
      <w:numFmt w:val="decimal"/>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2" w15:restartNumberingAfterBreak="0">
    <w:nsid w:val="4D9C0F0D"/>
    <w:multiLevelType w:val="multilevel"/>
    <w:tmpl w:val="462EA4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6D329E8"/>
    <w:multiLevelType w:val="multilevel"/>
    <w:tmpl w:val="E716CCC0"/>
    <w:lvl w:ilvl="0">
      <w:start w:val="2"/>
      <w:numFmt w:val="decimal"/>
      <w:lvlText w:val="%1."/>
      <w:lvlJc w:val="left"/>
      <w:pPr>
        <w:ind w:left="720" w:hanging="360"/>
      </w:pPr>
      <w:rPr>
        <w:rFonts w:ascii="Times New Roman" w:eastAsia="Times New Roman" w:hAnsi="Times New Roman" w:cs="Times New Roman"/>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B17008"/>
    <w:multiLevelType w:val="multilevel"/>
    <w:tmpl w:val="7D107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7831675">
    <w:abstractNumId w:val="2"/>
  </w:num>
  <w:num w:numId="2" w16cid:durableId="1883901637">
    <w:abstractNumId w:val="1"/>
  </w:num>
  <w:num w:numId="3" w16cid:durableId="469636195">
    <w:abstractNumId w:val="4"/>
  </w:num>
  <w:num w:numId="4" w16cid:durableId="1150825587">
    <w:abstractNumId w:val="0"/>
  </w:num>
  <w:num w:numId="5" w16cid:durableId="1123378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40"/>
    <w:rsid w:val="000B612E"/>
    <w:rsid w:val="00387C40"/>
    <w:rsid w:val="004252EA"/>
    <w:rsid w:val="007D7717"/>
    <w:rsid w:val="00941443"/>
    <w:rsid w:val="00B239EF"/>
    <w:rsid w:val="00D04384"/>
    <w:rsid w:val="00DD6A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196F"/>
  <w15:chartTrackingRefBased/>
  <w15:docId w15:val="{BB09CDF8-7681-48D3-BCA4-DFF3DEE11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C40"/>
    <w:rPr>
      <w:rFonts w:ascii="Calibri" w:eastAsia="Calibri" w:hAnsi="Calibri" w:cs="Calibri"/>
      <w:kern w:val="0"/>
      <w:lang w:eastAsia="en-ID"/>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3104</Characters>
  <Application>Microsoft Office Word</Application>
  <DocSecurity>8</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drtpm</dc:creator>
  <cp:keywords/>
  <dc:description/>
  <cp:lastModifiedBy>drtpm</cp:lastModifiedBy>
  <cp:revision>2</cp:revision>
  <dcterms:created xsi:type="dcterms:W3CDTF">2024-10-22T07:40:00Z</dcterms:created>
  <dcterms:modified xsi:type="dcterms:W3CDTF">2024-10-22T07:40:00Z</dcterms:modified>
</cp:coreProperties>
</file>