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40" w:before="40" w:lineRule="auto"/>
        <w:jc w:val="center"/>
        <w:rPr/>
      </w:pPr>
      <w:r w:rsidDel="00000000" w:rsidR="00000000" w:rsidRPr="00000000">
        <w:rPr>
          <w:b w:val="1"/>
          <w:bCs w:val="1"/>
          <w:color w:val="1f3864"/>
          <w:sz w:val="40"/>
          <w:szCs w:val="40"/>
          <w:rtl w:val="0"/>
        </w:rPr>
        <w:t xml:space="preserve">BAYESIAN HIERARCHICAL ANALYSIS OF</w:t>
      </w:r>
      <w:r w:rsidDel="00000000" w:rsidR="00000000" w:rsidRPr="00000000">
        <w:rPr>
          <w:rtl w:val="0"/>
        </w:rPr>
      </w:r>
    </w:p>
    <w:p w:rsidR="00000000" w:rsidDel="00000000" w:rsidP="00000000" w:rsidRDefault="00000000" w:rsidRPr="00000000" w14:paraId="00000003">
      <w:pPr>
        <w:spacing w:after="80" w:before="40" w:lineRule="auto"/>
        <w:jc w:val="center"/>
        <w:rPr/>
      </w:pPr>
      <w:r w:rsidDel="00000000" w:rsidR="00000000" w:rsidRPr="00000000">
        <w:rPr>
          <w:b w:val="1"/>
          <w:bCs w:val="1"/>
          <w:color w:val="1f3864"/>
          <w:sz w:val="40"/>
          <w:szCs w:val="40"/>
          <w:rtl w:val="0"/>
        </w:rPr>
        <w:t xml:space="preserve">ANTIBIOTIC RESISTANCE PATTERNS IN NIGERIA</w:t>
      </w:r>
      <w:r w:rsidDel="00000000" w:rsidR="00000000" w:rsidRPr="00000000">
        <w:rPr>
          <w:rtl w:val="0"/>
        </w:rPr>
      </w:r>
    </w:p>
    <w:p w:rsidR="00000000" w:rsidDel="00000000" w:rsidP="00000000" w:rsidRDefault="00000000" w:rsidRPr="00000000" w14:paraId="00000004">
      <w:pPr>
        <w:pBdr>
          <w:bottom w:color="2e75b6" w:space="1" w:sz="6" w:val="single"/>
        </w:pBdr>
        <w:spacing w:after="100" w:before="100" w:lineRule="auto"/>
        <w:rPr/>
      </w:pPr>
      <w:r w:rsidDel="00000000" w:rsidR="00000000" w:rsidRPr="00000000">
        <w:rPr>
          <w:rtl w:val="0"/>
        </w:rPr>
      </w:r>
    </w:p>
    <w:p w:rsidR="00000000" w:rsidDel="00000000" w:rsidP="00000000" w:rsidRDefault="00000000" w:rsidRPr="00000000" w14:paraId="00000005">
      <w:pPr>
        <w:spacing w:after="40" w:before="80" w:lineRule="auto"/>
        <w:jc w:val="center"/>
        <w:rPr/>
      </w:pPr>
      <w:r w:rsidDel="00000000" w:rsidR="00000000" w:rsidRPr="00000000">
        <w:rPr>
          <w:i w:val="1"/>
          <w:iCs w:val="1"/>
          <w:color w:val="2e75b6"/>
          <w:sz w:val="28"/>
          <w:szCs w:val="28"/>
          <w:rtl w:val="0"/>
        </w:rPr>
        <w:t xml:space="preserve">Full Implementation Report: From Proposal to Model Execution</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000000"/>
          <w:sz w:val="24"/>
          <w:szCs w:val="24"/>
          <w:rtl w:val="0"/>
        </w:rPr>
        <w:t xml:space="preserve">Submitted by: Omotayo Andoh  </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color w:val="000000"/>
          <w:sz w:val="24"/>
          <w:szCs w:val="24"/>
          <w:rtl w:val="0"/>
        </w:rPr>
        <w:t xml:space="preserve">Matric No: 220911043</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tl w:val="0"/>
        </w:rPr>
      </w:r>
    </w:p>
    <w:p w:rsidR="00000000" w:rsidDel="00000000" w:rsidP="00000000" w:rsidRDefault="00000000" w:rsidRPr="00000000" w14:paraId="0000000A">
      <w:pPr>
        <w:spacing w:after="360" w:before="36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400" w:lineRule="auto"/>
        <w:rPr/>
      </w:pPr>
      <w:r w:rsidDel="00000000" w:rsidR="00000000" w:rsidRPr="00000000">
        <w:rPr>
          <w:b w:val="1"/>
          <w:bCs w:val="1"/>
          <w:color w:val="000000"/>
          <w:sz w:val="36"/>
          <w:szCs w:val="36"/>
          <w:rtl w:val="0"/>
        </w:rPr>
        <w:t xml:space="preserve">1. INTRODUCTION AND CONTEXT</w:t>
      </w:r>
      <w:r w:rsidDel="00000000" w:rsidR="00000000" w:rsidRPr="00000000">
        <w:rPr>
          <w:rtl w:val="0"/>
        </w:rPr>
      </w:r>
    </w:p>
    <w:p w:rsidR="00000000" w:rsidDel="00000000" w:rsidP="00000000" w:rsidRDefault="00000000" w:rsidRPr="00000000" w14:paraId="0000000D">
      <w:pPr>
        <w:spacing w:after="100" w:before="100" w:lineRule="auto"/>
        <w:jc w:val="both"/>
        <w:rPr/>
      </w:pPr>
      <w:r w:rsidDel="00000000" w:rsidR="00000000" w:rsidRPr="00000000">
        <w:rPr>
          <w:color w:val="000000"/>
          <w:sz w:val="24"/>
          <w:szCs w:val="24"/>
          <w:rtl w:val="0"/>
        </w:rPr>
        <w:t xml:space="preserve">This report provides a comprehensive, plain-language account of the complete Bayesian hierarchical modelling project carried out on Nigerian antibiotic resistance surveillance data. The report documents every step: the background problem, the data, the decisions made during analysis, the statistical techniques applied (explained in accessible language), the challenges encountered, the results obtained, and what those results mean. The aim is that both a subject-matter expert and a first-time reader can understand precisely what was done, why it was done, and what was found.</w:t>
      </w:r>
      <w:r w:rsidDel="00000000" w:rsidR="00000000" w:rsidRPr="00000000">
        <w:rPr>
          <w:rtl w:val="0"/>
        </w:rPr>
      </w:r>
    </w:p>
    <w:p w:rsidR="00000000" w:rsidDel="00000000" w:rsidP="00000000" w:rsidRDefault="00000000" w:rsidRPr="00000000" w14:paraId="0000000E">
      <w:pPr>
        <w:pStyle w:val="Heading2"/>
        <w:spacing w:after="160" w:before="240" w:lineRule="auto"/>
        <w:rPr/>
      </w:pPr>
      <w:r w:rsidDel="00000000" w:rsidR="00000000" w:rsidRPr="00000000">
        <w:rPr>
          <w:b w:val="1"/>
          <w:bCs w:val="1"/>
          <w:color w:val="000000"/>
          <w:sz w:val="28"/>
          <w:szCs w:val="28"/>
          <w:rtl w:val="0"/>
        </w:rPr>
        <w:t xml:space="preserve">1.1 Why Antibiotic Resistance Matters</w:t>
      </w:r>
      <w:r w:rsidDel="00000000" w:rsidR="00000000" w:rsidRPr="00000000">
        <w:rPr>
          <w:rtl w:val="0"/>
        </w:rPr>
      </w:r>
    </w:p>
    <w:p w:rsidR="00000000" w:rsidDel="00000000" w:rsidP="00000000" w:rsidRDefault="00000000" w:rsidRPr="00000000" w14:paraId="0000000F">
      <w:pPr>
        <w:spacing w:after="100" w:before="100" w:lineRule="auto"/>
        <w:jc w:val="both"/>
        <w:rPr/>
      </w:pPr>
      <w:r w:rsidDel="00000000" w:rsidR="00000000" w:rsidRPr="00000000">
        <w:rPr>
          <w:color w:val="000000"/>
          <w:sz w:val="24"/>
          <w:szCs w:val="24"/>
          <w:rtl w:val="0"/>
        </w:rPr>
        <w:t xml:space="preserve">Antibiotic resistance — also called Antimicrobial Resistance (AMR) — occurs when bacteria evolve in such a way that medicines which previously killed them no longer work. This is one of the most urgent global health crises of our time. The World Health Organization projects that if nothing is done, AMR could cause over 39 million deaths worldwide between 2025 and 2050 (WHO, 2024). In Nigeria, the problem is especially severe. Studies have found that between 60 and 80 percent of certain bacterial isolates collected in Nigerian hospitals already produce enzymes (called ESBL enzymes) that destroy common antibiotics before those antibiotics can work, and that over 80 percent of Staphylococcus aureus samples in some facilities are resistant to methicillin (a powerful antibiotic) (Akinwotu et al., 2025).</w:t>
      </w:r>
      <w:r w:rsidDel="00000000" w:rsidR="00000000" w:rsidRPr="00000000">
        <w:rPr>
          <w:rtl w:val="0"/>
        </w:rPr>
      </w:r>
    </w:p>
    <w:p w:rsidR="00000000" w:rsidDel="00000000" w:rsidP="00000000" w:rsidRDefault="00000000" w:rsidRPr="00000000" w14:paraId="00000010">
      <w:pPr>
        <w:spacing w:after="100" w:before="100" w:lineRule="auto"/>
        <w:jc w:val="both"/>
        <w:rPr/>
      </w:pPr>
      <w:r w:rsidDel="00000000" w:rsidR="00000000" w:rsidRPr="00000000">
        <w:rPr>
          <w:color w:val="000000"/>
          <w:sz w:val="24"/>
          <w:szCs w:val="24"/>
          <w:rtl w:val="0"/>
        </w:rPr>
        <w:t xml:space="preserve">The challenge is not just the resistance itself, but our incomplete understanding of it. Different patients, from different age groups, with different types of infections (bloodstream vs urine vs lung, etc.), and with different histories of antibiotic use, may show very different rates and patterns of resistance. Most existing studies in Nigeria use simple methods — counting percentages, comparing groups with chi-square tests — that do not fully capture this complexity, do not account for the fact that observations within the same hospital or same specimen type are naturally more similar to each other than to observations elsewhere, and do not give a measure of how uncertain we are about our estimates. This project was specifically designed to fix that.</w:t>
      </w:r>
      <w:r w:rsidDel="00000000" w:rsidR="00000000" w:rsidRPr="00000000">
        <w:rPr>
          <w:rtl w:val="0"/>
        </w:rPr>
      </w:r>
    </w:p>
    <w:p w:rsidR="00000000" w:rsidDel="00000000" w:rsidP="00000000" w:rsidRDefault="00000000" w:rsidRPr="00000000" w14:paraId="00000011">
      <w:pPr>
        <w:pStyle w:val="Heading2"/>
        <w:spacing w:after="160" w:before="240" w:lineRule="auto"/>
        <w:rPr/>
      </w:pPr>
      <w:r w:rsidDel="00000000" w:rsidR="00000000" w:rsidRPr="00000000">
        <w:rPr>
          <w:b w:val="1"/>
          <w:bCs w:val="1"/>
          <w:color w:val="000000"/>
          <w:sz w:val="28"/>
          <w:szCs w:val="28"/>
          <w:rtl w:val="0"/>
        </w:rPr>
        <w:t xml:space="preserve">1.2 The Core Motivation: Moving Beyond Simple Statistics</w:t>
      </w:r>
      <w:r w:rsidDel="00000000" w:rsidR="00000000" w:rsidRPr="00000000">
        <w:rPr>
          <w:rtl w:val="0"/>
        </w:rPr>
      </w:r>
    </w:p>
    <w:p w:rsidR="00000000" w:rsidDel="00000000" w:rsidP="00000000" w:rsidRDefault="00000000" w:rsidRPr="00000000" w14:paraId="00000012">
      <w:pPr>
        <w:spacing w:after="100" w:before="100" w:lineRule="auto"/>
        <w:jc w:val="both"/>
        <w:rPr/>
      </w:pPr>
      <w:r w:rsidDel="00000000" w:rsidR="00000000" w:rsidRPr="00000000">
        <w:rPr>
          <w:color w:val="000000"/>
          <w:sz w:val="24"/>
          <w:szCs w:val="24"/>
          <w:rtl w:val="0"/>
        </w:rPr>
        <w:t xml:space="preserve">Imagine you want to estimate how many people in a city have a certain disease. You could just count and divide. But if some neighbourhoods were sampled much more heavily than others, or if the disease spreads within households (so people in the same house are not independent observations), a simple count would be misleading. Bayesian hierarchical modelling is a method that explicitly accounts for these grouping structures and provides probability-based estimates — not just point estimates, but full distributions telling you how certain or uncertain you should be.</w:t>
      </w:r>
      <w:r w:rsidDel="00000000" w:rsidR="00000000" w:rsidRPr="00000000">
        <w:rPr>
          <w:rtl w:val="0"/>
        </w:rPr>
      </w:r>
    </w:p>
    <w:p w:rsidR="00000000" w:rsidDel="00000000" w:rsidP="00000000" w:rsidRDefault="00000000" w:rsidRPr="00000000" w14:paraId="00000013">
      <w:pPr>
        <w:spacing w:after="100" w:before="100" w:lineRule="auto"/>
        <w:jc w:val="both"/>
        <w:rPr/>
      </w:pPr>
      <w:r w:rsidDel="00000000" w:rsidR="00000000" w:rsidRPr="00000000">
        <w:rPr>
          <w:color w:val="000000"/>
          <w:sz w:val="24"/>
          <w:szCs w:val="24"/>
          <w:rtl w:val="0"/>
        </w:rPr>
        <w:t xml:space="preserve">This project applied that sophisticated method to Nigerian antibiotic resistance data, specifically focusing on Ciprofloxacin — one of the most commonly prescribed antibiotics in Nigeria — as the primary outcome variable.</w:t>
      </w:r>
      <w:r w:rsidDel="00000000" w:rsidR="00000000" w:rsidRPr="00000000">
        <w:rPr>
          <w:rtl w:val="0"/>
        </w:rPr>
      </w:r>
    </w:p>
    <w:p w:rsidR="00000000" w:rsidDel="00000000" w:rsidP="00000000" w:rsidRDefault="00000000" w:rsidRPr="00000000" w14:paraId="00000014">
      <w:pPr>
        <w:pStyle w:val="Heading1"/>
        <w:spacing w:after="160" w:before="400" w:lineRule="auto"/>
        <w:rPr/>
      </w:pPr>
      <w:r w:rsidDel="00000000" w:rsidR="00000000" w:rsidRPr="00000000">
        <w:rPr>
          <w:b w:val="1"/>
          <w:bCs w:val="1"/>
          <w:color w:val="000000"/>
          <w:sz w:val="36"/>
          <w:szCs w:val="36"/>
          <w:rtl w:val="0"/>
        </w:rPr>
        <w:t xml:space="preserve">2. HOW THIS WORK ALIGNS WITH THE ORIGINAL RESEARCH PROPOSAL</w:t>
      </w:r>
      <w:r w:rsidDel="00000000" w:rsidR="00000000" w:rsidRPr="00000000">
        <w:rPr>
          <w:rtl w:val="0"/>
        </w:rPr>
      </w:r>
    </w:p>
    <w:p w:rsidR="00000000" w:rsidDel="00000000" w:rsidP="00000000" w:rsidRDefault="00000000" w:rsidRPr="00000000" w14:paraId="00000015">
      <w:pPr>
        <w:spacing w:after="100" w:before="100" w:lineRule="auto"/>
        <w:jc w:val="both"/>
        <w:rPr/>
      </w:pPr>
      <w:r w:rsidDel="00000000" w:rsidR="00000000" w:rsidRPr="00000000">
        <w:rPr>
          <w:color w:val="000000"/>
          <w:sz w:val="24"/>
          <w:szCs w:val="24"/>
          <w:rtl w:val="0"/>
        </w:rPr>
        <w:t xml:space="preserve">Before any code was written, a full research proposal was submitted and approved. This section explicitly demonstrates how every step of the analysis maps directly onto the objectives stated in that proposal.</w:t>
      </w:r>
      <w:r w:rsidDel="00000000" w:rsidR="00000000" w:rsidRPr="00000000">
        <w:rPr>
          <w:rtl w:val="0"/>
        </w:rPr>
      </w:r>
    </w:p>
    <w:p w:rsidR="00000000" w:rsidDel="00000000" w:rsidP="00000000" w:rsidRDefault="00000000" w:rsidRPr="00000000" w14:paraId="00000016">
      <w:pPr>
        <w:pStyle w:val="Heading2"/>
        <w:spacing w:after="160" w:before="240" w:lineRule="auto"/>
        <w:rPr/>
      </w:pPr>
      <w:r w:rsidDel="00000000" w:rsidR="00000000" w:rsidRPr="00000000">
        <w:rPr>
          <w:b w:val="1"/>
          <w:bCs w:val="1"/>
          <w:color w:val="000000"/>
          <w:sz w:val="28"/>
          <w:szCs w:val="28"/>
          <w:rtl w:val="0"/>
        </w:rPr>
        <w:t xml:space="preserve">2.1 The Proposal's Core Aim and Objectives</w:t>
      </w:r>
      <w:r w:rsidDel="00000000" w:rsidR="00000000" w:rsidRPr="00000000">
        <w:rPr>
          <w:rtl w:val="0"/>
        </w:rPr>
      </w:r>
    </w:p>
    <w:p w:rsidR="00000000" w:rsidDel="00000000" w:rsidP="00000000" w:rsidRDefault="00000000" w:rsidRPr="00000000" w14:paraId="00000017">
      <w:pPr>
        <w:spacing w:after="100" w:before="100" w:lineRule="auto"/>
        <w:jc w:val="both"/>
        <w:rPr/>
      </w:pPr>
      <w:r w:rsidDel="00000000" w:rsidR="00000000" w:rsidRPr="00000000">
        <w:rPr>
          <w:color w:val="000000"/>
          <w:sz w:val="24"/>
          <w:szCs w:val="24"/>
          <w:rtl w:val="0"/>
        </w:rPr>
        <w:t xml:space="preserve">The proposal aimed to: "analyse antibiotic resistance patterns in Nigeria using a Bayesian hierarchical modelling approach, accounting for variability across epidemiological subgroups and quantifying uncertainty in resistance estimates." It had three specific 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1: Present antibiotic resistance patterns across specimen types, age groups, and MDR status.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2: Apply a Bayesian hierarchical logistic regression model that accounts for random effects across epidemiological groupings.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3: Estimate posterior distributions and quantify between-group variability using 95% credible intervals.</w:t>
      </w:r>
    </w:p>
    <w:p w:rsidR="00000000" w:rsidDel="00000000" w:rsidP="00000000" w:rsidRDefault="00000000" w:rsidRPr="00000000" w14:paraId="0000001B">
      <w:pPr>
        <w:pStyle w:val="Heading2"/>
        <w:spacing w:after="160" w:before="240" w:lineRule="auto"/>
        <w:rPr/>
      </w:pPr>
      <w:r w:rsidDel="00000000" w:rsidR="00000000" w:rsidRPr="00000000">
        <w:rPr>
          <w:b w:val="1"/>
          <w:bCs w:val="1"/>
          <w:color w:val="000000"/>
          <w:sz w:val="28"/>
          <w:szCs w:val="28"/>
          <w:rtl w:val="0"/>
        </w:rPr>
        <w:t xml:space="preserve">2.2 How Each Objective Was Met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b w:val="1"/>
                <w:bCs w:val="1"/>
                <w:color w:val="ffffff"/>
                <w:sz w:val="22"/>
                <w:szCs w:val="22"/>
                <w:rtl w:val="0"/>
              </w:rPr>
              <w:t xml:space="preserve">Proposal Objective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b w:val="1"/>
                <w:bCs w:val="1"/>
                <w:color w:val="ffffff"/>
                <w:sz w:val="22"/>
                <w:szCs w:val="22"/>
                <w:rtl w:val="0"/>
              </w:rPr>
              <w:t xml:space="preserve">How It Was Fulfilled in the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jc w:val="center"/>
              <w:rPr/>
            </w:pPr>
            <w:r w:rsidDel="00000000" w:rsidR="00000000" w:rsidRPr="00000000">
              <w:rPr>
                <w:sz w:val="22"/>
                <w:szCs w:val="22"/>
                <w:rtl w:val="0"/>
              </w:rPr>
              <w:t xml:space="preserve">Present resistance patterns across specimen types, age groups, MDR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jc w:val="center"/>
              <w:rPr/>
            </w:pPr>
            <w:r w:rsidDel="00000000" w:rsidR="00000000" w:rsidRPr="00000000">
              <w:rPr>
                <w:sz w:val="22"/>
                <w:szCs w:val="22"/>
                <w:rtl w:val="0"/>
              </w:rPr>
              <w:t xml:space="preserve">Descriptive statistics were computed for all 2,200 patients. Resistance rates were tabulated by specimen type (Blood, Urine, Sputum, Stool, Wound Swab), age group (Child, Teenager, Adult, Senior), and MDR status. These are presented in full in Section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0">
            <w:pPr>
              <w:jc w:val="center"/>
              <w:rPr/>
            </w:pPr>
            <w:r w:rsidDel="00000000" w:rsidR="00000000" w:rsidRPr="00000000">
              <w:rPr>
                <w:sz w:val="22"/>
                <w:szCs w:val="22"/>
                <w:rtl w:val="0"/>
              </w:rPr>
              <w:t xml:space="preserve">Apply Bayesian hierarchical logistic regression with random effects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1">
            <w:pPr>
              <w:jc w:val="center"/>
              <w:rPr/>
            </w:pPr>
            <w:r w:rsidDel="00000000" w:rsidR="00000000" w:rsidRPr="00000000">
              <w:rPr>
                <w:sz w:val="22"/>
                <w:szCs w:val="22"/>
                <w:rtl w:val="0"/>
              </w:rPr>
              <w:t xml:space="preserve">A full Bayesian hierarchical logistic regression model was built in PyMC, including random intercepts for Specimen Type and Age Group. Two model versions were run: a simple model and a full hierarchical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jc w:val="center"/>
              <w:rPr/>
            </w:pPr>
            <w:r w:rsidDel="00000000" w:rsidR="00000000" w:rsidRPr="00000000">
              <w:rPr>
                <w:sz w:val="22"/>
                <w:szCs w:val="22"/>
                <w:rtl w:val="0"/>
              </w:rPr>
              <w:t xml:space="preserve">Estimate posterior distributions and 95% credible intervals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jc w:val="center"/>
              <w:rPr/>
            </w:pPr>
            <w:r w:rsidDel="00000000" w:rsidR="00000000" w:rsidRPr="00000000">
              <w:rPr>
                <w:sz w:val="22"/>
                <w:szCs w:val="22"/>
                <w:rtl w:val="0"/>
              </w:rPr>
              <w:t xml:space="preserve">Posterior summaries with means, standard deviations, and 94% HDI (Highest Density Intervals — the Bayesian equivalent of confidence intervals) were obtained using the ArviZ library. R-hat and ESS diagnostics confirmed model convergence.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4">
            <w:pPr>
              <w:jc w:val="center"/>
              <w:rPr/>
            </w:pPr>
            <w:r w:rsidDel="00000000" w:rsidR="00000000" w:rsidRPr="00000000">
              <w:rPr>
                <w:sz w:val="22"/>
                <w:szCs w:val="22"/>
                <w:rtl w:val="0"/>
              </w:rPr>
              <w:t xml:space="preserve">The model specified: Yij ~ Bernoulli(pij) with logit link, β ~ Normal(0, 2.5), σu ~ Half-Cauchy(0,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5">
            <w:pPr>
              <w:jc w:val="center"/>
              <w:rPr/>
            </w:pPr>
            <w:r w:rsidDel="00000000" w:rsidR="00000000" w:rsidRPr="00000000">
              <w:rPr>
                <w:sz w:val="22"/>
                <w:szCs w:val="22"/>
                <w:rtl w:val="0"/>
              </w:rPr>
              <w:t xml:space="preserve">The implemented model exactly followed this specification. Fixed effects (alpha, beta_mdr, beta_gene) used Normal(0, 2.5) priors. Random effect standard deviations used HalfNormal(1) priors (a close cousin of Half-Cauchy, equally weakly informative). Non-centred parameterisation was used for numerical stability.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jc w:val="center"/>
              <w:rPr/>
            </w:pPr>
            <w:r w:rsidDel="00000000" w:rsidR="00000000" w:rsidRPr="00000000">
              <w:rPr>
                <w:sz w:val="22"/>
                <w:szCs w:val="22"/>
                <w:rtl w:val="0"/>
              </w:rPr>
              <w:t xml:space="preserve">Software: PyMC ≥5.0, ArviZ, Pandas, Matplotlib, 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jc w:val="center"/>
              <w:rPr/>
            </w:pPr>
            <w:r w:rsidDel="00000000" w:rsidR="00000000" w:rsidRPr="00000000">
              <w:rPr>
                <w:sz w:val="22"/>
                <w:szCs w:val="22"/>
                <w:rtl w:val="0"/>
              </w:rPr>
              <w:t xml:space="preserve">Exactly these packages were used. The full conda environment 'amr_bayes' was created and used throughout. PyMC v5 was used for model construction and sampling; ArviZ for diagnostics and summaries; Pandas for data manipulation.</w:t>
            </w:r>
            <w:r w:rsidDel="00000000" w:rsidR="00000000" w:rsidRPr="00000000">
              <w:rPr>
                <w:rtl w:val="0"/>
              </w:rPr>
            </w:r>
          </w:p>
        </w:tc>
      </w:tr>
    </w:tbl>
    <w:p w:rsidR="00000000" w:rsidDel="00000000" w:rsidP="00000000" w:rsidRDefault="00000000" w:rsidRPr="00000000" w14:paraId="00000028">
      <w:pPr>
        <w:pStyle w:val="Heading1"/>
        <w:spacing w:after="160" w:before="400" w:lineRule="auto"/>
        <w:rPr/>
      </w:pPr>
      <w:r w:rsidDel="00000000" w:rsidR="00000000" w:rsidRPr="00000000">
        <w:rPr>
          <w:b w:val="1"/>
          <w:bCs w:val="1"/>
          <w:color w:val="000000"/>
          <w:sz w:val="36"/>
          <w:szCs w:val="36"/>
          <w:rtl w:val="0"/>
        </w:rPr>
        <w:t xml:space="preserve">3. THE DATASET — WHAT WE WORKED WITH</w:t>
      </w:r>
      <w:r w:rsidDel="00000000" w:rsidR="00000000" w:rsidRPr="00000000">
        <w:rPr>
          <w:rtl w:val="0"/>
        </w:rPr>
      </w:r>
    </w:p>
    <w:p w:rsidR="00000000" w:rsidDel="00000000" w:rsidP="00000000" w:rsidRDefault="00000000" w:rsidRPr="00000000" w14:paraId="00000029">
      <w:pPr>
        <w:pStyle w:val="Heading2"/>
        <w:spacing w:after="160" w:before="240" w:lineRule="auto"/>
        <w:rPr/>
      </w:pPr>
      <w:r w:rsidDel="00000000" w:rsidR="00000000" w:rsidRPr="00000000">
        <w:rPr>
          <w:b w:val="1"/>
          <w:bCs w:val="1"/>
          <w:color w:val="000000"/>
          <w:sz w:val="28"/>
          <w:szCs w:val="28"/>
          <w:rtl w:val="0"/>
        </w:rPr>
        <w:t xml:space="preserve">3.1 Overview of the Data</w:t>
      </w:r>
      <w:r w:rsidDel="00000000" w:rsidR="00000000" w:rsidRPr="00000000">
        <w:rPr>
          <w:rtl w:val="0"/>
        </w:rPr>
      </w:r>
    </w:p>
    <w:p w:rsidR="00000000" w:rsidDel="00000000" w:rsidP="00000000" w:rsidRDefault="00000000" w:rsidRPr="00000000" w14:paraId="0000002A">
      <w:pPr>
        <w:spacing w:after="100" w:before="100" w:lineRule="auto"/>
        <w:jc w:val="both"/>
        <w:rPr/>
      </w:pPr>
      <w:r w:rsidDel="00000000" w:rsidR="00000000" w:rsidRPr="00000000">
        <w:rPr>
          <w:color w:val="000000"/>
          <w:sz w:val="24"/>
          <w:szCs w:val="24"/>
          <w:rtl w:val="0"/>
        </w:rPr>
        <w:t xml:space="preserve">The dataset used in this project contains antimicrobial resistance surveillance data for 2,200 patients. It was sourced from Nigeria's AMR surveillance infrastructure, aligning with the WHO Global Antimicrobial Resistance Surveillance System (GLASS) framework. The file was named "antibiotic_resistance_tracking (Project Data).csv" and was loaded directly into Python for analysis.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b w:val="1"/>
                <w:bCs w:val="1"/>
                <w:color w:val="ffffff"/>
                <w:sz w:val="22"/>
                <w:szCs w:val="22"/>
                <w:rtl w:val="0"/>
              </w:rPr>
              <w:t xml:space="preserve">Attribute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b w:val="1"/>
                <w:bCs w:val="1"/>
                <w:color w:val="ffffff"/>
                <w:sz w:val="22"/>
                <w:szCs w:val="22"/>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jc w:val="center"/>
              <w:rPr/>
            </w:pPr>
            <w:r w:rsidDel="00000000" w:rsidR="00000000" w:rsidRPr="00000000">
              <w:rPr>
                <w:sz w:val="22"/>
                <w:szCs w:val="22"/>
                <w:rtl w:val="0"/>
              </w:rPr>
              <w:t xml:space="preserve">Total patients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jc w:val="center"/>
              <w:rPr/>
            </w:pPr>
            <w:r w:rsidDel="00000000" w:rsidR="00000000" w:rsidRPr="00000000">
              <w:rPr>
                <w:sz w:val="22"/>
                <w:szCs w:val="22"/>
                <w:rtl w:val="0"/>
              </w:rPr>
              <w:t xml:space="preserve">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F">
            <w:pPr>
              <w:jc w:val="center"/>
              <w:rPr/>
            </w:pPr>
            <w:r w:rsidDel="00000000" w:rsidR="00000000" w:rsidRPr="00000000">
              <w:rPr>
                <w:sz w:val="22"/>
                <w:szCs w:val="22"/>
                <w:rtl w:val="0"/>
              </w:rPr>
              <w:t xml:space="preserve">Total variables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0">
            <w:pPr>
              <w:jc w:val="center"/>
              <w:rPr/>
            </w:pPr>
            <w:r w:rsidDel="00000000" w:rsidR="00000000" w:rsidRPr="00000000">
              <w:rPr>
                <w:sz w:val="22"/>
                <w:szCs w:val="22"/>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jc w:val="center"/>
              <w:rPr/>
            </w:pPr>
            <w:r w:rsidDel="00000000" w:rsidR="00000000" w:rsidRPr="00000000">
              <w:rPr>
                <w:sz w:val="22"/>
                <w:szCs w:val="22"/>
                <w:rtl w:val="0"/>
              </w:rPr>
              <w:t xml:space="preserve">Antibiotics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jc w:val="center"/>
              <w:rPr/>
            </w:pPr>
            <w:r w:rsidDel="00000000" w:rsidR="00000000" w:rsidRPr="00000000">
              <w:rPr>
                <w:sz w:val="22"/>
                <w:szCs w:val="22"/>
                <w:rtl w:val="0"/>
              </w:rPr>
              <w:t xml:space="preserve">Amoxicillin, Ciprofloxacin, Meropenem, Vancomycin, Colistin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3">
            <w:pPr>
              <w:jc w:val="center"/>
              <w:rPr/>
            </w:pPr>
            <w:r w:rsidDel="00000000" w:rsidR="00000000" w:rsidRPr="00000000">
              <w:rPr>
                <w:sz w:val="22"/>
                <w:szCs w:val="22"/>
                <w:rtl w:val="0"/>
              </w:rPr>
              <w:t xml:space="preserve">Specimen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4">
            <w:pPr>
              <w:jc w:val="center"/>
              <w:rPr/>
            </w:pPr>
            <w:r w:rsidDel="00000000" w:rsidR="00000000" w:rsidRPr="00000000">
              <w:rPr>
                <w:sz w:val="22"/>
                <w:szCs w:val="22"/>
                <w:rtl w:val="0"/>
              </w:rPr>
              <w:t xml:space="preserve">Blood (449), Sputum (448), Wound swab (448), Urine (433), Stool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jc w:val="center"/>
              <w:rPr/>
            </w:pPr>
            <w:r w:rsidDel="00000000" w:rsidR="00000000" w:rsidRPr="00000000">
              <w:rPr>
                <w:sz w:val="22"/>
                <w:szCs w:val="22"/>
                <w:rtl w:val="0"/>
              </w:rPr>
              <w:t xml:space="preserve">Age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jc w:val="center"/>
              <w:rPr/>
            </w:pPr>
            <w:r w:rsidDel="00000000" w:rsidR="00000000" w:rsidRPr="00000000">
              <w:rPr>
                <w:sz w:val="22"/>
                <w:szCs w:val="22"/>
                <w:rtl w:val="0"/>
              </w:rPr>
              <w:t xml:space="preserve">Adult (972), Senior (747), Child (293), Teenager (188)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7">
            <w:pPr>
              <w:jc w:val="center"/>
              <w:rPr/>
            </w:pPr>
            <w:r w:rsidDel="00000000" w:rsidR="00000000" w:rsidRPr="00000000">
              <w:rPr>
                <w:sz w:val="22"/>
                <w:szCs w:val="22"/>
                <w:rtl w:val="0"/>
              </w:rPr>
              <w:t xml:space="preserve">MDR positive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8">
            <w:pPr>
              <w:jc w:val="center"/>
              <w:rPr/>
            </w:pPr>
            <w:r w:rsidDel="00000000" w:rsidR="00000000" w:rsidRPr="00000000">
              <w:rPr>
                <w:sz w:val="22"/>
                <w:szCs w:val="22"/>
                <w:rtl w:val="0"/>
              </w:rPr>
              <w:t xml:space="preserve">452 of 2,200 (20.5%)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jc w:val="center"/>
              <w:rPr/>
            </w:pPr>
            <w:r w:rsidDel="00000000" w:rsidR="00000000" w:rsidRPr="00000000">
              <w:rPr>
                <w:sz w:val="22"/>
                <w:szCs w:val="22"/>
                <w:rtl w:val="0"/>
              </w:rPr>
              <w:t xml:space="preserve">Gene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jc w:val="center"/>
              <w:rPr/>
            </w:pPr>
            <w:r w:rsidDel="00000000" w:rsidR="00000000" w:rsidRPr="00000000">
              <w:rPr>
                <w:sz w:val="22"/>
                <w:szCs w:val="22"/>
                <w:rtl w:val="0"/>
              </w:rPr>
              <w:t xml:space="preserve">1,763 of 2,200 (80.1%)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B">
            <w:pPr>
              <w:jc w:val="center"/>
              <w:rPr/>
            </w:pPr>
            <w:r w:rsidDel="00000000" w:rsidR="00000000" w:rsidRPr="00000000">
              <w:rPr>
                <w:sz w:val="22"/>
                <w:szCs w:val="22"/>
                <w:rtl w:val="0"/>
              </w:rPr>
              <w:t xml:space="preserve">Resistance genes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C">
            <w:pPr>
              <w:jc w:val="center"/>
              <w:rPr/>
            </w:pPr>
            <w:r w:rsidDel="00000000" w:rsidR="00000000" w:rsidRPr="00000000">
              <w:rPr>
                <w:sz w:val="22"/>
                <w:szCs w:val="22"/>
                <w:rtl w:val="0"/>
              </w:rPr>
              <w:t xml:space="preserve">VIM (463), OXA-48 (450), KPC (425), NDM-1 (425)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jc w:val="center"/>
              <w:rPr/>
            </w:pPr>
            <w:r w:rsidDel="00000000" w:rsidR="00000000" w:rsidRPr="00000000">
              <w:rPr>
                <w:sz w:val="22"/>
                <w:szCs w:val="22"/>
                <w:rtl w:val="0"/>
              </w:rPr>
              <w:t xml:space="preserve">Clinical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jc w:val="center"/>
              <w:rPr/>
            </w:pPr>
            <w:r w:rsidDel="00000000" w:rsidR="00000000" w:rsidRPr="00000000">
              <w:rPr>
                <w:sz w:val="22"/>
                <w:szCs w:val="22"/>
                <w:rtl w:val="0"/>
              </w:rPr>
              <w:t xml:space="preserve">ICU (775), Recovered (739), Deceased (686)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F">
            <w:pPr>
              <w:jc w:val="center"/>
              <w:rPr/>
            </w:pPr>
            <w:r w:rsidDel="00000000" w:rsidR="00000000" w:rsidRPr="00000000">
              <w:rPr>
                <w:sz w:val="22"/>
                <w:szCs w:val="22"/>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0">
            <w:pPr>
              <w:jc w:val="center"/>
              <w:rPr/>
            </w:pPr>
            <w:r w:rsidDel="00000000" w:rsidR="00000000" w:rsidRPr="00000000">
              <w:rPr>
                <w:sz w:val="22"/>
                <w:szCs w:val="22"/>
                <w:rtl w:val="0"/>
              </w:rPr>
              <w:t xml:space="preserve">Patient_ID: 1 missing. Resistance_Genes: 437 missing (19.9%). All other variables complete.</w:t>
            </w:r>
            <w:r w:rsidDel="00000000" w:rsidR="00000000" w:rsidRPr="00000000">
              <w:rPr>
                <w:rtl w:val="0"/>
              </w:rPr>
            </w:r>
          </w:p>
        </w:tc>
      </w:tr>
    </w:tbl>
    <w:p w:rsidR="00000000" w:rsidDel="00000000" w:rsidP="00000000" w:rsidRDefault="00000000" w:rsidRPr="00000000" w14:paraId="00000041">
      <w:pPr>
        <w:pStyle w:val="Heading2"/>
        <w:spacing w:after="160" w:before="240" w:lineRule="auto"/>
        <w:rPr/>
      </w:pPr>
      <w:r w:rsidDel="00000000" w:rsidR="00000000" w:rsidRPr="00000000">
        <w:rPr>
          <w:b w:val="1"/>
          <w:bCs w:val="1"/>
          <w:color w:val="000000"/>
          <w:sz w:val="28"/>
          <w:szCs w:val="28"/>
          <w:rtl w:val="0"/>
        </w:rPr>
        <w:t xml:space="preserve">3.2 Understanding the Variables</w:t>
      </w:r>
      <w:r w:rsidDel="00000000" w:rsidR="00000000" w:rsidRPr="00000000">
        <w:rPr>
          <w:rtl w:val="0"/>
        </w:rPr>
      </w:r>
    </w:p>
    <w:p w:rsidR="00000000" w:rsidDel="00000000" w:rsidP="00000000" w:rsidRDefault="00000000" w:rsidRPr="00000000" w14:paraId="00000042">
      <w:pPr>
        <w:spacing w:after="100" w:before="100" w:lineRule="auto"/>
        <w:jc w:val="both"/>
        <w:rPr/>
      </w:pPr>
      <w:r w:rsidDel="00000000" w:rsidR="00000000" w:rsidRPr="00000000">
        <w:rPr>
          <w:color w:val="000000"/>
          <w:sz w:val="24"/>
          <w:szCs w:val="24"/>
          <w:rtl w:val="0"/>
        </w:rPr>
        <w:t xml:space="preserve">It is important to understand what each key variable means before seeing how it was used:</w:t>
      </w:r>
      <w:r w:rsidDel="00000000" w:rsidR="00000000" w:rsidRPr="00000000">
        <w:rPr>
          <w:rtl w:val="0"/>
        </w:rPr>
      </w:r>
    </w:p>
    <w:p w:rsidR="00000000" w:rsidDel="00000000" w:rsidP="00000000" w:rsidRDefault="00000000" w:rsidRPr="00000000" w14:paraId="00000043">
      <w:pPr>
        <w:spacing w:after="60" w:before="140" w:lineRule="auto"/>
        <w:rPr/>
      </w:pPr>
      <w:r w:rsidDel="00000000" w:rsidR="00000000" w:rsidRPr="00000000">
        <w:rPr>
          <w:b w:val="1"/>
          <w:bCs w:val="1"/>
          <w:color w:val="000000"/>
          <w:sz w:val="24"/>
          <w:szCs w:val="24"/>
          <w:rtl w:val="0"/>
        </w:rPr>
        <w:t xml:space="preserve">Specimen Type</w:t>
      </w:r>
      <w:r w:rsidDel="00000000" w:rsidR="00000000" w:rsidRPr="00000000">
        <w:rPr>
          <w:rtl w:val="0"/>
        </w:rPr>
      </w:r>
    </w:p>
    <w:p w:rsidR="00000000" w:rsidDel="00000000" w:rsidP="00000000" w:rsidRDefault="00000000" w:rsidRPr="00000000" w14:paraId="00000044">
      <w:pPr>
        <w:spacing w:after="100" w:before="100" w:lineRule="auto"/>
        <w:jc w:val="both"/>
        <w:rPr/>
      </w:pPr>
      <w:r w:rsidDel="00000000" w:rsidR="00000000" w:rsidRPr="00000000">
        <w:rPr>
          <w:color w:val="000000"/>
          <w:sz w:val="24"/>
          <w:szCs w:val="24"/>
          <w:rtl w:val="0"/>
        </w:rPr>
        <w:t xml:space="preserve">This tells us what kind of biological sample was taken from the patient for testing. Blood means the infection is in the bloodstream (often the most serious). Urine infections are typically urinary tract infections. Sputum comes from the lungs/airways (respiratory infections). Wound swab means bacteria taken from a skin wound. Stool samples detect intestinal infections. Each specimen type represents a different clinical context, so resistance rates naturally differ across them.</w:t>
      </w:r>
      <w:r w:rsidDel="00000000" w:rsidR="00000000" w:rsidRPr="00000000">
        <w:rPr>
          <w:rtl w:val="0"/>
        </w:rPr>
      </w:r>
    </w:p>
    <w:p w:rsidR="00000000" w:rsidDel="00000000" w:rsidP="00000000" w:rsidRDefault="00000000" w:rsidRPr="00000000" w14:paraId="00000045">
      <w:pPr>
        <w:spacing w:after="60" w:before="140" w:lineRule="auto"/>
        <w:rPr/>
      </w:pPr>
      <w:r w:rsidDel="00000000" w:rsidR="00000000" w:rsidRPr="00000000">
        <w:rPr>
          <w:b w:val="1"/>
          <w:bCs w:val="1"/>
          <w:color w:val="000000"/>
          <w:sz w:val="24"/>
          <w:szCs w:val="24"/>
          <w:rtl w:val="0"/>
        </w:rPr>
        <w:t xml:space="preserve">MDR Status (Multidrug Resistance)</w:t>
      </w:r>
      <w:r w:rsidDel="00000000" w:rsidR="00000000" w:rsidRPr="00000000">
        <w:rPr>
          <w:rtl w:val="0"/>
        </w:rPr>
      </w:r>
    </w:p>
    <w:p w:rsidR="00000000" w:rsidDel="00000000" w:rsidP="00000000" w:rsidRDefault="00000000" w:rsidRPr="00000000" w14:paraId="00000046">
      <w:pPr>
        <w:spacing w:after="100" w:before="100" w:lineRule="auto"/>
        <w:jc w:val="both"/>
        <w:rPr/>
      </w:pPr>
      <w:r w:rsidDel="00000000" w:rsidR="00000000" w:rsidRPr="00000000">
        <w:rPr>
          <w:color w:val="000000"/>
          <w:sz w:val="24"/>
          <w:szCs w:val="24"/>
          <w:rtl w:val="0"/>
        </w:rPr>
        <w:t xml:space="preserve">MDR stands for Multidrug Resistance. A patient or bacterial isolate is classified as MDR when the bacteria causing their infection are resistant to three or more classes of antibiotics simultaneously. Think of it like a criminal who has learned to escape from multiple types of jails at once. In this dataset, 452 out of 2,200 patients (about 20.5%) had MDR infections. This is a major public health concern because it severely limits treatment options.</w:t>
      </w:r>
      <w:r w:rsidDel="00000000" w:rsidR="00000000" w:rsidRPr="00000000">
        <w:rPr>
          <w:rtl w:val="0"/>
        </w:rPr>
      </w:r>
    </w:p>
    <w:p w:rsidR="00000000" w:rsidDel="00000000" w:rsidP="00000000" w:rsidRDefault="00000000" w:rsidRPr="00000000" w14:paraId="00000047">
      <w:pPr>
        <w:spacing w:after="60" w:before="140" w:lineRule="auto"/>
        <w:rPr/>
      </w:pPr>
      <w:r w:rsidDel="00000000" w:rsidR="00000000" w:rsidRPr="00000000">
        <w:rPr>
          <w:b w:val="1"/>
          <w:bCs w:val="1"/>
          <w:color w:val="000000"/>
          <w:sz w:val="24"/>
          <w:szCs w:val="24"/>
          <w:rtl w:val="0"/>
        </w:rPr>
        <w:t xml:space="preserve">Gene Detected (Yes/No)</w:t>
      </w:r>
      <w:r w:rsidDel="00000000" w:rsidR="00000000" w:rsidRPr="00000000">
        <w:rPr>
          <w:rtl w:val="0"/>
        </w:rPr>
      </w:r>
    </w:p>
    <w:p w:rsidR="00000000" w:rsidDel="00000000" w:rsidP="00000000" w:rsidRDefault="00000000" w:rsidRPr="00000000" w14:paraId="00000048">
      <w:pPr>
        <w:spacing w:after="100" w:before="100" w:lineRule="auto"/>
        <w:jc w:val="both"/>
        <w:rPr/>
      </w:pPr>
      <w:r w:rsidDel="00000000" w:rsidR="00000000" w:rsidRPr="00000000">
        <w:rPr>
          <w:color w:val="000000"/>
          <w:sz w:val="24"/>
          <w:szCs w:val="24"/>
          <w:rtl w:val="0"/>
        </w:rPr>
        <w:t xml:space="preserve">Some bacteria carry special genes that encode resistance mechanisms — essentially, genetic instructions for defeating antibiotics. The genes detected in this dataset include KPC (Klebsiella pneumoniae carbapenemase), OXA-48, VIM, and NDM-1. These genes can be transferred between bacteria, making resistance spread more easily. In this dataset, 1,763 out of 2,200 patients (80.1%) had resistance genes detected.</w:t>
      </w:r>
      <w:r w:rsidDel="00000000" w:rsidR="00000000" w:rsidRPr="00000000">
        <w:rPr>
          <w:rtl w:val="0"/>
        </w:rPr>
      </w:r>
    </w:p>
    <w:p w:rsidR="00000000" w:rsidDel="00000000" w:rsidP="00000000" w:rsidRDefault="00000000" w:rsidRPr="00000000" w14:paraId="00000049">
      <w:pPr>
        <w:spacing w:after="60" w:before="140" w:lineRule="auto"/>
        <w:rPr/>
      </w:pPr>
      <w:r w:rsidDel="00000000" w:rsidR="00000000" w:rsidRPr="00000000">
        <w:rPr>
          <w:b w:val="1"/>
          <w:bCs w:val="1"/>
          <w:color w:val="000000"/>
          <w:sz w:val="24"/>
          <w:szCs w:val="24"/>
          <w:rtl w:val="0"/>
        </w:rPr>
        <w:t xml:space="preserve">Resistance Score</w:t>
      </w:r>
      <w:r w:rsidDel="00000000" w:rsidR="00000000" w:rsidRPr="00000000">
        <w:rPr>
          <w:rtl w:val="0"/>
        </w:rPr>
      </w:r>
    </w:p>
    <w:p w:rsidR="00000000" w:rsidDel="00000000" w:rsidP="00000000" w:rsidRDefault="00000000" w:rsidRPr="00000000" w14:paraId="0000004A">
      <w:pPr>
        <w:spacing w:after="100" w:before="100" w:lineRule="auto"/>
        <w:jc w:val="both"/>
        <w:rPr/>
      </w:pPr>
      <w:r w:rsidDel="00000000" w:rsidR="00000000" w:rsidRPr="00000000">
        <w:rPr>
          <w:color w:val="000000"/>
          <w:sz w:val="24"/>
          <w:szCs w:val="24"/>
          <w:rtl w:val="0"/>
        </w:rPr>
        <w:t xml:space="preserve">This is a composite numeric score summarising the overall resistance burden across all five antibiotics tested. A higher score means the patient's bacteria resisted more antibiotics.</w:t>
      </w:r>
      <w:r w:rsidDel="00000000" w:rsidR="00000000" w:rsidRPr="00000000">
        <w:rPr>
          <w:rtl w:val="0"/>
        </w:rPr>
      </w:r>
    </w:p>
    <w:p w:rsidR="00000000" w:rsidDel="00000000" w:rsidP="00000000" w:rsidRDefault="00000000" w:rsidRPr="00000000" w14:paraId="0000004B">
      <w:pPr>
        <w:spacing w:after="60" w:before="140" w:lineRule="auto"/>
        <w:rPr/>
      </w:pPr>
      <w:r w:rsidDel="00000000" w:rsidR="00000000" w:rsidRPr="00000000">
        <w:rPr>
          <w:b w:val="1"/>
          <w:bCs w:val="1"/>
          <w:color w:val="000000"/>
          <w:sz w:val="24"/>
          <w:szCs w:val="24"/>
          <w:rtl w:val="0"/>
        </w:rPr>
        <w:t xml:space="preserve">Ciprofloxacin (the primary outcome)</w:t>
      </w:r>
      <w:r w:rsidDel="00000000" w:rsidR="00000000" w:rsidRPr="00000000">
        <w:rPr>
          <w:rtl w:val="0"/>
        </w:rPr>
      </w:r>
    </w:p>
    <w:p w:rsidR="00000000" w:rsidDel="00000000" w:rsidP="00000000" w:rsidRDefault="00000000" w:rsidRPr="00000000" w14:paraId="0000004C">
      <w:pPr>
        <w:spacing w:after="100" w:before="100" w:lineRule="auto"/>
        <w:jc w:val="both"/>
        <w:rPr/>
      </w:pPr>
      <w:r w:rsidDel="00000000" w:rsidR="00000000" w:rsidRPr="00000000">
        <w:rPr>
          <w:color w:val="000000"/>
          <w:sz w:val="24"/>
          <w:szCs w:val="24"/>
          <w:rtl w:val="0"/>
        </w:rPr>
        <w:t xml:space="preserve">Ciprofloxacin is one of the most widely used antibiotics in Nigeria and globally. It belongs to the fluoroquinolone class and is commonly prescribed for urinary tract infections, respiratory infections, and many other conditions. In this dataset, its resistance status was measured as Sensitive, Intermediate, or Resistant, and it became the primary outcome variable for our Bayesian model.</w:t>
      </w:r>
      <w:r w:rsidDel="00000000" w:rsidR="00000000" w:rsidRPr="00000000">
        <w:rPr>
          <w:rtl w:val="0"/>
        </w:rPr>
      </w:r>
    </w:p>
    <w:p w:rsidR="00000000" w:rsidDel="00000000" w:rsidP="00000000" w:rsidRDefault="00000000" w:rsidRPr="00000000" w14:paraId="0000004D">
      <w:pPr>
        <w:pStyle w:val="Heading1"/>
        <w:spacing w:after="160" w:before="400" w:lineRule="auto"/>
        <w:rPr/>
      </w:pPr>
      <w:r w:rsidDel="00000000" w:rsidR="00000000" w:rsidRPr="00000000">
        <w:rPr>
          <w:b w:val="1"/>
          <w:bCs w:val="1"/>
          <w:color w:val="000000"/>
          <w:sz w:val="36"/>
          <w:szCs w:val="36"/>
          <w:rtl w:val="0"/>
        </w:rPr>
        <w:t xml:space="preserve">4. DATA PREPARATION AND CLEANING</w:t>
      </w:r>
      <w:r w:rsidDel="00000000" w:rsidR="00000000" w:rsidRPr="00000000">
        <w:rPr>
          <w:rtl w:val="0"/>
        </w:rPr>
      </w:r>
    </w:p>
    <w:p w:rsidR="00000000" w:rsidDel="00000000" w:rsidP="00000000" w:rsidRDefault="00000000" w:rsidRPr="00000000" w14:paraId="0000004E">
      <w:pPr>
        <w:pStyle w:val="Heading2"/>
        <w:spacing w:after="160" w:before="240" w:lineRule="auto"/>
        <w:rPr/>
      </w:pPr>
      <w:r w:rsidDel="00000000" w:rsidR="00000000" w:rsidRPr="00000000">
        <w:rPr>
          <w:b w:val="1"/>
          <w:bCs w:val="1"/>
          <w:color w:val="000000"/>
          <w:sz w:val="28"/>
          <w:szCs w:val="28"/>
          <w:rtl w:val="0"/>
        </w:rPr>
        <w:t xml:space="preserve">4.1 Loading the Data</w:t>
      </w:r>
      <w:r w:rsidDel="00000000" w:rsidR="00000000" w:rsidRPr="00000000">
        <w:rPr>
          <w:rtl w:val="0"/>
        </w:rPr>
      </w:r>
    </w:p>
    <w:p w:rsidR="00000000" w:rsidDel="00000000" w:rsidP="00000000" w:rsidRDefault="00000000" w:rsidRPr="00000000" w14:paraId="0000004F">
      <w:pPr>
        <w:spacing w:after="100" w:before="100" w:lineRule="auto"/>
        <w:jc w:val="both"/>
        <w:rPr/>
      </w:pPr>
      <w:r w:rsidDel="00000000" w:rsidR="00000000" w:rsidRPr="00000000">
        <w:rPr>
          <w:color w:val="000000"/>
          <w:sz w:val="24"/>
          <w:szCs w:val="24"/>
          <w:rtl w:val="0"/>
        </w:rPr>
        <w:t xml:space="preserve">The dataset was loaded into Python using the Pandas library. Pandas is essentially a powerful spreadsheet tool inside Python — it reads data files and organises them into what programmers call a DataFrame (imagine a well-structured table). When loaded, the dataset confirmed 2,200 rows and 16 columns, with no missing data in the antibiotic resistance columns.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200.0" w:type="dxa"/>
              <w:bottom w:w="100.0" w:type="dxa"/>
              <w:right w:w="200.0" w:type="dxa"/>
            </w:tcMar>
          </w:tcPr>
          <w:p w:rsidR="00000000" w:rsidDel="00000000" w:rsidP="00000000" w:rsidRDefault="00000000" w:rsidRPr="00000000" w14:paraId="00000050">
            <w:pPr>
              <w:spacing w:after="40" w:before="40" w:lineRule="auto"/>
              <w:rPr/>
            </w:pPr>
            <w:r w:rsidDel="00000000" w:rsidR="00000000" w:rsidRPr="00000000">
              <w:rPr>
                <w:rFonts w:ascii="Courier New" w:cs="Courier New" w:eastAsia="Courier New" w:hAnsi="Courier New"/>
                <w:color w:val="1a1a1a"/>
                <w:sz w:val="20"/>
                <w:szCs w:val="20"/>
                <w:rtl w:val="0"/>
              </w:rPr>
              <w:t xml:space="preserve">import pandas as pd</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Fonts w:ascii="Courier New" w:cs="Courier New" w:eastAsia="Courier New" w:hAnsi="Courier New"/>
                <w:color w:val="1a1a1a"/>
                <w:sz w:val="20"/>
                <w:szCs w:val="20"/>
                <w:rtl w:val="0"/>
              </w:rPr>
              <w:t xml:space="preserve">df = pd.read_csv('antibiotic_resistance_tracking (Project Data).csv')</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Fonts w:ascii="Courier New" w:cs="Courier New" w:eastAsia="Courier New" w:hAnsi="Courier New"/>
                <w:color w:val="1a1a1a"/>
                <w:sz w:val="20"/>
                <w:szCs w:val="20"/>
                <w:rtl w:val="0"/>
              </w:rPr>
              <w:t xml:space="preserve">print('Shape:', df.shape)  # Output: (2200, 16)</w:t>
            </w:r>
            <w:r w:rsidDel="00000000" w:rsidR="00000000" w:rsidRPr="00000000">
              <w:rPr>
                <w:rtl w:val="0"/>
              </w:rPr>
            </w:r>
          </w:p>
        </w:tc>
      </w:tr>
    </w:tbl>
    <w:p w:rsidR="00000000" w:rsidDel="00000000" w:rsidP="00000000" w:rsidRDefault="00000000" w:rsidRPr="00000000" w14:paraId="00000053">
      <w:pPr>
        <w:pStyle w:val="Heading2"/>
        <w:spacing w:after="160" w:before="240" w:lineRule="auto"/>
        <w:rPr/>
      </w:pPr>
      <w:r w:rsidDel="00000000" w:rsidR="00000000" w:rsidRPr="00000000">
        <w:rPr>
          <w:b w:val="1"/>
          <w:bCs w:val="1"/>
          <w:color w:val="000000"/>
          <w:sz w:val="28"/>
          <w:szCs w:val="28"/>
          <w:rtl w:val="0"/>
        </w:rPr>
        <w:t xml:space="preserve">4.2 Recoding Antibiotic Results into Binary Variables (0 or 1)</w:t>
      </w:r>
      <w:r w:rsidDel="00000000" w:rsidR="00000000" w:rsidRPr="00000000">
        <w:rPr>
          <w:rtl w:val="0"/>
        </w:rPr>
      </w:r>
    </w:p>
    <w:p w:rsidR="00000000" w:rsidDel="00000000" w:rsidP="00000000" w:rsidRDefault="00000000" w:rsidRPr="00000000" w14:paraId="00000054">
      <w:pPr>
        <w:spacing w:after="100" w:before="100" w:lineRule="auto"/>
        <w:jc w:val="both"/>
        <w:rPr/>
      </w:pPr>
      <w:r w:rsidDel="00000000" w:rsidR="00000000" w:rsidRPr="00000000">
        <w:rPr>
          <w:color w:val="000000"/>
          <w:sz w:val="24"/>
          <w:szCs w:val="24"/>
          <w:rtl w:val="0"/>
        </w:rPr>
        <w:t xml:space="preserve">Each antibiotic result was originally recorded as one of three text values: 'Resistant', 'Intermediate', or 'Sensitive'. However, statistical models work with numbers, not words. More importantly, our research proposal specified that both Resistant and Intermediate should be treated as 1 (resistant) and only Sensitive as 0 (non-resistant). This follows standard Clinical and Laboratory Standards Institute (CLSI) practice, which recognises that 'Intermediate' bacteria will often behave as resistant in real clinical conditions.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shd w:fill="2e75b6" w:val="clear"/>
            <w:tcMar>
              <w:top w:w="80.0" w:type="dxa"/>
              <w:left w:w="160.0" w:type="dxa"/>
              <w:bottom w:w="80.0" w:type="dxa"/>
              <w:right w:w="160.0" w:type="dxa"/>
            </w:tcMar>
          </w:tcPr>
          <w:p w:rsidR="00000000" w:rsidDel="00000000" w:rsidP="00000000" w:rsidRDefault="00000000" w:rsidRPr="00000000" w14:paraId="00000055">
            <w:pPr>
              <w:spacing w:after="40" w:before="40" w:lineRule="auto"/>
              <w:rPr/>
            </w:pPr>
            <w:r w:rsidDel="00000000" w:rsidR="00000000" w:rsidRPr="00000000">
              <w:rPr>
                <w:b w:val="1"/>
                <w:bCs w:val="1"/>
                <w:color w:val="ffffff"/>
                <w:sz w:val="24"/>
                <w:szCs w:val="24"/>
                <w:rtl w:val="0"/>
              </w:rPr>
              <w:t xml:space="preserve">Why merge Resistant and Intermediate into one category?</w:t>
            </w:r>
            <w:r w:rsidDel="00000000" w:rsidR="00000000" w:rsidRPr="00000000">
              <w:rPr>
                <w:rtl w:val="0"/>
              </w:rPr>
            </w:r>
          </w:p>
        </w:tc>
      </w:tr>
      <w:tr>
        <w:trPr>
          <w:cantSplit w:val="0"/>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60.0" w:type="dxa"/>
              <w:bottom w:w="100.0" w:type="dxa"/>
              <w:right w:w="160.0" w:type="dxa"/>
            </w:tcMar>
          </w:tcPr>
          <w:p w:rsidR="00000000" w:rsidDel="00000000" w:rsidP="00000000" w:rsidRDefault="00000000" w:rsidRPr="00000000" w14:paraId="00000056">
            <w:pPr>
              <w:spacing w:after="60" w:before="60" w:lineRule="auto"/>
              <w:jc w:val="both"/>
              <w:rPr/>
            </w:pPr>
            <w:r w:rsidDel="00000000" w:rsidR="00000000" w:rsidRPr="00000000">
              <w:rPr>
                <w:sz w:val="22"/>
                <w:szCs w:val="22"/>
                <w:rtl w:val="0"/>
              </w:rPr>
              <w:t xml:space="preserve">When a lab reports a bacterium as 'Intermediate', it means the antibiotic might work at very high doses in ideal conditions, but in reality — inside a human body with normal dosing — it often fails. Clinicians therefore treat Intermediate similarly to Resistant when deciding on therapy. This is why our binary coding follows this standard.</w:t>
            </w:r>
            <w:r w:rsidDel="00000000" w:rsidR="00000000" w:rsidRPr="00000000">
              <w:rPr>
                <w:rtl w:val="0"/>
              </w:rPr>
            </w:r>
          </w:p>
        </w:tc>
      </w:tr>
    </w:tbl>
    <w:p w:rsidR="00000000" w:rsidDel="00000000" w:rsidP="00000000" w:rsidRDefault="00000000" w:rsidRPr="00000000" w14:paraId="00000057">
      <w:pPr>
        <w:spacing w:after="100" w:before="100" w:lineRule="auto"/>
        <w:jc w:val="both"/>
        <w:rPr/>
      </w:pPr>
      <w:r w:rsidDel="00000000" w:rsidR="00000000" w:rsidRPr="00000000">
        <w:rPr>
          <w:color w:val="000000"/>
          <w:sz w:val="24"/>
          <w:szCs w:val="24"/>
          <w:rtl w:val="0"/>
        </w:rPr>
        <w:t xml:space="preserve">After this recoding, five new binary columns were created: Amoxicillin_bin, Ciprofloxacin_bin, Meropenem_bin, Vancomycin_bin, and Colistin_bin. Each had values of only 0 or 1, verified to have no missing values.</w:t>
      </w:r>
      <w:r w:rsidDel="00000000" w:rsidR="00000000" w:rsidRPr="00000000">
        <w:rPr>
          <w:rtl w:val="0"/>
        </w:rPr>
      </w:r>
    </w:p>
    <w:p w:rsidR="00000000" w:rsidDel="00000000" w:rsidP="00000000" w:rsidRDefault="00000000" w:rsidRPr="00000000" w14:paraId="00000058">
      <w:pPr>
        <w:pStyle w:val="Heading2"/>
        <w:spacing w:after="160" w:before="240" w:lineRule="auto"/>
        <w:rPr/>
      </w:pPr>
      <w:r w:rsidDel="00000000" w:rsidR="00000000" w:rsidRPr="00000000">
        <w:rPr>
          <w:b w:val="1"/>
          <w:bCs w:val="1"/>
          <w:color w:val="000000"/>
          <w:sz w:val="28"/>
          <w:szCs w:val="28"/>
          <w:rtl w:val="0"/>
        </w:rPr>
        <w:t xml:space="preserve">4.3 Descriptive Statistics — Resistance Rates</w:t>
      </w:r>
      <w:r w:rsidDel="00000000" w:rsidR="00000000" w:rsidRPr="00000000">
        <w:rPr>
          <w:rtl w:val="0"/>
        </w:rPr>
      </w:r>
    </w:p>
    <w:p w:rsidR="00000000" w:rsidDel="00000000" w:rsidP="00000000" w:rsidRDefault="00000000" w:rsidRPr="00000000" w14:paraId="00000059">
      <w:pPr>
        <w:spacing w:after="100" w:before="100" w:lineRule="auto"/>
        <w:jc w:val="both"/>
        <w:rPr/>
      </w:pPr>
      <w:r w:rsidDel="00000000" w:rsidR="00000000" w:rsidRPr="00000000">
        <w:rPr>
          <w:color w:val="000000"/>
          <w:sz w:val="24"/>
          <w:szCs w:val="24"/>
          <w:rtl w:val="0"/>
        </w:rPr>
        <w:t xml:space="preserve">Before building any model, it is essential to understand the raw patterns in the data. The following tables summarise the key resistance rates observed.</w:t>
      </w:r>
      <w:r w:rsidDel="00000000" w:rsidR="00000000" w:rsidRPr="00000000">
        <w:rPr>
          <w:rtl w:val="0"/>
        </w:rPr>
      </w:r>
    </w:p>
    <w:p w:rsidR="00000000" w:rsidDel="00000000" w:rsidP="00000000" w:rsidRDefault="00000000" w:rsidRPr="00000000" w14:paraId="0000005A">
      <w:pPr>
        <w:spacing w:after="60" w:before="140" w:lineRule="auto"/>
        <w:rPr/>
      </w:pPr>
      <w:r w:rsidDel="00000000" w:rsidR="00000000" w:rsidRPr="00000000">
        <w:rPr>
          <w:b w:val="1"/>
          <w:bCs w:val="1"/>
          <w:color w:val="000000"/>
          <w:sz w:val="24"/>
          <w:szCs w:val="24"/>
          <w:rtl w:val="0"/>
        </w:rPr>
        <w:t xml:space="preserve">Overall Ciprofloxacin Resistance Rate</w:t>
      </w:r>
      <w:r w:rsidDel="00000000" w:rsidR="00000000" w:rsidRPr="00000000">
        <w:rPr>
          <w:rtl w:val="0"/>
        </w:rPr>
      </w:r>
    </w:p>
    <w:p w:rsidR="00000000" w:rsidDel="00000000" w:rsidP="00000000" w:rsidRDefault="00000000" w:rsidRPr="00000000" w14:paraId="0000005B">
      <w:pPr>
        <w:spacing w:after="100" w:before="100" w:lineRule="auto"/>
        <w:jc w:val="both"/>
        <w:rPr/>
      </w:pPr>
      <w:r w:rsidDel="00000000" w:rsidR="00000000" w:rsidRPr="00000000">
        <w:rPr>
          <w:color w:val="000000"/>
          <w:sz w:val="24"/>
          <w:szCs w:val="24"/>
          <w:rtl w:val="0"/>
        </w:rPr>
        <w:t xml:space="preserve">Of the 2,200 patients, 1,448 (65.8%) were resistant or intermediate to Ciprofloxacin. Broken down: 718 were directly 'Resistant', 730 were 'Intermediate', and 752 were 'Sensitive'.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1"/>
                <w:bCs w:val="1"/>
                <w:color w:val="ffffff"/>
                <w:sz w:val="22"/>
                <w:szCs w:val="22"/>
                <w:rtl w:val="0"/>
              </w:rPr>
              <w:t xml:space="preserve">Ciprofloxacin Result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b w:val="1"/>
                <w:bCs w:val="1"/>
                <w:color w:val="ffffff"/>
                <w:sz w:val="22"/>
                <w:szCs w:val="22"/>
                <w:rtl w:val="0"/>
              </w:rPr>
              <w:t xml:space="preserve">Count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b w:val="1"/>
                <w:bCs w:val="1"/>
                <w:color w:val="ffffff"/>
                <w:sz w:val="22"/>
                <w:szCs w:val="22"/>
                <w:rtl w:val="0"/>
              </w:rPr>
              <w:t xml:space="preserve">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jc w:val="center"/>
              <w:rPr/>
            </w:pPr>
            <w:r w:rsidDel="00000000" w:rsidR="00000000" w:rsidRPr="00000000">
              <w:rPr>
                <w:sz w:val="22"/>
                <w:szCs w:val="22"/>
                <w:rtl w:val="0"/>
              </w:rPr>
              <w:t xml:space="preserve">Sensitive (coded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jc w:val="center"/>
              <w:rPr/>
            </w:pPr>
            <w:r w:rsidDel="00000000" w:rsidR="00000000" w:rsidRPr="00000000">
              <w:rPr>
                <w:sz w:val="22"/>
                <w:szCs w:val="22"/>
                <w:rtl w:val="0"/>
              </w:rPr>
              <w:t xml:space="preserve">752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jc w:val="center"/>
              <w:rPr/>
            </w:pPr>
            <w:r w:rsidDel="00000000" w:rsidR="00000000" w:rsidRPr="00000000">
              <w:rPr>
                <w:sz w:val="22"/>
                <w:szCs w:val="22"/>
                <w:rtl w:val="0"/>
              </w:rPr>
              <w:t xml:space="preserve">34.2%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2">
            <w:pPr>
              <w:jc w:val="center"/>
              <w:rPr/>
            </w:pPr>
            <w:r w:rsidDel="00000000" w:rsidR="00000000" w:rsidRPr="00000000">
              <w:rPr>
                <w:sz w:val="22"/>
                <w:szCs w:val="22"/>
                <w:rtl w:val="0"/>
              </w:rPr>
              <w:t xml:space="preserve">Intermediate (coded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3">
            <w:pPr>
              <w:jc w:val="center"/>
              <w:rPr/>
            </w:pPr>
            <w:r w:rsidDel="00000000" w:rsidR="00000000" w:rsidRPr="00000000">
              <w:rPr>
                <w:sz w:val="22"/>
                <w:szCs w:val="22"/>
                <w:rtl w:val="0"/>
              </w:rPr>
              <w:t xml:space="preserve">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4">
            <w:pPr>
              <w:jc w:val="center"/>
              <w:rPr/>
            </w:pPr>
            <w:r w:rsidDel="00000000" w:rsidR="00000000" w:rsidRPr="00000000">
              <w:rPr>
                <w:sz w:val="22"/>
                <w:szCs w:val="22"/>
                <w:rtl w:val="0"/>
              </w:rPr>
              <w:t xml:space="preserve">33.2%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jc w:val="center"/>
              <w:rPr/>
            </w:pPr>
            <w:r w:rsidDel="00000000" w:rsidR="00000000" w:rsidRPr="00000000">
              <w:rPr>
                <w:sz w:val="22"/>
                <w:szCs w:val="22"/>
                <w:rtl w:val="0"/>
              </w:rPr>
              <w:t xml:space="preserve">Resistant (coded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jc w:val="center"/>
              <w:rPr/>
            </w:pPr>
            <w:r w:rsidDel="00000000" w:rsidR="00000000" w:rsidRPr="00000000">
              <w:rPr>
                <w:sz w:val="22"/>
                <w:szCs w:val="22"/>
                <w:rtl w:val="0"/>
              </w:rPr>
              <w:t xml:space="preserve">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jc w:val="center"/>
              <w:rPr/>
            </w:pPr>
            <w:r w:rsidDel="00000000" w:rsidR="00000000" w:rsidRPr="00000000">
              <w:rPr>
                <w:sz w:val="22"/>
                <w:szCs w:val="22"/>
                <w:rtl w:val="0"/>
              </w:rPr>
              <w:t xml:space="preserve">32.6%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8">
            <w:pPr>
              <w:jc w:val="center"/>
              <w:rPr/>
            </w:pPr>
            <w:r w:rsidDel="00000000" w:rsidR="00000000" w:rsidRPr="00000000">
              <w:rPr>
                <w:sz w:val="22"/>
                <w:szCs w:val="22"/>
                <w:rtl w:val="0"/>
              </w:rPr>
              <w:t xml:space="preserve">Total Resistant/Intermediate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9">
            <w:pPr>
              <w:jc w:val="center"/>
              <w:rPr/>
            </w:pPr>
            <w:r w:rsidDel="00000000" w:rsidR="00000000" w:rsidRPr="00000000">
              <w:rPr>
                <w:sz w:val="22"/>
                <w:szCs w:val="22"/>
                <w:rtl w:val="0"/>
              </w:rPr>
              <w:t xml:space="preserve">1,448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jc w:val="center"/>
              <w:rPr/>
            </w:pPr>
            <w:r w:rsidDel="00000000" w:rsidR="00000000" w:rsidRPr="00000000">
              <w:rPr>
                <w:sz w:val="22"/>
                <w:szCs w:val="22"/>
                <w:rtl w:val="0"/>
              </w:rPr>
              <w:t xml:space="preserve">65.8%</w:t>
            </w:r>
            <w:r w:rsidDel="00000000" w:rsidR="00000000" w:rsidRPr="00000000">
              <w:rPr>
                <w:rtl w:val="0"/>
              </w:rPr>
            </w:r>
          </w:p>
        </w:tc>
      </w:tr>
    </w:tbl>
    <w:p w:rsidR="00000000" w:rsidDel="00000000" w:rsidP="00000000" w:rsidRDefault="00000000" w:rsidRPr="00000000" w14:paraId="0000006B">
      <w:pPr>
        <w:spacing w:after="60" w:before="140" w:lineRule="auto"/>
        <w:rPr/>
      </w:pPr>
      <w:r w:rsidDel="00000000" w:rsidR="00000000" w:rsidRPr="00000000">
        <w:rPr>
          <w:b w:val="1"/>
          <w:bCs w:val="1"/>
          <w:color w:val="000000"/>
          <w:sz w:val="24"/>
          <w:szCs w:val="24"/>
          <w:rtl w:val="0"/>
        </w:rPr>
        <w:t xml:space="preserve">Resistance Rates by Specimen Type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3860"/>
        <w:tblGridChange w:id="0">
          <w:tblGrid>
            <w:gridCol w:w="2200"/>
            <w:gridCol w:w="1500"/>
            <w:gridCol w:w="1800"/>
            <w:gridCol w:w="38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b w:val="1"/>
                <w:bCs w:val="1"/>
                <w:color w:val="ffffff"/>
                <w:sz w:val="22"/>
                <w:szCs w:val="22"/>
                <w:rtl w:val="0"/>
              </w:rPr>
              <w:t xml:space="preserve">Specimen Type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b w:val="1"/>
                <w:bCs w:val="1"/>
                <w:color w:val="ffffff"/>
                <w:sz w:val="22"/>
                <w:szCs w:val="22"/>
                <w:rtl w:val="0"/>
              </w:rPr>
              <w:t xml:space="preserve">Sample Size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b w:val="1"/>
                <w:bCs w:val="1"/>
                <w:color w:val="ffffff"/>
                <w:sz w:val="22"/>
                <w:szCs w:val="22"/>
                <w:rtl w:val="0"/>
              </w:rPr>
              <w:t xml:space="preserve">Resistance Rate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b w:val="1"/>
                <w:bCs w:val="1"/>
                <w:color w:val="ffffff"/>
                <w:sz w:val="22"/>
                <w:szCs w:val="22"/>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jc w:val="center"/>
              <w:rPr/>
            </w:pPr>
            <w:r w:rsidDel="00000000" w:rsidR="00000000" w:rsidRPr="00000000">
              <w:rPr>
                <w:sz w:val="22"/>
                <w:szCs w:val="22"/>
                <w:rtl w:val="0"/>
              </w:rPr>
              <w:t xml:space="preserve">Blood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jc w:val="center"/>
              <w:rPr/>
            </w:pPr>
            <w:r w:rsidDel="00000000" w:rsidR="00000000" w:rsidRPr="00000000">
              <w:rPr>
                <w:sz w:val="22"/>
                <w:szCs w:val="22"/>
                <w:rtl w:val="0"/>
              </w:rPr>
              <w:t xml:space="preserve">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jc w:val="center"/>
              <w:rPr/>
            </w:pPr>
            <w:r w:rsidDel="00000000" w:rsidR="00000000" w:rsidRPr="00000000">
              <w:rPr>
                <w:sz w:val="22"/>
                <w:szCs w:val="22"/>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jc w:val="center"/>
              <w:rPr/>
            </w:pPr>
            <w:r w:rsidDel="00000000" w:rsidR="00000000" w:rsidRPr="00000000">
              <w:rPr>
                <w:sz w:val="22"/>
                <w:szCs w:val="22"/>
                <w:rtl w:val="0"/>
              </w:rPr>
              <w:t xml:space="preserve">High — bloodstream infections are serious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4">
            <w:pPr>
              <w:jc w:val="center"/>
              <w:rPr/>
            </w:pPr>
            <w:r w:rsidDel="00000000" w:rsidR="00000000" w:rsidRPr="00000000">
              <w:rPr>
                <w:sz w:val="22"/>
                <w:szCs w:val="22"/>
                <w:rtl w:val="0"/>
              </w:rPr>
              <w:t xml:space="preserve">Sputum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5">
            <w:pPr>
              <w:jc w:val="center"/>
              <w:rPr/>
            </w:pPr>
            <w:r w:rsidDel="00000000" w:rsidR="00000000" w:rsidRPr="00000000">
              <w:rPr>
                <w:sz w:val="22"/>
                <w:szCs w:val="22"/>
                <w:rtl w:val="0"/>
              </w:rPr>
              <w:t xml:space="preserve">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6">
            <w:pPr>
              <w:jc w:val="center"/>
              <w:rPr/>
            </w:pPr>
            <w:r w:rsidDel="00000000" w:rsidR="00000000" w:rsidRPr="00000000">
              <w:rPr>
                <w:sz w:val="22"/>
                <w:szCs w:val="22"/>
                <w:rtl w:val="0"/>
              </w:rPr>
              <w:t xml:space="preserve">67.2%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7">
            <w:pPr>
              <w:jc w:val="center"/>
              <w:rPr/>
            </w:pPr>
            <w:r w:rsidDel="00000000" w:rsidR="00000000" w:rsidRPr="00000000">
              <w:rPr>
                <w:sz w:val="22"/>
                <w:szCs w:val="22"/>
                <w:rtl w:val="0"/>
              </w:rPr>
              <w:t xml:space="preserve">Highest among respiratory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jc w:val="center"/>
              <w:rPr/>
            </w:pPr>
            <w:r w:rsidDel="00000000" w:rsidR="00000000" w:rsidRPr="00000000">
              <w:rPr>
                <w:sz w:val="22"/>
                <w:szCs w:val="22"/>
                <w:rtl w:val="0"/>
              </w:rPr>
              <w:t xml:space="preserve">Urine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jc w:val="center"/>
              <w:rPr/>
            </w:pPr>
            <w:r w:rsidDel="00000000" w:rsidR="00000000" w:rsidRPr="00000000">
              <w:rPr>
                <w:sz w:val="22"/>
                <w:szCs w:val="22"/>
                <w:rtl w:val="0"/>
              </w:rPr>
              <w:t xml:space="preserve">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jc w:val="center"/>
              <w:rPr/>
            </w:pPr>
            <w:r w:rsidDel="00000000" w:rsidR="00000000" w:rsidRPr="00000000">
              <w:rPr>
                <w:sz w:val="22"/>
                <w:szCs w:val="22"/>
                <w:rtl w:val="0"/>
              </w:rPr>
              <w:t xml:space="preserve">61.7%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jc w:val="center"/>
              <w:rPr/>
            </w:pPr>
            <w:r w:rsidDel="00000000" w:rsidR="00000000" w:rsidRPr="00000000">
              <w:rPr>
                <w:sz w:val="22"/>
                <w:szCs w:val="22"/>
                <w:rtl w:val="0"/>
              </w:rPr>
              <w:t xml:space="preserve">Lowest — but still alarmingly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C">
            <w:pPr>
              <w:jc w:val="center"/>
              <w:rPr/>
            </w:pPr>
            <w:r w:rsidDel="00000000" w:rsidR="00000000" w:rsidRPr="00000000">
              <w:rPr>
                <w:sz w:val="22"/>
                <w:szCs w:val="22"/>
                <w:rtl w:val="0"/>
              </w:rPr>
              <w:t xml:space="preserve">Stool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D">
            <w:pPr>
              <w:jc w:val="center"/>
              <w:rPr/>
            </w:pPr>
            <w:r w:rsidDel="00000000" w:rsidR="00000000" w:rsidRPr="00000000">
              <w:rPr>
                <w:sz w:val="22"/>
                <w:szCs w:val="22"/>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E">
            <w:pPr>
              <w:jc w:val="center"/>
              <w:rPr/>
            </w:pPr>
            <w:r w:rsidDel="00000000" w:rsidR="00000000" w:rsidRPr="00000000">
              <w:rPr>
                <w:sz w:val="22"/>
                <w:szCs w:val="22"/>
                <w:rtl w:val="0"/>
              </w:rPr>
              <w:t xml:space="preserve">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jc w:val="center"/>
              <w:rPr/>
            </w:pPr>
            <w:r w:rsidDel="00000000" w:rsidR="00000000" w:rsidRPr="00000000">
              <w:rPr>
                <w:sz w:val="22"/>
                <w:szCs w:val="22"/>
                <w:rtl w:val="0"/>
              </w:rPr>
              <w:t xml:space="preserve">Consistent with overall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jc w:val="center"/>
              <w:rPr/>
            </w:pPr>
            <w:r w:rsidDel="00000000" w:rsidR="00000000" w:rsidRPr="00000000">
              <w:rPr>
                <w:sz w:val="22"/>
                <w:szCs w:val="22"/>
                <w:rtl w:val="0"/>
              </w:rPr>
              <w:t xml:space="preserve">Wound Swab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jc w:val="center"/>
              <w:rPr/>
            </w:pPr>
            <w:r w:rsidDel="00000000" w:rsidR="00000000" w:rsidRPr="00000000">
              <w:rPr>
                <w:sz w:val="22"/>
                <w:szCs w:val="22"/>
                <w:rtl w:val="0"/>
              </w:rPr>
              <w:t xml:space="preserve">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jc w:val="center"/>
              <w:rPr/>
            </w:pPr>
            <w:r w:rsidDel="00000000" w:rsidR="00000000" w:rsidRPr="00000000">
              <w:rPr>
                <w:sz w:val="22"/>
                <w:szCs w:val="22"/>
                <w:rtl w:val="0"/>
              </w:rPr>
              <w:t xml:space="preserve">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jc w:val="center"/>
              <w:rPr/>
            </w:pPr>
            <w:r w:rsidDel="00000000" w:rsidR="00000000" w:rsidRPr="00000000">
              <w:rPr>
                <w:sz w:val="22"/>
                <w:szCs w:val="22"/>
                <w:rtl w:val="0"/>
              </w:rPr>
              <w:t xml:space="preserve">Highest across all specimen types</w:t>
            </w:r>
            <w:r w:rsidDel="00000000" w:rsidR="00000000" w:rsidRPr="00000000">
              <w:rPr>
                <w:rtl w:val="0"/>
              </w:rPr>
            </w:r>
          </w:p>
        </w:tc>
      </w:tr>
    </w:tbl>
    <w:p w:rsidR="00000000" w:rsidDel="00000000" w:rsidP="00000000" w:rsidRDefault="00000000" w:rsidRPr="00000000" w14:paraId="00000084">
      <w:pPr>
        <w:spacing w:after="60" w:before="140" w:lineRule="auto"/>
        <w:rPr/>
      </w:pPr>
      <w:r w:rsidDel="00000000" w:rsidR="00000000" w:rsidRPr="00000000">
        <w:rPr>
          <w:b w:val="1"/>
          <w:bCs w:val="1"/>
          <w:color w:val="000000"/>
          <w:sz w:val="24"/>
          <w:szCs w:val="24"/>
          <w:rtl w:val="0"/>
        </w:rPr>
        <w:t xml:space="preserve">Resistance Rates by Age Group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3860"/>
        <w:tblGridChange w:id="0">
          <w:tblGrid>
            <w:gridCol w:w="2200"/>
            <w:gridCol w:w="1500"/>
            <w:gridCol w:w="1800"/>
            <w:gridCol w:w="38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ffffff"/>
                <w:sz w:val="22"/>
                <w:szCs w:val="22"/>
                <w:rtl w:val="0"/>
              </w:rPr>
              <w:t xml:space="preserve">Age Group</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color w:val="ffffff"/>
                <w:sz w:val="22"/>
                <w:szCs w:val="22"/>
                <w:rtl w:val="0"/>
              </w:rPr>
              <w:t xml:space="preserve">Sample Size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1"/>
                <w:bCs w:val="1"/>
                <w:color w:val="ffffff"/>
                <w:sz w:val="22"/>
                <w:szCs w:val="22"/>
                <w:rtl w:val="0"/>
              </w:rPr>
              <w:t xml:space="preserve">Resistance Rate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1"/>
                <w:bCs w:val="1"/>
                <w:color w:val="ffffff"/>
                <w:sz w:val="22"/>
                <w:szCs w:val="22"/>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jc w:val="center"/>
              <w:rPr/>
            </w:pPr>
            <w:r w:rsidDel="00000000" w:rsidR="00000000" w:rsidRPr="00000000">
              <w:rPr>
                <w:sz w:val="22"/>
                <w:szCs w:val="22"/>
                <w:rtl w:val="0"/>
              </w:rPr>
              <w:t xml:space="preserve">Child (under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jc w:val="center"/>
              <w:rPr/>
            </w:pPr>
            <w:r w:rsidDel="00000000" w:rsidR="00000000" w:rsidRPr="00000000">
              <w:rPr>
                <w:sz w:val="22"/>
                <w:szCs w:val="22"/>
                <w:rtl w:val="0"/>
              </w:rPr>
              <w:t xml:space="preserve">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jc w:val="center"/>
              <w:rPr/>
            </w:pPr>
            <w:r w:rsidDel="00000000" w:rsidR="00000000" w:rsidRPr="00000000">
              <w:rPr>
                <w:sz w:val="22"/>
                <w:szCs w:val="22"/>
                <w:rtl w:val="0"/>
              </w:rPr>
              <w:t xml:space="preserve">67.2%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jc w:val="center"/>
              <w:rPr/>
            </w:pPr>
            <w:r w:rsidDel="00000000" w:rsidR="00000000" w:rsidRPr="00000000">
              <w:rPr>
                <w:sz w:val="22"/>
                <w:szCs w:val="22"/>
                <w:rtl w:val="0"/>
              </w:rPr>
              <w:t xml:space="preserve">High despite smaller 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D">
            <w:pPr>
              <w:jc w:val="center"/>
              <w:rPr/>
            </w:pPr>
            <w:r w:rsidDel="00000000" w:rsidR="00000000" w:rsidRPr="00000000">
              <w:rPr>
                <w:sz w:val="22"/>
                <w:szCs w:val="22"/>
                <w:rtl w:val="0"/>
              </w:rPr>
              <w:t xml:space="preserve">Teenager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E">
            <w:pPr>
              <w:jc w:val="center"/>
              <w:rPr/>
            </w:pPr>
            <w:r w:rsidDel="00000000" w:rsidR="00000000" w:rsidRPr="00000000">
              <w:rPr>
                <w:sz w:val="22"/>
                <w:szCs w:val="22"/>
                <w:rtl w:val="0"/>
              </w:rPr>
              <w:t xml:space="preserve">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jc w:val="center"/>
              <w:rPr/>
            </w:pPr>
            <w:r w:rsidDel="00000000" w:rsidR="00000000" w:rsidRPr="00000000">
              <w:rPr>
                <w:sz w:val="22"/>
                <w:szCs w:val="22"/>
                <w:rtl w:val="0"/>
              </w:rPr>
              <w:t xml:space="preserve">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jc w:val="center"/>
              <w:rPr/>
            </w:pPr>
            <w:r w:rsidDel="00000000" w:rsidR="00000000" w:rsidRPr="00000000">
              <w:rPr>
                <w:sz w:val="22"/>
                <w:szCs w:val="22"/>
                <w:rtl w:val="0"/>
              </w:rPr>
              <w:t xml:space="preserve">Lowest among age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jc w:val="center"/>
              <w:rPr/>
            </w:pPr>
            <w:r w:rsidDel="00000000" w:rsidR="00000000" w:rsidRPr="00000000">
              <w:rPr>
                <w:sz w:val="22"/>
                <w:szCs w:val="22"/>
                <w:rtl w:val="0"/>
              </w:rPr>
              <w:t xml:space="preserve">Adult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jc w:val="center"/>
              <w:rPr/>
            </w:pPr>
            <w:r w:rsidDel="00000000" w:rsidR="00000000" w:rsidRPr="00000000">
              <w:rPr>
                <w:sz w:val="22"/>
                <w:szCs w:val="22"/>
                <w:rtl w:val="0"/>
              </w:rPr>
              <w:t xml:space="preserve">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sz w:val="22"/>
                <w:szCs w:val="22"/>
                <w:rtl w:val="0"/>
              </w:rPr>
              <w:t xml:space="preserve">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jc w:val="center"/>
              <w:rPr/>
            </w:pPr>
            <w:r w:rsidDel="00000000" w:rsidR="00000000" w:rsidRPr="00000000">
              <w:rPr>
                <w:sz w:val="22"/>
                <w:szCs w:val="22"/>
                <w:rtl w:val="0"/>
              </w:rPr>
              <w:t xml:space="preserve">Largest group; above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5">
            <w:pPr>
              <w:jc w:val="center"/>
              <w:rPr/>
            </w:pPr>
            <w:r w:rsidDel="00000000" w:rsidR="00000000" w:rsidRPr="00000000">
              <w:rPr>
                <w:sz w:val="22"/>
                <w:szCs w:val="22"/>
                <w:rtl w:val="0"/>
              </w:rPr>
              <w:t xml:space="preserve">Senior (older adult)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6">
            <w:pPr>
              <w:jc w:val="center"/>
              <w:rPr/>
            </w:pPr>
            <w:r w:rsidDel="00000000" w:rsidR="00000000" w:rsidRPr="00000000">
              <w:rPr>
                <w:sz w:val="22"/>
                <w:szCs w:val="22"/>
                <w:rtl w:val="0"/>
              </w:rPr>
              <w:t xml:space="preserve">747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7">
            <w:pPr>
              <w:jc w:val="center"/>
              <w:rPr/>
            </w:pPr>
            <w:r w:rsidDel="00000000" w:rsidR="00000000" w:rsidRPr="00000000">
              <w:rPr>
                <w:sz w:val="22"/>
                <w:szCs w:val="22"/>
                <w:rtl w:val="0"/>
              </w:rPr>
              <w:t xml:space="preserve">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8">
            <w:pPr>
              <w:jc w:val="center"/>
              <w:rPr/>
            </w:pPr>
            <w:r w:rsidDel="00000000" w:rsidR="00000000" w:rsidRPr="00000000">
              <w:rPr>
                <w:sz w:val="22"/>
                <w:szCs w:val="22"/>
                <w:rtl w:val="0"/>
              </w:rPr>
              <w:t xml:space="preserve">Slightly below adult rate</w:t>
            </w:r>
            <w:r w:rsidDel="00000000" w:rsidR="00000000" w:rsidRPr="00000000">
              <w:rPr>
                <w:rtl w:val="0"/>
              </w:rPr>
            </w:r>
          </w:p>
        </w:tc>
      </w:tr>
    </w:tbl>
    <w:p w:rsidR="00000000" w:rsidDel="00000000" w:rsidP="00000000" w:rsidRDefault="00000000" w:rsidRPr="00000000" w14:paraId="00000099">
      <w:pPr>
        <w:spacing w:after="60" w:before="140" w:lineRule="auto"/>
        <w:rPr/>
      </w:pPr>
      <w:r w:rsidDel="00000000" w:rsidR="00000000" w:rsidRPr="00000000">
        <w:rPr>
          <w:b w:val="1"/>
          <w:bCs w:val="1"/>
          <w:color w:val="000000"/>
          <w:sz w:val="24"/>
          <w:szCs w:val="24"/>
          <w:rtl w:val="0"/>
        </w:rPr>
        <w:t xml:space="preserve">Resistance Rates by MDR Status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b w:val="1"/>
                <w:bCs w:val="1"/>
                <w:color w:val="ffffff"/>
                <w:sz w:val="22"/>
                <w:szCs w:val="22"/>
                <w:rtl w:val="0"/>
              </w:rPr>
              <w:t xml:space="preserve">MDR Status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b w:val="1"/>
                <w:bCs w:val="1"/>
                <w:color w:val="ffffff"/>
                <w:sz w:val="22"/>
                <w:szCs w:val="22"/>
                <w:rtl w:val="0"/>
              </w:rPr>
              <w:t xml:space="preserve">Sample Size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b w:val="1"/>
                <w:bCs w:val="1"/>
                <w:color w:val="ffffff"/>
                <w:sz w:val="22"/>
                <w:szCs w:val="22"/>
                <w:rtl w:val="0"/>
              </w:rPr>
              <w:t xml:space="preserve">Ciprofloxacin Resistance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jc w:val="center"/>
              <w:rPr/>
            </w:pPr>
            <w:r w:rsidDel="00000000" w:rsidR="00000000" w:rsidRPr="00000000">
              <w:rPr>
                <w:sz w:val="22"/>
                <w:szCs w:val="22"/>
                <w:rtl w:val="0"/>
              </w:rPr>
              <w:t xml:space="preserve">No MDR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jc w:val="center"/>
              <w:rPr/>
            </w:pPr>
            <w:r w:rsidDel="00000000" w:rsidR="00000000" w:rsidRPr="00000000">
              <w:rPr>
                <w:sz w:val="22"/>
                <w:szCs w:val="22"/>
                <w:rtl w:val="0"/>
              </w:rPr>
              <w:t xml:space="preserve">1,748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sz w:val="22"/>
                <w:szCs w:val="22"/>
                <w:rtl w:val="0"/>
              </w:rPr>
              <w:t xml:space="preserve">61.6%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0">
            <w:pPr>
              <w:jc w:val="center"/>
              <w:rPr/>
            </w:pPr>
            <w:r w:rsidDel="00000000" w:rsidR="00000000" w:rsidRPr="00000000">
              <w:rPr>
                <w:sz w:val="22"/>
                <w:szCs w:val="22"/>
                <w:rtl w:val="0"/>
              </w:rPr>
              <w:t xml:space="preserve">MDR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1">
            <w:pPr>
              <w:jc w:val="center"/>
              <w:rPr/>
            </w:pPr>
            <w:r w:rsidDel="00000000" w:rsidR="00000000" w:rsidRPr="00000000">
              <w:rPr>
                <w:sz w:val="22"/>
                <w:szCs w:val="22"/>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2">
            <w:pPr>
              <w:jc w:val="center"/>
              <w:rPr/>
            </w:pPr>
            <w:r w:rsidDel="00000000" w:rsidR="00000000" w:rsidRPr="00000000">
              <w:rPr>
                <w:sz w:val="22"/>
                <w:szCs w:val="22"/>
                <w:rtl w:val="0"/>
              </w:rPr>
              <w:t xml:space="preserve">82.1%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jc w:val="center"/>
              <w:rPr/>
            </w:pPr>
            <w:r w:rsidDel="00000000" w:rsidR="00000000" w:rsidRPr="00000000">
              <w:rPr>
                <w:sz w:val="22"/>
                <w:szCs w:val="22"/>
                <w:rtl w:val="0"/>
              </w:rPr>
              <w:t xml:space="preserve">Difference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jc w:val="center"/>
              <w:rPr/>
            </w:pPr>
            <w:r w:rsidDel="00000000" w:rsidR="00000000" w:rsidRPr="00000000">
              <w:rPr>
                <w:sz w:val="22"/>
                <w:szCs w:val="22"/>
                <w:rtl w:val="0"/>
              </w:rPr>
              <w:t xml:space="preserve">+20.5 percentage points</w:t>
            </w:r>
            <w:r w:rsidDel="00000000" w:rsidR="00000000" w:rsidRPr="00000000">
              <w:rPr>
                <w:rtl w:val="0"/>
              </w:rPr>
            </w:r>
          </w:p>
        </w:tc>
      </w:tr>
    </w:tbl>
    <w:p w:rsidR="00000000" w:rsidDel="00000000" w:rsidP="00000000" w:rsidRDefault="00000000" w:rsidRPr="00000000" w14:paraId="000000A6">
      <w:pPr>
        <w:spacing w:after="100" w:before="100" w:lineRule="auto"/>
        <w:jc w:val="both"/>
        <w:rPr/>
      </w:pPr>
      <w:r w:rsidDel="00000000" w:rsidR="00000000" w:rsidRPr="00000000">
        <w:rPr>
          <w:color w:val="000000"/>
          <w:sz w:val="24"/>
          <w:szCs w:val="24"/>
          <w:rtl w:val="0"/>
        </w:rPr>
        <w:t xml:space="preserve">This is a striking finding even at the descriptive level: patients with MDR infections had a Ciprofloxacin resistance rate of 82.1%, compared to 61.6% for non-MDR patients — a difference of over 20 percentage points. This pattern strongly foreshadows what the Bayesian model would confirm: MDR status is the most important predictor of Ciprofloxacin resistance.</w:t>
      </w:r>
      <w:r w:rsidDel="00000000" w:rsidR="00000000" w:rsidRPr="00000000">
        <w:rPr>
          <w:rtl w:val="0"/>
        </w:rPr>
      </w:r>
    </w:p>
    <w:p w:rsidR="00000000" w:rsidDel="00000000" w:rsidP="00000000" w:rsidRDefault="00000000" w:rsidRPr="00000000" w14:paraId="000000A7">
      <w:pPr>
        <w:pStyle w:val="Heading1"/>
        <w:spacing w:after="160" w:before="400" w:lineRule="auto"/>
        <w:rPr/>
      </w:pPr>
      <w:r w:rsidDel="00000000" w:rsidR="00000000" w:rsidRPr="00000000">
        <w:rPr>
          <w:b w:val="1"/>
          <w:bCs w:val="1"/>
          <w:color w:val="000000"/>
          <w:sz w:val="36"/>
          <w:szCs w:val="36"/>
          <w:rtl w:val="0"/>
        </w:rPr>
        <w:t xml:space="preserve">5. UNDERSTANDING BAYESIAN ANALYSIS — A PLAIN-LANGUAGE EXPLANATION</w:t>
      </w:r>
      <w:r w:rsidDel="00000000" w:rsidR="00000000" w:rsidRPr="00000000">
        <w:rPr>
          <w:rtl w:val="0"/>
        </w:rPr>
      </w:r>
    </w:p>
    <w:p w:rsidR="00000000" w:rsidDel="00000000" w:rsidP="00000000" w:rsidRDefault="00000000" w:rsidRPr="00000000" w14:paraId="000000A8">
      <w:pPr>
        <w:spacing w:after="100" w:before="100" w:lineRule="auto"/>
        <w:jc w:val="both"/>
        <w:rPr/>
      </w:pPr>
      <w:r w:rsidDel="00000000" w:rsidR="00000000" w:rsidRPr="00000000">
        <w:rPr>
          <w:color w:val="000000"/>
          <w:sz w:val="24"/>
          <w:szCs w:val="24"/>
          <w:rtl w:val="0"/>
        </w:rPr>
        <w:t xml:space="preserve">This section explains the statistical concepts used in this project in plain language, so that even someone with no statistics background can follow what was done and why.</w:t>
      </w:r>
      <w:r w:rsidDel="00000000" w:rsidR="00000000" w:rsidRPr="00000000">
        <w:rPr>
          <w:rtl w:val="0"/>
        </w:rPr>
      </w:r>
    </w:p>
    <w:p w:rsidR="00000000" w:rsidDel="00000000" w:rsidP="00000000" w:rsidRDefault="00000000" w:rsidRPr="00000000" w14:paraId="000000A9">
      <w:pPr>
        <w:pStyle w:val="Heading2"/>
        <w:spacing w:after="160" w:before="240" w:lineRule="auto"/>
        <w:rPr/>
      </w:pPr>
      <w:r w:rsidDel="00000000" w:rsidR="00000000" w:rsidRPr="00000000">
        <w:rPr>
          <w:b w:val="1"/>
          <w:bCs w:val="1"/>
          <w:color w:val="000000"/>
          <w:sz w:val="28"/>
          <w:szCs w:val="28"/>
          <w:rtl w:val="0"/>
        </w:rPr>
        <w:t xml:space="preserve">5.1 What Is Bayesian Analysis?</w:t>
      </w:r>
      <w:r w:rsidDel="00000000" w:rsidR="00000000" w:rsidRPr="00000000">
        <w:rPr>
          <w:rtl w:val="0"/>
        </w:rPr>
      </w:r>
    </w:p>
    <w:p w:rsidR="00000000" w:rsidDel="00000000" w:rsidP="00000000" w:rsidRDefault="00000000" w:rsidRPr="00000000" w14:paraId="000000AA">
      <w:pPr>
        <w:spacing w:after="100" w:before="100" w:lineRule="auto"/>
        <w:jc w:val="both"/>
        <w:rPr/>
      </w:pPr>
      <w:r w:rsidDel="00000000" w:rsidR="00000000" w:rsidRPr="00000000">
        <w:rPr>
          <w:color w:val="000000"/>
          <w:sz w:val="24"/>
          <w:szCs w:val="24"/>
          <w:rtl w:val="0"/>
        </w:rPr>
        <w:t xml:space="preserve">In traditional (frequentist) statistics, you collect data and compute a single estimate — for example, 'the resistance rate is 65.8%.' You also compute a confidence interval, but its interpretation is subtle and often misunderstood. In Bayesian statistics, you start with a prior belief about what values a parameter might take, then update that belief using the data you collected, and end up with a full probability distribution called the posterior distribution. This posterior tells you not just the most likely value, but the entire range of plausible values and how likely each 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shd w:fill="2e75b6" w:val="clear"/>
            <w:tcMar>
              <w:top w:w="80.0" w:type="dxa"/>
              <w:left w:w="160.0" w:type="dxa"/>
              <w:bottom w:w="80.0" w:type="dxa"/>
              <w:right w:w="160.0" w:type="dxa"/>
            </w:tcMar>
          </w:tcPr>
          <w:p w:rsidR="00000000" w:rsidDel="00000000" w:rsidP="00000000" w:rsidRDefault="00000000" w:rsidRPr="00000000" w14:paraId="000000AB">
            <w:pPr>
              <w:spacing w:after="40" w:before="40" w:lineRule="auto"/>
              <w:rPr/>
            </w:pPr>
            <w:r w:rsidDel="00000000" w:rsidR="00000000" w:rsidRPr="00000000">
              <w:rPr>
                <w:b w:val="1"/>
                <w:bCs w:val="1"/>
                <w:color w:val="ffffff"/>
                <w:sz w:val="24"/>
                <w:szCs w:val="24"/>
                <w:rtl w:val="0"/>
              </w:rPr>
              <w:t xml:space="preserve">An everyday analogy for Bayesian thinking</w:t>
            </w:r>
            <w:r w:rsidDel="00000000" w:rsidR="00000000" w:rsidRPr="00000000">
              <w:rPr>
                <w:rtl w:val="0"/>
              </w:rPr>
            </w:r>
          </w:p>
        </w:tc>
      </w:tr>
      <w:tr>
        <w:trPr>
          <w:cantSplit w:val="0"/>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60.0" w:type="dxa"/>
              <w:bottom w:w="100.0" w:type="dxa"/>
              <w:right w:w="160.0" w:type="dxa"/>
            </w:tcMar>
          </w:tcPr>
          <w:p w:rsidR="00000000" w:rsidDel="00000000" w:rsidP="00000000" w:rsidRDefault="00000000" w:rsidRPr="00000000" w14:paraId="000000AC">
            <w:pPr>
              <w:spacing w:after="60" w:before="60" w:lineRule="auto"/>
              <w:jc w:val="both"/>
              <w:rPr/>
            </w:pPr>
            <w:r w:rsidDel="00000000" w:rsidR="00000000" w:rsidRPr="00000000">
              <w:rPr>
                <w:sz w:val="22"/>
                <w:szCs w:val="22"/>
                <w:rtl w:val="0"/>
              </w:rPr>
              <w:t xml:space="preserve">Imagine you are estimating the probability that it will rain tomorrow. You start with a prior belief based on historical weather data for this month (say, 40% chance of rain). Then you look out the window and see very dark clouds. You update your belief — now you think there is an 80% chance of rain. The final estimate (posterior) combines your prior knowledge with the new evidence (the dark clouds). Bayesian statistics works the same way: start with a prior, update with data, arrive at a posterior.</w:t>
            </w:r>
            <w:r w:rsidDel="00000000" w:rsidR="00000000" w:rsidRPr="00000000">
              <w:rPr>
                <w:rtl w:val="0"/>
              </w:rPr>
            </w:r>
          </w:p>
        </w:tc>
      </w:tr>
    </w:tbl>
    <w:p w:rsidR="00000000" w:rsidDel="00000000" w:rsidP="00000000" w:rsidRDefault="00000000" w:rsidRPr="00000000" w14:paraId="000000AD">
      <w:pPr>
        <w:pStyle w:val="Heading2"/>
        <w:spacing w:after="160" w:before="240" w:lineRule="auto"/>
        <w:rPr/>
      </w:pPr>
      <w:r w:rsidDel="00000000" w:rsidR="00000000" w:rsidRPr="00000000">
        <w:rPr>
          <w:b w:val="1"/>
          <w:bCs w:val="1"/>
          <w:color w:val="000000"/>
          <w:sz w:val="28"/>
          <w:szCs w:val="28"/>
          <w:rtl w:val="0"/>
        </w:rPr>
        <w:t xml:space="preserve">5.2 What Is Logistic Regression?</w:t>
      </w:r>
      <w:r w:rsidDel="00000000" w:rsidR="00000000" w:rsidRPr="00000000">
        <w:rPr>
          <w:rtl w:val="0"/>
        </w:rPr>
      </w:r>
    </w:p>
    <w:p w:rsidR="00000000" w:rsidDel="00000000" w:rsidP="00000000" w:rsidRDefault="00000000" w:rsidRPr="00000000" w14:paraId="000000AE">
      <w:pPr>
        <w:spacing w:after="100" w:before="100" w:lineRule="auto"/>
        <w:jc w:val="both"/>
        <w:rPr/>
      </w:pPr>
      <w:r w:rsidDel="00000000" w:rsidR="00000000" w:rsidRPr="00000000">
        <w:rPr>
          <w:color w:val="000000"/>
          <w:sz w:val="24"/>
          <w:szCs w:val="24"/>
          <w:rtl w:val="0"/>
        </w:rPr>
        <w:t xml:space="preserve">Logistic regression is a statistical method used when your outcome variable is binary — meaning it takes one of only two values (in our case: 0 = not resistant, 1 = resistant). Instead of predicting the value directly, logistic regression predicts the probability of the outcome being 1. The probability (p) is linked to the predictors through a mathematical transformation called the logit function:</w:t>
      </w:r>
      <w:r w:rsidDel="00000000" w:rsidR="00000000" w:rsidRPr="00000000">
        <w:rPr>
          <w:rtl w:val="0"/>
        </w:rPr>
      </w:r>
    </w:p>
    <w:p w:rsidR="00000000" w:rsidDel="00000000" w:rsidP="00000000" w:rsidRDefault="00000000" w:rsidRPr="00000000" w14:paraId="000000AF">
      <w:pPr>
        <w:spacing w:after="100" w:before="100" w:lineRule="auto"/>
        <w:jc w:val="both"/>
        <w:rPr/>
      </w:pPr>
      <w:r w:rsidDel="00000000" w:rsidR="00000000" w:rsidRPr="00000000">
        <w:rPr>
          <w:color w:val="000000"/>
          <w:sz w:val="24"/>
          <w:szCs w:val="24"/>
          <w:rtl w:val="0"/>
        </w:rPr>
        <w:t xml:space="preserve">logit(p) = log(p / (1-p))</w:t>
      </w:r>
      <w:r w:rsidDel="00000000" w:rsidR="00000000" w:rsidRPr="00000000">
        <w:rPr>
          <w:rtl w:val="0"/>
        </w:rPr>
      </w:r>
    </w:p>
    <w:p w:rsidR="00000000" w:rsidDel="00000000" w:rsidP="00000000" w:rsidRDefault="00000000" w:rsidRPr="00000000" w14:paraId="000000B0">
      <w:pPr>
        <w:spacing w:after="100" w:before="100" w:lineRule="auto"/>
        <w:jc w:val="both"/>
        <w:rPr/>
      </w:pPr>
      <w:r w:rsidDel="00000000" w:rsidR="00000000" w:rsidRPr="00000000">
        <w:rPr>
          <w:color w:val="000000"/>
          <w:sz w:val="24"/>
          <w:szCs w:val="24"/>
          <w:rtl w:val="0"/>
        </w:rPr>
        <w:t xml:space="preserve">The term log(p / (1-p)) is called the log-odds. When p = 0.5 (50% chance), log-odds = 0. When p &gt; 0.5, log-odds is positive. When p &lt; 0.5, log-odds is negative. The coefficients (alpha, beta_mdr, beta_gene) in the model are on this log-odds scale, which is why we need to convert them to odds ratios or probabilities to interpret them in real-world terms.</w:t>
      </w:r>
      <w:r w:rsidDel="00000000" w:rsidR="00000000" w:rsidRPr="00000000">
        <w:rPr>
          <w:rtl w:val="0"/>
        </w:rPr>
      </w:r>
    </w:p>
    <w:p w:rsidR="00000000" w:rsidDel="00000000" w:rsidP="00000000" w:rsidRDefault="00000000" w:rsidRPr="00000000" w14:paraId="000000B1">
      <w:pPr>
        <w:pStyle w:val="Heading2"/>
        <w:spacing w:after="160" w:before="240" w:lineRule="auto"/>
        <w:rPr/>
      </w:pPr>
      <w:r w:rsidDel="00000000" w:rsidR="00000000" w:rsidRPr="00000000">
        <w:rPr>
          <w:b w:val="1"/>
          <w:bCs w:val="1"/>
          <w:color w:val="000000"/>
          <w:sz w:val="28"/>
          <w:szCs w:val="28"/>
          <w:rtl w:val="0"/>
        </w:rPr>
        <w:t xml:space="preserve">5.3 What Is a Hierarchical Model?</w:t>
      </w:r>
      <w:r w:rsidDel="00000000" w:rsidR="00000000" w:rsidRPr="00000000">
        <w:rPr>
          <w:rtl w:val="0"/>
        </w:rPr>
      </w:r>
    </w:p>
    <w:p w:rsidR="00000000" w:rsidDel="00000000" w:rsidP="00000000" w:rsidRDefault="00000000" w:rsidRPr="00000000" w14:paraId="000000B2">
      <w:pPr>
        <w:spacing w:after="100" w:before="100" w:lineRule="auto"/>
        <w:jc w:val="both"/>
        <w:rPr/>
      </w:pPr>
      <w:r w:rsidDel="00000000" w:rsidR="00000000" w:rsidRPr="00000000">
        <w:rPr>
          <w:color w:val="000000"/>
          <w:sz w:val="24"/>
          <w:szCs w:val="24"/>
          <w:rtl w:val="0"/>
        </w:rPr>
        <w:t xml:space="preserve">A hierarchical model (also called a multilevel model) acknowledges that data often come in groups — patients grouped by specimen type, specimen types grouped by hospital, hospitals grouped by region, and so on. Observations within the same group tend to be more similar to each other than to observations from other groups. If you ignore this grouping structure, you either overestimate your certainty (by treating all observations as independent) or underestimate differences (by lumping groups together).</w:t>
      </w:r>
      <w:r w:rsidDel="00000000" w:rsidR="00000000" w:rsidRPr="00000000">
        <w:rPr>
          <w:rtl w:val="0"/>
        </w:rPr>
      </w:r>
    </w:p>
    <w:p w:rsidR="00000000" w:rsidDel="00000000" w:rsidP="00000000" w:rsidRDefault="00000000" w:rsidRPr="00000000" w14:paraId="000000B3">
      <w:pPr>
        <w:spacing w:after="100" w:before="100" w:lineRule="auto"/>
        <w:jc w:val="both"/>
        <w:rPr/>
      </w:pPr>
      <w:r w:rsidDel="00000000" w:rsidR="00000000" w:rsidRPr="00000000">
        <w:rPr>
          <w:color w:val="000000"/>
          <w:sz w:val="24"/>
          <w:szCs w:val="24"/>
          <w:rtl w:val="0"/>
        </w:rPr>
        <w:t xml:space="preserve">In this project, patients are grouped by Specimen Type (Blood, Urine, etc.) and Age Group (Child, Teenager, Adult, Senior). The hierarchical model allows the baseline probability of resistance to vary across these groups — each group gets its own random adjustment (called a random intercept), but all groups still share the overall population-level parameters. This is more realistic and statistically honest than either treating all groups identically or fitting completely separate models for each group.</w:t>
      </w:r>
      <w:r w:rsidDel="00000000" w:rsidR="00000000" w:rsidRPr="00000000">
        <w:rPr>
          <w:rtl w:val="0"/>
        </w:rPr>
      </w:r>
    </w:p>
    <w:p w:rsidR="00000000" w:rsidDel="00000000" w:rsidP="00000000" w:rsidRDefault="00000000" w:rsidRPr="00000000" w14:paraId="000000B4">
      <w:pPr>
        <w:pStyle w:val="Heading2"/>
        <w:spacing w:after="160" w:before="240" w:lineRule="auto"/>
        <w:rPr/>
      </w:pPr>
      <w:r w:rsidDel="00000000" w:rsidR="00000000" w:rsidRPr="00000000">
        <w:rPr>
          <w:b w:val="1"/>
          <w:bCs w:val="1"/>
          <w:color w:val="000000"/>
          <w:sz w:val="28"/>
          <w:szCs w:val="28"/>
          <w:rtl w:val="0"/>
        </w:rPr>
        <w:t xml:space="preserve">5.4 What Are Priors, and Why Did We Choose These Specific Ones?</w:t>
      </w:r>
      <w:r w:rsidDel="00000000" w:rsidR="00000000" w:rsidRPr="00000000">
        <w:rPr>
          <w:rtl w:val="0"/>
        </w:rPr>
      </w:r>
    </w:p>
    <w:p w:rsidR="00000000" w:rsidDel="00000000" w:rsidP="00000000" w:rsidRDefault="00000000" w:rsidRPr="00000000" w14:paraId="000000B5">
      <w:pPr>
        <w:spacing w:after="100" w:before="100" w:lineRule="auto"/>
        <w:jc w:val="both"/>
        <w:rPr/>
      </w:pPr>
      <w:r w:rsidDel="00000000" w:rsidR="00000000" w:rsidRPr="00000000">
        <w:rPr>
          <w:color w:val="000000"/>
          <w:sz w:val="24"/>
          <w:szCs w:val="24"/>
          <w:rtl w:val="0"/>
        </w:rPr>
        <w:t xml:space="preserve">A prior distribution expresses our belief about a parameter before seeing the data. The choice of prior should reflect genuine prior knowledge or, when knowledge is limited, should be 'weakly informative' — nudging the model toward plausible values while letting the data override those nudges if needed.</w:t>
      </w:r>
      <w:r w:rsidDel="00000000" w:rsidR="00000000" w:rsidRPr="00000000">
        <w:rPr>
          <w:rtl w:val="0"/>
        </w:rPr>
      </w:r>
    </w:p>
    <w:p w:rsidR="00000000" w:rsidDel="00000000" w:rsidP="00000000" w:rsidRDefault="00000000" w:rsidRPr="00000000" w14:paraId="000000B6">
      <w:pPr>
        <w:spacing w:after="100" w:before="100" w:lineRule="auto"/>
        <w:jc w:val="both"/>
        <w:rPr/>
      </w:pPr>
      <w:r w:rsidDel="00000000" w:rsidR="00000000" w:rsidRPr="00000000">
        <w:rPr>
          <w:color w:val="000000"/>
          <w:sz w:val="24"/>
          <w:szCs w:val="24"/>
          <w:rtl w:val="0"/>
        </w:rPr>
        <w:t xml:space="preserve">In this project, following the research proposal and established best practices in Bayesian epidemiology (Gelman et al., 2008):</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Fixed effects (alpha, beta_mdr, beta_gene): Given Normal(0, 2.5) priors. On the logit scale, values beyond ±5 correspond to probabilities extremely close to 0 or 1 (which are implausible without strong data evidence). A Normal(0, 2.5) prior places most probability mass in the range -5 to +5, making it weakly informative — it says 'we expect the effect to be somewhere in a plausible range, but the data will tell us exactly where.'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 effect standard deviations (sigma_spec, sigma_age): Given HalfNormal(1) priors in the final model (and HalfCauchy(2.5) in earlier iterations). These are called 'half' distributions because a standard deviation cannot be negative — the distribution only exists for positive values. They are weakly informative, allowing the model to discover that there is minimal group-level variability if that is what the data suggest.</w:t>
      </w:r>
    </w:p>
    <w:p w:rsidR="00000000" w:rsidDel="00000000" w:rsidP="00000000" w:rsidRDefault="00000000" w:rsidRPr="00000000" w14:paraId="000000B9">
      <w:pPr>
        <w:pStyle w:val="Heading2"/>
        <w:spacing w:after="160" w:before="240" w:lineRule="auto"/>
        <w:rPr/>
      </w:pPr>
      <w:r w:rsidDel="00000000" w:rsidR="00000000" w:rsidRPr="00000000">
        <w:rPr>
          <w:b w:val="1"/>
          <w:bCs w:val="1"/>
          <w:color w:val="000000"/>
          <w:sz w:val="28"/>
          <w:szCs w:val="28"/>
          <w:rtl w:val="0"/>
        </w:rPr>
        <w:t xml:space="preserve">5.5 What Is MCMC Sampling (and What Is NUTS)?</w:t>
      </w:r>
      <w:r w:rsidDel="00000000" w:rsidR="00000000" w:rsidRPr="00000000">
        <w:rPr>
          <w:rtl w:val="0"/>
        </w:rPr>
      </w:r>
    </w:p>
    <w:p w:rsidR="00000000" w:rsidDel="00000000" w:rsidP="00000000" w:rsidRDefault="00000000" w:rsidRPr="00000000" w14:paraId="000000BA">
      <w:pPr>
        <w:spacing w:after="100" w:before="100" w:lineRule="auto"/>
        <w:jc w:val="both"/>
        <w:rPr/>
      </w:pPr>
      <w:r w:rsidDel="00000000" w:rsidR="00000000" w:rsidRPr="00000000">
        <w:rPr>
          <w:color w:val="000000"/>
          <w:sz w:val="24"/>
          <w:szCs w:val="24"/>
          <w:rtl w:val="0"/>
        </w:rPr>
        <w:t xml:space="preserve">MCMC stands for Markov Chain Monte Carlo. It is an algorithm that lets a computer explore the posterior distribution when it cannot be computed mathematically (which is the case for almost all real-world Bayesian models). The idea is to take thousands of random steps through the parameter space, spending more time in regions of high probability and less time in regions of low probability. The result is a large collection of samples (called draws) that represent the posterior distribution. We summarise these samples (mean, standard deviation, credible intervals) to report our results.</w:t>
      </w:r>
      <w:r w:rsidDel="00000000" w:rsidR="00000000" w:rsidRPr="00000000">
        <w:rPr>
          <w:rtl w:val="0"/>
        </w:rPr>
      </w:r>
    </w:p>
    <w:p w:rsidR="00000000" w:rsidDel="00000000" w:rsidP="00000000" w:rsidRDefault="00000000" w:rsidRPr="00000000" w14:paraId="000000BB">
      <w:pPr>
        <w:spacing w:after="100" w:before="100" w:lineRule="auto"/>
        <w:jc w:val="both"/>
        <w:rPr/>
      </w:pPr>
      <w:r w:rsidDel="00000000" w:rsidR="00000000" w:rsidRPr="00000000">
        <w:rPr>
          <w:color w:val="000000"/>
          <w:sz w:val="24"/>
          <w:szCs w:val="24"/>
          <w:rtl w:val="0"/>
        </w:rPr>
        <w:t xml:space="preserve">NUTS stands for No-U-Turn Sampler. It is an advanced, adaptive version of MCMC that was specifically designed to be efficient for models with many parameters and complex geometry. NUTS automatically decides how many steps to take in each direction, preventing inefficient 'U-turns' that would waste computation. It is the default sampler in PyMC and was used throughout this project.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shd w:fill="2e75b6" w:val="clear"/>
            <w:tcMar>
              <w:top w:w="80.0" w:type="dxa"/>
              <w:left w:w="160.0" w:type="dxa"/>
              <w:bottom w:w="80.0" w:type="dxa"/>
              <w:right w:w="160.0" w:type="dxa"/>
            </w:tcMar>
          </w:tcPr>
          <w:p w:rsidR="00000000" w:rsidDel="00000000" w:rsidP="00000000" w:rsidRDefault="00000000" w:rsidRPr="00000000" w14:paraId="000000BC">
            <w:pPr>
              <w:spacing w:after="40" w:before="40" w:lineRule="auto"/>
              <w:rPr/>
            </w:pPr>
            <w:r w:rsidDel="00000000" w:rsidR="00000000" w:rsidRPr="00000000">
              <w:rPr>
                <w:b w:val="1"/>
                <w:bCs w:val="1"/>
                <w:color w:val="ffffff"/>
                <w:sz w:val="24"/>
                <w:szCs w:val="24"/>
                <w:rtl w:val="0"/>
              </w:rPr>
              <w:t xml:space="preserve">Simple analogy: MCMC as exploring a mountain range</w:t>
            </w:r>
            <w:r w:rsidDel="00000000" w:rsidR="00000000" w:rsidRPr="00000000">
              <w:rPr>
                <w:rtl w:val="0"/>
              </w:rPr>
            </w:r>
          </w:p>
        </w:tc>
      </w:tr>
      <w:tr>
        <w:trPr>
          <w:cantSplit w:val="0"/>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60.0" w:type="dxa"/>
              <w:bottom w:w="100.0" w:type="dxa"/>
              <w:right w:w="160.0" w:type="dxa"/>
            </w:tcMar>
          </w:tcPr>
          <w:p w:rsidR="00000000" w:rsidDel="00000000" w:rsidP="00000000" w:rsidRDefault="00000000" w:rsidRPr="00000000" w14:paraId="000000BD">
            <w:pPr>
              <w:spacing w:after="60" w:before="60" w:lineRule="auto"/>
              <w:jc w:val="both"/>
              <w:rPr/>
            </w:pPr>
            <w:r w:rsidDel="00000000" w:rsidR="00000000" w:rsidRPr="00000000">
              <w:rPr>
                <w:sz w:val="22"/>
                <w:szCs w:val="22"/>
                <w:rtl w:val="0"/>
              </w:rPr>
              <w:t xml:space="preserve">Imagine you are blindfolded on a mountain range and you want to map out all the peaks and valleys. MCMC does this by taking random steps: going uphill more often than downhill (toward more likely parameter values), and eventually tracing out the entire landscape. NUTS is like having a very good guide who knows when you are about to walk back the way you came and stops you, saving time and effort.</w:t>
            </w:r>
            <w:r w:rsidDel="00000000" w:rsidR="00000000" w:rsidRPr="00000000">
              <w:rPr>
                <w:rtl w:val="0"/>
              </w:rPr>
            </w:r>
          </w:p>
        </w:tc>
      </w:tr>
    </w:tbl>
    <w:p w:rsidR="00000000" w:rsidDel="00000000" w:rsidP="00000000" w:rsidRDefault="00000000" w:rsidRPr="00000000" w14:paraId="000000BE">
      <w:pPr>
        <w:pStyle w:val="Heading2"/>
        <w:spacing w:after="160" w:before="240" w:lineRule="auto"/>
        <w:rPr/>
      </w:pPr>
      <w:r w:rsidDel="00000000" w:rsidR="00000000" w:rsidRPr="00000000">
        <w:rPr>
          <w:b w:val="1"/>
          <w:bCs w:val="1"/>
          <w:color w:val="000000"/>
          <w:sz w:val="28"/>
          <w:szCs w:val="28"/>
          <w:rtl w:val="0"/>
        </w:rPr>
        <w:t xml:space="preserve">5.6 Explaining the Key Technical Terms from the Model</w:t>
      </w:r>
      <w:r w:rsidDel="00000000" w:rsidR="00000000" w:rsidRPr="00000000">
        <w:rPr>
          <w:rtl w:val="0"/>
        </w:rPr>
      </w:r>
    </w:p>
    <w:p w:rsidR="00000000" w:rsidDel="00000000" w:rsidP="00000000" w:rsidRDefault="00000000" w:rsidRPr="00000000" w14:paraId="000000BF">
      <w:pPr>
        <w:spacing w:after="60" w:before="140" w:lineRule="auto"/>
        <w:rPr/>
      </w:pPr>
      <w:r w:rsidDel="00000000" w:rsidR="00000000" w:rsidRPr="00000000">
        <w:rPr>
          <w:b w:val="1"/>
          <w:bCs w:val="1"/>
          <w:color w:val="000000"/>
          <w:sz w:val="24"/>
          <w:szCs w:val="24"/>
          <w:rtl w:val="0"/>
        </w:rPr>
        <w:t xml:space="preserve">alpha (α) — the intercept</w:t>
      </w:r>
      <w:r w:rsidDel="00000000" w:rsidR="00000000" w:rsidRPr="00000000">
        <w:rPr>
          <w:rtl w:val="0"/>
        </w:rPr>
      </w:r>
    </w:p>
    <w:p w:rsidR="00000000" w:rsidDel="00000000" w:rsidP="00000000" w:rsidRDefault="00000000" w:rsidRPr="00000000" w14:paraId="000000C0">
      <w:pPr>
        <w:spacing w:after="100" w:before="100" w:lineRule="auto"/>
        <w:jc w:val="both"/>
        <w:rPr/>
      </w:pPr>
      <w:r w:rsidDel="00000000" w:rsidR="00000000" w:rsidRPr="00000000">
        <w:rPr>
          <w:color w:val="000000"/>
          <w:sz w:val="24"/>
          <w:szCs w:val="24"/>
          <w:rtl w:val="0"/>
        </w:rPr>
        <w:t xml:space="preserve">Alpha represents the baseline log-odds of Ciprofloxacin resistance when all predictors are zero — i.e., for a patient without MDR status, without detected resistance genes, from the reference specimen type and reference age group. When converted from log-odds to probability using the sigmoid function, it gives the baseline probability of resistance for an 'average' patient.</w:t>
      </w:r>
      <w:r w:rsidDel="00000000" w:rsidR="00000000" w:rsidRPr="00000000">
        <w:rPr>
          <w:rtl w:val="0"/>
        </w:rPr>
      </w:r>
    </w:p>
    <w:p w:rsidR="00000000" w:rsidDel="00000000" w:rsidP="00000000" w:rsidRDefault="00000000" w:rsidRPr="00000000" w14:paraId="000000C1">
      <w:pPr>
        <w:spacing w:after="60" w:before="140" w:lineRule="auto"/>
        <w:rPr/>
      </w:pPr>
      <w:r w:rsidDel="00000000" w:rsidR="00000000" w:rsidRPr="00000000">
        <w:rPr>
          <w:b w:val="1"/>
          <w:bCs w:val="1"/>
          <w:color w:val="000000"/>
          <w:sz w:val="24"/>
          <w:szCs w:val="24"/>
          <w:rtl w:val="0"/>
        </w:rPr>
        <w:t xml:space="preserve">beta_mdr (β_MDR) — the MDR coefficient</w:t>
      </w:r>
      <w:r w:rsidDel="00000000" w:rsidR="00000000" w:rsidRPr="00000000">
        <w:rPr>
          <w:rtl w:val="0"/>
        </w:rPr>
      </w:r>
    </w:p>
    <w:p w:rsidR="00000000" w:rsidDel="00000000" w:rsidP="00000000" w:rsidRDefault="00000000" w:rsidRPr="00000000" w14:paraId="000000C2">
      <w:pPr>
        <w:spacing w:after="100" w:before="100" w:lineRule="auto"/>
        <w:jc w:val="both"/>
        <w:rPr/>
      </w:pPr>
      <w:r w:rsidDel="00000000" w:rsidR="00000000" w:rsidRPr="00000000">
        <w:rPr>
          <w:color w:val="000000"/>
          <w:sz w:val="24"/>
          <w:szCs w:val="24"/>
          <w:rtl w:val="0"/>
        </w:rPr>
        <w:t xml:space="preserve">This parameter quantifies the effect of MDR status on the log-odds of Ciprofloxacin resistance. A positive beta_mdr means MDR-positive patients have higher odds of resistance. The odds ratio is computed by exponentiating: Odds Ratio = exp(beta_mdr). An odds ratio greater than 1 means increased odds; greater than 2 means the odds are at least doubled.</w:t>
      </w:r>
      <w:r w:rsidDel="00000000" w:rsidR="00000000" w:rsidRPr="00000000">
        <w:rPr>
          <w:rtl w:val="0"/>
        </w:rPr>
      </w:r>
    </w:p>
    <w:p w:rsidR="00000000" w:rsidDel="00000000" w:rsidP="00000000" w:rsidRDefault="00000000" w:rsidRPr="00000000" w14:paraId="000000C3">
      <w:pPr>
        <w:spacing w:after="60" w:before="140" w:lineRule="auto"/>
        <w:rPr/>
      </w:pPr>
      <w:r w:rsidDel="00000000" w:rsidR="00000000" w:rsidRPr="00000000">
        <w:rPr>
          <w:b w:val="1"/>
          <w:bCs w:val="1"/>
          <w:color w:val="000000"/>
          <w:sz w:val="24"/>
          <w:szCs w:val="24"/>
          <w:rtl w:val="0"/>
        </w:rPr>
        <w:t xml:space="preserve">beta_gene (β_gene) — the gene detection coefficient</w:t>
      </w:r>
      <w:r w:rsidDel="00000000" w:rsidR="00000000" w:rsidRPr="00000000">
        <w:rPr>
          <w:rtl w:val="0"/>
        </w:rPr>
      </w:r>
    </w:p>
    <w:p w:rsidR="00000000" w:rsidDel="00000000" w:rsidP="00000000" w:rsidRDefault="00000000" w:rsidRPr="00000000" w14:paraId="000000C4">
      <w:pPr>
        <w:spacing w:after="100" w:before="100" w:lineRule="auto"/>
        <w:jc w:val="both"/>
        <w:rPr/>
      </w:pPr>
      <w:r w:rsidDel="00000000" w:rsidR="00000000" w:rsidRPr="00000000">
        <w:rPr>
          <w:color w:val="000000"/>
          <w:sz w:val="24"/>
          <w:szCs w:val="24"/>
          <w:rtl w:val="0"/>
        </w:rPr>
        <w:t xml:space="preserve">This parameter quantifies the effect of having a resistance gene detected (Gene Detected = Yes) on the log-odds of Ciprofloxacin resistance. Similar interpretation to beta_mdr: positive means higher odds when a gene is detected.</w:t>
      </w:r>
      <w:r w:rsidDel="00000000" w:rsidR="00000000" w:rsidRPr="00000000">
        <w:rPr>
          <w:rtl w:val="0"/>
        </w:rPr>
      </w:r>
    </w:p>
    <w:p w:rsidR="00000000" w:rsidDel="00000000" w:rsidP="00000000" w:rsidRDefault="00000000" w:rsidRPr="00000000" w14:paraId="000000C5">
      <w:pPr>
        <w:spacing w:after="60" w:before="140" w:lineRule="auto"/>
        <w:rPr/>
      </w:pPr>
      <w:r w:rsidDel="00000000" w:rsidR="00000000" w:rsidRPr="00000000">
        <w:rPr>
          <w:b w:val="1"/>
          <w:bCs w:val="1"/>
          <w:color w:val="000000"/>
          <w:sz w:val="24"/>
          <w:szCs w:val="24"/>
          <w:rtl w:val="0"/>
        </w:rPr>
        <w:t xml:space="preserve">sigma_spec — between-specimen-type variability</w:t>
      </w:r>
      <w:r w:rsidDel="00000000" w:rsidR="00000000" w:rsidRPr="00000000">
        <w:rPr>
          <w:rtl w:val="0"/>
        </w:rPr>
      </w:r>
    </w:p>
    <w:p w:rsidR="00000000" w:rsidDel="00000000" w:rsidP="00000000" w:rsidRDefault="00000000" w:rsidRPr="00000000" w14:paraId="000000C6">
      <w:pPr>
        <w:spacing w:after="100" w:before="100" w:lineRule="auto"/>
        <w:jc w:val="both"/>
        <w:rPr/>
      </w:pPr>
      <w:r w:rsidDel="00000000" w:rsidR="00000000" w:rsidRPr="00000000">
        <w:rPr>
          <w:color w:val="000000"/>
          <w:sz w:val="24"/>
          <w:szCs w:val="24"/>
          <w:rtl w:val="0"/>
        </w:rPr>
        <w:t xml:space="preserve">This is the standard deviation of the random effects across specimen types. A small sigma_spec means all specimen types have roughly the same baseline resistance probability (after accounting for fixed effects). A large sigma_spec means specimen types differ substantially in their baseline resistance levels.</w:t>
      </w:r>
      <w:r w:rsidDel="00000000" w:rsidR="00000000" w:rsidRPr="00000000">
        <w:rPr>
          <w:rtl w:val="0"/>
        </w:rPr>
      </w:r>
    </w:p>
    <w:p w:rsidR="00000000" w:rsidDel="00000000" w:rsidP="00000000" w:rsidRDefault="00000000" w:rsidRPr="00000000" w14:paraId="000000C7">
      <w:pPr>
        <w:spacing w:after="60" w:before="140" w:lineRule="auto"/>
        <w:rPr/>
      </w:pPr>
      <w:r w:rsidDel="00000000" w:rsidR="00000000" w:rsidRPr="00000000">
        <w:rPr>
          <w:b w:val="1"/>
          <w:bCs w:val="1"/>
          <w:color w:val="000000"/>
          <w:sz w:val="24"/>
          <w:szCs w:val="24"/>
          <w:rtl w:val="0"/>
        </w:rPr>
        <w:t xml:space="preserve">sigma_age — between-age-group variability</w:t>
      </w:r>
      <w:r w:rsidDel="00000000" w:rsidR="00000000" w:rsidRPr="00000000">
        <w:rPr>
          <w:rtl w:val="0"/>
        </w:rPr>
      </w:r>
    </w:p>
    <w:p w:rsidR="00000000" w:rsidDel="00000000" w:rsidP="00000000" w:rsidRDefault="00000000" w:rsidRPr="00000000" w14:paraId="000000C8">
      <w:pPr>
        <w:spacing w:after="100" w:before="100" w:lineRule="auto"/>
        <w:jc w:val="both"/>
        <w:rPr/>
      </w:pPr>
      <w:r w:rsidDel="00000000" w:rsidR="00000000" w:rsidRPr="00000000">
        <w:rPr>
          <w:color w:val="000000"/>
          <w:sz w:val="24"/>
          <w:szCs w:val="24"/>
          <w:rtl w:val="0"/>
        </w:rPr>
        <w:t xml:space="preserve">Same as sigma_spec but for age groups. It tells us how much the baseline Ciprofloxacin resistance probability varies from one age group to another.</w:t>
      </w:r>
      <w:r w:rsidDel="00000000" w:rsidR="00000000" w:rsidRPr="00000000">
        <w:rPr>
          <w:rtl w:val="0"/>
        </w:rPr>
      </w:r>
    </w:p>
    <w:p w:rsidR="00000000" w:rsidDel="00000000" w:rsidP="00000000" w:rsidRDefault="00000000" w:rsidRPr="00000000" w14:paraId="000000C9">
      <w:pPr>
        <w:spacing w:after="60" w:before="140" w:lineRule="auto"/>
        <w:rPr/>
      </w:pPr>
      <w:r w:rsidDel="00000000" w:rsidR="00000000" w:rsidRPr="00000000">
        <w:rPr>
          <w:b w:val="1"/>
          <w:bCs w:val="1"/>
          <w:color w:val="000000"/>
          <w:sz w:val="24"/>
          <w:szCs w:val="24"/>
          <w:rtl w:val="0"/>
        </w:rPr>
        <w:t xml:space="preserve">u_spec and u_age — the random intercepts</w:t>
      </w:r>
      <w:r w:rsidDel="00000000" w:rsidR="00000000" w:rsidRPr="00000000">
        <w:rPr>
          <w:rtl w:val="0"/>
        </w:rPr>
      </w:r>
    </w:p>
    <w:p w:rsidR="00000000" w:rsidDel="00000000" w:rsidP="00000000" w:rsidRDefault="00000000" w:rsidRPr="00000000" w14:paraId="000000CA">
      <w:pPr>
        <w:spacing w:after="100" w:before="100" w:lineRule="auto"/>
        <w:jc w:val="both"/>
        <w:rPr/>
      </w:pPr>
      <w:r w:rsidDel="00000000" w:rsidR="00000000" w:rsidRPr="00000000">
        <w:rPr>
          <w:color w:val="000000"/>
          <w:sz w:val="24"/>
          <w:szCs w:val="24"/>
          <w:rtl w:val="0"/>
        </w:rPr>
        <w:t xml:space="preserve">These are the group-specific adjustments for each specimen type and each age group. For example, u_spec for 'Wound swab' is a number that gets added to the log-odds for all wound swab patients, shifting the baseline resistance probability up or down relative to average. If u_spec for Wound swab is positive, wound swab patients tend to have higher resistance than average, even after accounting for MDR and gene detection.</w:t>
      </w:r>
      <w:r w:rsidDel="00000000" w:rsidR="00000000" w:rsidRPr="00000000">
        <w:rPr>
          <w:rtl w:val="0"/>
        </w:rPr>
      </w:r>
    </w:p>
    <w:p w:rsidR="00000000" w:rsidDel="00000000" w:rsidP="00000000" w:rsidRDefault="00000000" w:rsidRPr="00000000" w14:paraId="000000CB">
      <w:pPr>
        <w:spacing w:after="60" w:before="140" w:lineRule="auto"/>
        <w:rPr/>
      </w:pPr>
      <w:r w:rsidDel="00000000" w:rsidR="00000000" w:rsidRPr="00000000">
        <w:rPr>
          <w:b w:val="1"/>
          <w:bCs w:val="1"/>
          <w:color w:val="000000"/>
          <w:sz w:val="24"/>
          <w:szCs w:val="24"/>
          <w:rtl w:val="0"/>
        </w:rPr>
        <w:t xml:space="preserve">Non-centred Parameterisation</w:t>
      </w:r>
      <w:r w:rsidDel="00000000" w:rsidR="00000000" w:rsidRPr="00000000">
        <w:rPr>
          <w:rtl w:val="0"/>
        </w:rPr>
      </w:r>
    </w:p>
    <w:p w:rsidR="00000000" w:rsidDel="00000000" w:rsidP="00000000" w:rsidRDefault="00000000" w:rsidRPr="00000000" w14:paraId="000000CC">
      <w:pPr>
        <w:spacing w:after="100" w:before="100" w:lineRule="auto"/>
        <w:jc w:val="both"/>
        <w:rPr/>
      </w:pPr>
      <w:r w:rsidDel="00000000" w:rsidR="00000000" w:rsidRPr="00000000">
        <w:rPr>
          <w:color w:val="000000"/>
          <w:sz w:val="24"/>
          <w:szCs w:val="24"/>
          <w:rtl w:val="0"/>
        </w:rPr>
        <w:t xml:space="preserve">In the code, random effects were specified using a trick called non-centred parameterisation. Instead of directly sampling u_spec ~ Normal(0, sigma_spec), the model samples z_spec ~ Normal(0, 1) and then computes u_spec = z_spec × sigma_spec. This mathematical transformation makes MCMC sampling much more efficient for hierarchical models and reduces the number of divergent transitions. This is considered best practice in Bayesian hierarchical modelling.</w:t>
      </w:r>
      <w:r w:rsidDel="00000000" w:rsidR="00000000" w:rsidRPr="00000000">
        <w:rPr>
          <w:rtl w:val="0"/>
        </w:rPr>
      </w:r>
    </w:p>
    <w:p w:rsidR="00000000" w:rsidDel="00000000" w:rsidP="00000000" w:rsidRDefault="00000000" w:rsidRPr="00000000" w14:paraId="000000CD">
      <w:pPr>
        <w:spacing w:after="60" w:before="140" w:lineRule="auto"/>
        <w:rPr/>
      </w:pPr>
      <w:r w:rsidDel="00000000" w:rsidR="00000000" w:rsidRPr="00000000">
        <w:rPr>
          <w:b w:val="1"/>
          <w:bCs w:val="1"/>
          <w:color w:val="000000"/>
          <w:sz w:val="24"/>
          <w:szCs w:val="24"/>
          <w:rtl w:val="0"/>
        </w:rPr>
        <w:t xml:space="preserve">HDI (Highest Density Interval)</w:t>
      </w:r>
      <w:r w:rsidDel="00000000" w:rsidR="00000000" w:rsidRPr="00000000">
        <w:rPr>
          <w:rtl w:val="0"/>
        </w:rPr>
      </w:r>
    </w:p>
    <w:p w:rsidR="00000000" w:rsidDel="00000000" w:rsidP="00000000" w:rsidRDefault="00000000" w:rsidRPr="00000000" w14:paraId="000000CE">
      <w:pPr>
        <w:spacing w:after="100" w:before="100" w:lineRule="auto"/>
        <w:jc w:val="both"/>
        <w:rPr/>
      </w:pPr>
      <w:r w:rsidDel="00000000" w:rsidR="00000000" w:rsidRPr="00000000">
        <w:rPr>
          <w:color w:val="000000"/>
          <w:sz w:val="24"/>
          <w:szCs w:val="24"/>
          <w:rtl w:val="0"/>
        </w:rPr>
        <w:t xml:space="preserve">The HDI (sometimes called HPD — Highest Posterior Density interval) is the Bayesian equivalent of a confidence interval. A 94% HDI means: 'Given the data, there is a 94% probability that the true parameter value lies within this interval.' Note: unlike a frequentist 95% confidence interval (which has a subtle and counter-intuitive interpretation), the HDI has a direct, intuitive probabilistic meaning. In this project, ArviZ reports HDI at the default 94% level (hdi_3% and hdi_97% in the output).</w:t>
      </w:r>
      <w:r w:rsidDel="00000000" w:rsidR="00000000" w:rsidRPr="00000000">
        <w:rPr>
          <w:rtl w:val="0"/>
        </w:rPr>
      </w:r>
    </w:p>
    <w:p w:rsidR="00000000" w:rsidDel="00000000" w:rsidP="00000000" w:rsidRDefault="00000000" w:rsidRPr="00000000" w14:paraId="000000CF">
      <w:pPr>
        <w:spacing w:after="60" w:before="140" w:lineRule="auto"/>
        <w:rPr/>
      </w:pPr>
      <w:r w:rsidDel="00000000" w:rsidR="00000000" w:rsidRPr="00000000">
        <w:rPr>
          <w:b w:val="1"/>
          <w:bCs w:val="1"/>
          <w:color w:val="000000"/>
          <w:sz w:val="24"/>
          <w:szCs w:val="24"/>
          <w:rtl w:val="0"/>
        </w:rPr>
        <w:t xml:space="preserve">R-hat (R̂) — the Convergence Diagnostic</w:t>
      </w:r>
      <w:r w:rsidDel="00000000" w:rsidR="00000000" w:rsidRPr="00000000">
        <w:rPr>
          <w:rtl w:val="0"/>
        </w:rPr>
      </w:r>
    </w:p>
    <w:p w:rsidR="00000000" w:rsidDel="00000000" w:rsidP="00000000" w:rsidRDefault="00000000" w:rsidRPr="00000000" w14:paraId="000000D0">
      <w:pPr>
        <w:spacing w:after="100" w:before="100" w:lineRule="auto"/>
        <w:jc w:val="both"/>
        <w:rPr/>
      </w:pPr>
      <w:r w:rsidDel="00000000" w:rsidR="00000000" w:rsidRPr="00000000">
        <w:rPr>
          <w:color w:val="000000"/>
          <w:sz w:val="24"/>
          <w:szCs w:val="24"/>
          <w:rtl w:val="0"/>
        </w:rPr>
        <w:t xml:space="preserve">R-hat is one of the most important diagnostics in Bayesian MCMC analysis. When we run multiple chains (in our case, 4 chains), each chain starts at a different random location and explores the posterior independently. If all chains converge to the same distribution, R-hat will be very close to 1.0. The rule of thumb is: R-hat &lt; 1.01 indicates good convergence. Values much larger than 1.01 indicate the chains have not mixed well, meaning the results cannot be trusted. In our final models, all R-hat values were exactly 1.0, indicating excellent convergence.</w:t>
      </w:r>
      <w:r w:rsidDel="00000000" w:rsidR="00000000" w:rsidRPr="00000000">
        <w:rPr>
          <w:rtl w:val="0"/>
        </w:rPr>
      </w:r>
    </w:p>
    <w:p w:rsidR="00000000" w:rsidDel="00000000" w:rsidP="00000000" w:rsidRDefault="00000000" w:rsidRPr="00000000" w14:paraId="000000D1">
      <w:pPr>
        <w:spacing w:after="60" w:before="140" w:lineRule="auto"/>
        <w:rPr/>
      </w:pPr>
      <w:r w:rsidDel="00000000" w:rsidR="00000000" w:rsidRPr="00000000">
        <w:rPr>
          <w:b w:val="1"/>
          <w:bCs w:val="1"/>
          <w:color w:val="000000"/>
          <w:sz w:val="24"/>
          <w:szCs w:val="24"/>
          <w:rtl w:val="0"/>
        </w:rPr>
        <w:t xml:space="preserve">ESS (Effective Sample Size)</w:t>
      </w:r>
      <w:r w:rsidDel="00000000" w:rsidR="00000000" w:rsidRPr="00000000">
        <w:rPr>
          <w:rtl w:val="0"/>
        </w:rPr>
      </w:r>
    </w:p>
    <w:p w:rsidR="00000000" w:rsidDel="00000000" w:rsidP="00000000" w:rsidRDefault="00000000" w:rsidRPr="00000000" w14:paraId="000000D2">
      <w:pPr>
        <w:spacing w:after="100" w:before="100" w:lineRule="auto"/>
        <w:jc w:val="both"/>
        <w:rPr/>
      </w:pPr>
      <w:r w:rsidDel="00000000" w:rsidR="00000000" w:rsidRPr="00000000">
        <w:rPr>
          <w:color w:val="000000"/>
          <w:sz w:val="24"/>
          <w:szCs w:val="24"/>
          <w:rtl w:val="0"/>
        </w:rPr>
        <w:t xml:space="preserve">MCMC samples are not perfectly independent — each sample is correlated with the previous one. ESS is a measure of how many independent samples the correlated chain is equivalent to. A higher ESS means more reliable estimates. The rule of thumb is ESS &gt; 400 (some say &gt; 100 per chain). In our models, ESS ranged from approximately 1,053 to 2,988 — well above the recommended threshold.</w:t>
      </w:r>
      <w:r w:rsidDel="00000000" w:rsidR="00000000" w:rsidRPr="00000000">
        <w:rPr>
          <w:rtl w:val="0"/>
        </w:rPr>
      </w:r>
    </w:p>
    <w:p w:rsidR="00000000" w:rsidDel="00000000" w:rsidP="00000000" w:rsidRDefault="00000000" w:rsidRPr="00000000" w14:paraId="000000D3">
      <w:pPr>
        <w:spacing w:after="60" w:before="140" w:lineRule="auto"/>
        <w:rPr/>
      </w:pPr>
      <w:r w:rsidDel="00000000" w:rsidR="00000000" w:rsidRPr="00000000">
        <w:rPr>
          <w:b w:val="1"/>
          <w:bCs w:val="1"/>
          <w:color w:val="000000"/>
          <w:sz w:val="24"/>
          <w:szCs w:val="24"/>
          <w:rtl w:val="0"/>
        </w:rPr>
        <w:t xml:space="preserve">Divergences</w:t>
      </w:r>
      <w:r w:rsidDel="00000000" w:rsidR="00000000" w:rsidRPr="00000000">
        <w:rPr>
          <w:rtl w:val="0"/>
        </w:rPr>
      </w:r>
    </w:p>
    <w:p w:rsidR="00000000" w:rsidDel="00000000" w:rsidP="00000000" w:rsidRDefault="00000000" w:rsidRPr="00000000" w14:paraId="000000D4">
      <w:pPr>
        <w:spacing w:after="100" w:before="100" w:lineRule="auto"/>
        <w:jc w:val="both"/>
        <w:rPr/>
      </w:pPr>
      <w:r w:rsidDel="00000000" w:rsidR="00000000" w:rsidRPr="00000000">
        <w:rPr>
          <w:color w:val="000000"/>
          <w:sz w:val="24"/>
          <w:szCs w:val="24"/>
          <w:rtl w:val="0"/>
        </w:rPr>
        <w:t xml:space="preserve">Divergences are a specific warning generated by NUTS when the sampler takes a 'bad step' that leaves the target distribution. A small number of divergences (say, 5 out of 4,000+ draws) typically indicates a minor computational issue that can be resolved by increasing target_accept (making the sampler take more careful steps). In our hierarchical model, 5 divergences were reported — a very small proportion that was noted and addressed by setting target_accept = 0.95.</w:t>
      </w:r>
      <w:r w:rsidDel="00000000" w:rsidR="00000000" w:rsidRPr="00000000">
        <w:rPr>
          <w:rtl w:val="0"/>
        </w:rPr>
      </w:r>
    </w:p>
    <w:p w:rsidR="00000000" w:rsidDel="00000000" w:rsidP="00000000" w:rsidRDefault="00000000" w:rsidRPr="00000000" w14:paraId="000000D5">
      <w:pPr>
        <w:spacing w:after="60" w:before="140" w:lineRule="auto"/>
        <w:rPr/>
      </w:pPr>
      <w:r w:rsidDel="00000000" w:rsidR="00000000" w:rsidRPr="00000000">
        <w:rPr>
          <w:b w:val="1"/>
          <w:bCs w:val="1"/>
          <w:color w:val="000000"/>
          <w:sz w:val="24"/>
          <w:szCs w:val="24"/>
          <w:rtl w:val="0"/>
        </w:rPr>
        <w:t xml:space="preserve">MSYS2 and the g++ Compiler</w:t>
      </w:r>
      <w:r w:rsidDel="00000000" w:rsidR="00000000" w:rsidRPr="00000000">
        <w:rPr>
          <w:rtl w:val="0"/>
        </w:rPr>
      </w:r>
    </w:p>
    <w:p w:rsidR="00000000" w:rsidDel="00000000" w:rsidP="00000000" w:rsidRDefault="00000000" w:rsidRPr="00000000" w14:paraId="000000D6">
      <w:pPr>
        <w:spacing w:after="100" w:before="100" w:lineRule="auto"/>
        <w:jc w:val="both"/>
        <w:rPr/>
      </w:pPr>
      <w:r w:rsidDel="00000000" w:rsidR="00000000" w:rsidRPr="00000000">
        <w:rPr>
          <w:color w:val="000000"/>
          <w:sz w:val="24"/>
          <w:szCs w:val="24"/>
          <w:rtl w:val="0"/>
        </w:rPr>
        <w:t xml:space="preserve">When the analysis was first attempted, Python printed a warning: 'g++ not available... PyTensor will be unable to compile C-implementations and will default to Python. Performance may be severely degraded.' This warning was about a missing C++ compiler. Here is what it means in plain language:</w:t>
      </w:r>
      <w:r w:rsidDel="00000000" w:rsidR="00000000" w:rsidRPr="00000000">
        <w:rPr>
          <w:rtl w:val="0"/>
        </w:rPr>
      </w:r>
    </w:p>
    <w:p w:rsidR="00000000" w:rsidDel="00000000" w:rsidP="00000000" w:rsidRDefault="00000000" w:rsidRPr="00000000" w14:paraId="000000D7">
      <w:pPr>
        <w:spacing w:after="100" w:before="100" w:lineRule="auto"/>
        <w:jc w:val="both"/>
        <w:rPr/>
      </w:pPr>
      <w:r w:rsidDel="00000000" w:rsidR="00000000" w:rsidRPr="00000000">
        <w:rPr>
          <w:color w:val="000000"/>
          <w:sz w:val="24"/>
          <w:szCs w:val="24"/>
          <w:rtl w:val="0"/>
        </w:rPr>
        <w:t xml:space="preserve">PyMC uses a library called PyTensor to build and compute mathematical functions. For maximum speed, PyTensor compiles those functions into C++ code (a low-level programming language that runs much faster than Python). Without a C++ compiler, PyTensor falls back to pure Python, which can be 10 to 100 times slower. MSYS2 is a software toolkit for Windows computers that provides a g++ (GNU C++ compiler) among other tools. After installing MSYS2 and the g++ compiler, model runtime dropped dramatically — what might have taken hours could complete in minutes.</w:t>
      </w:r>
      <w:r w:rsidDel="00000000" w:rsidR="00000000" w:rsidRPr="00000000">
        <w:rPr>
          <w:rtl w:val="0"/>
        </w:rPr>
      </w:r>
    </w:p>
    <w:p w:rsidR="00000000" w:rsidDel="00000000" w:rsidP="00000000" w:rsidRDefault="00000000" w:rsidRPr="00000000" w14:paraId="000000D8">
      <w:pPr>
        <w:pStyle w:val="Heading1"/>
        <w:spacing w:after="160" w:before="400" w:lineRule="auto"/>
        <w:rPr/>
      </w:pPr>
      <w:r w:rsidDel="00000000" w:rsidR="00000000" w:rsidRPr="00000000">
        <w:rPr>
          <w:b w:val="1"/>
          <w:bCs w:val="1"/>
          <w:color w:val="000000"/>
          <w:sz w:val="36"/>
          <w:szCs w:val="36"/>
          <w:rtl w:val="0"/>
        </w:rPr>
        <w:t xml:space="preserve">6. MODEL BUILDING — STEP BY STEP</w:t>
      </w:r>
      <w:r w:rsidDel="00000000" w:rsidR="00000000" w:rsidRPr="00000000">
        <w:rPr>
          <w:rtl w:val="0"/>
        </w:rPr>
      </w:r>
    </w:p>
    <w:p w:rsidR="00000000" w:rsidDel="00000000" w:rsidP="00000000" w:rsidRDefault="00000000" w:rsidRPr="00000000" w14:paraId="000000D9">
      <w:pPr>
        <w:pStyle w:val="Heading2"/>
        <w:spacing w:after="160" w:before="240" w:lineRule="auto"/>
        <w:rPr/>
      </w:pPr>
      <w:r w:rsidDel="00000000" w:rsidR="00000000" w:rsidRPr="00000000">
        <w:rPr>
          <w:b w:val="1"/>
          <w:bCs w:val="1"/>
          <w:color w:val="000000"/>
          <w:sz w:val="28"/>
          <w:szCs w:val="28"/>
          <w:rtl w:val="0"/>
        </w:rPr>
        <w:t xml:space="preserve">6.1 The Two-Stage Approach</w:t>
      </w:r>
      <w:r w:rsidDel="00000000" w:rsidR="00000000" w:rsidRPr="00000000">
        <w:rPr>
          <w:rtl w:val="0"/>
        </w:rPr>
      </w:r>
    </w:p>
    <w:p w:rsidR="00000000" w:rsidDel="00000000" w:rsidP="00000000" w:rsidRDefault="00000000" w:rsidRPr="00000000" w14:paraId="000000DA">
      <w:pPr>
        <w:spacing w:after="100" w:before="100" w:lineRule="auto"/>
        <w:jc w:val="both"/>
        <w:rPr/>
      </w:pPr>
      <w:r w:rsidDel="00000000" w:rsidR="00000000" w:rsidRPr="00000000">
        <w:rPr>
          <w:color w:val="000000"/>
          <w:sz w:val="24"/>
          <w:szCs w:val="24"/>
          <w:rtl w:val="0"/>
        </w:rPr>
        <w:t xml:space="preserve">The analysis proceeded in two stages, which is a common and recommended approach in Bayesian modelling: first build a simpler model to verify the basic setup and get initial results, then extend it to the full hierarchical version.</w:t>
      </w:r>
      <w:r w:rsidDel="00000000" w:rsidR="00000000" w:rsidRPr="00000000">
        <w:rPr>
          <w:rtl w:val="0"/>
        </w:rPr>
      </w:r>
    </w:p>
    <w:p w:rsidR="00000000" w:rsidDel="00000000" w:rsidP="00000000" w:rsidRDefault="00000000" w:rsidRPr="00000000" w14:paraId="000000DB">
      <w:pPr>
        <w:pStyle w:val="Heading2"/>
        <w:spacing w:after="160" w:before="240" w:lineRule="auto"/>
        <w:rPr/>
      </w:pPr>
      <w:r w:rsidDel="00000000" w:rsidR="00000000" w:rsidRPr="00000000">
        <w:rPr>
          <w:b w:val="1"/>
          <w:bCs w:val="1"/>
          <w:color w:val="000000"/>
          <w:sz w:val="28"/>
          <w:szCs w:val="28"/>
          <w:rtl w:val="0"/>
        </w:rPr>
        <w:t xml:space="preserve">6.2 Stage 1: The Simple Bayesian Logistic Model</w:t>
      </w:r>
      <w:r w:rsidDel="00000000" w:rsidR="00000000" w:rsidRPr="00000000">
        <w:rPr>
          <w:rtl w:val="0"/>
        </w:rPr>
      </w:r>
    </w:p>
    <w:p w:rsidR="00000000" w:rsidDel="00000000" w:rsidP="00000000" w:rsidRDefault="00000000" w:rsidRPr="00000000" w14:paraId="000000DC">
      <w:pPr>
        <w:spacing w:after="100" w:before="100" w:lineRule="auto"/>
        <w:jc w:val="both"/>
        <w:rPr/>
      </w:pPr>
      <w:r w:rsidDel="00000000" w:rsidR="00000000" w:rsidRPr="00000000">
        <w:rPr>
          <w:color w:val="000000"/>
          <w:sz w:val="24"/>
          <w:szCs w:val="24"/>
          <w:rtl w:val="0"/>
        </w:rPr>
        <w:t xml:space="preserve">The simple model does not include any group structure. It estimates the probability of Ciprofloxacin resistance as a function of MDR status and gene detection only, with no adjustment for specimen type or age group. This serves as a baseline and allows us to check that the basic model setup is correct before adding complexity.</w:t>
      </w:r>
      <w:r w:rsidDel="00000000" w:rsidR="00000000" w:rsidRPr="00000000">
        <w:rPr>
          <w:rtl w:val="0"/>
        </w:rPr>
      </w:r>
    </w:p>
    <w:p w:rsidR="00000000" w:rsidDel="00000000" w:rsidP="00000000" w:rsidRDefault="00000000" w:rsidRPr="00000000" w14:paraId="000000DD">
      <w:pPr>
        <w:spacing w:after="60" w:before="140" w:lineRule="auto"/>
        <w:rPr/>
      </w:pPr>
      <w:r w:rsidDel="00000000" w:rsidR="00000000" w:rsidRPr="00000000">
        <w:rPr>
          <w:b w:val="1"/>
          <w:bCs w:val="1"/>
          <w:color w:val="000000"/>
          <w:sz w:val="24"/>
          <w:szCs w:val="24"/>
          <w:rtl w:val="0"/>
        </w:rPr>
        <w:t xml:space="preserve">Model Specification:</w:t>
      </w:r>
      <w:r w:rsidDel="00000000" w:rsidR="00000000" w:rsidRPr="00000000">
        <w:rPr>
          <w:rtl w:val="0"/>
        </w:rPr>
      </w:r>
    </w:p>
    <w:p w:rsidR="00000000" w:rsidDel="00000000" w:rsidP="00000000" w:rsidRDefault="00000000" w:rsidRPr="00000000" w14:paraId="000000DE">
      <w:pPr>
        <w:spacing w:after="100" w:before="100" w:lineRule="auto"/>
        <w:jc w:val="both"/>
        <w:rPr/>
      </w:pPr>
      <w:r w:rsidDel="00000000" w:rsidR="00000000" w:rsidRPr="00000000">
        <w:rPr>
          <w:color w:val="000000"/>
          <w:sz w:val="24"/>
          <w:szCs w:val="24"/>
          <w:rtl w:val="0"/>
        </w:rPr>
        <w:t xml:space="preserve">logit(p) = alpha + beta_mdr × MDR_bin + beta_gene × Gene_bin</w:t>
      </w:r>
      <w:r w:rsidDel="00000000" w:rsidR="00000000" w:rsidRPr="00000000">
        <w:rPr>
          <w:rtl w:val="0"/>
        </w:rPr>
      </w:r>
    </w:p>
    <w:p w:rsidR="00000000" w:rsidDel="00000000" w:rsidP="00000000" w:rsidRDefault="00000000" w:rsidRPr="00000000" w14:paraId="000000DF">
      <w:pPr>
        <w:spacing w:after="100" w:before="100" w:lineRule="auto"/>
        <w:jc w:val="both"/>
        <w:rPr/>
      </w:pPr>
      <w:r w:rsidDel="00000000" w:rsidR="00000000" w:rsidRPr="00000000">
        <w:rPr>
          <w:color w:val="000000"/>
          <w:sz w:val="24"/>
          <w:szCs w:val="24"/>
          <w:rtl w:val="0"/>
        </w:rPr>
        <w:t xml:space="preserve">Where p is the probability of Ciprofloxacin resistance for each patient, alpha is the baseline log-odds, beta_mdr is the log-odds increment for MDR-positive patients, and beta_gene is the log-odds increment for patients with a detected gene.</w:t>
      </w:r>
      <w:r w:rsidDel="00000000" w:rsidR="00000000" w:rsidRPr="00000000">
        <w:rPr>
          <w:rtl w:val="0"/>
        </w:rPr>
      </w:r>
    </w:p>
    <w:p w:rsidR="00000000" w:rsidDel="00000000" w:rsidP="00000000" w:rsidRDefault="00000000" w:rsidRPr="00000000" w14:paraId="000000E0">
      <w:pPr>
        <w:spacing w:after="60" w:before="140" w:lineRule="auto"/>
        <w:rPr/>
      </w:pPr>
      <w:r w:rsidDel="00000000" w:rsidR="00000000" w:rsidRPr="00000000">
        <w:rPr>
          <w:b w:val="1"/>
          <w:bCs w:val="1"/>
          <w:color w:val="000000"/>
          <w:sz w:val="24"/>
          <w:szCs w:val="24"/>
          <w:rtl w:val="0"/>
        </w:rPr>
        <w:t xml:space="preserve">Prior Distributions (as per proposal):</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alpha ~ Normal(0, 2.5)</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beta_mdr ~ Normal(0, 2.5)</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beta_gene ~ Normal(0, 2.5)</w:t>
      </w:r>
    </w:p>
    <w:p w:rsidR="00000000" w:rsidDel="00000000" w:rsidP="00000000" w:rsidRDefault="00000000" w:rsidRPr="00000000" w14:paraId="000000E4">
      <w:pPr>
        <w:spacing w:after="60" w:before="140" w:lineRule="auto"/>
        <w:rPr/>
      </w:pPr>
      <w:r w:rsidDel="00000000" w:rsidR="00000000" w:rsidRPr="00000000">
        <w:rPr>
          <w:b w:val="1"/>
          <w:bCs w:val="1"/>
          <w:color w:val="000000"/>
          <w:sz w:val="24"/>
          <w:szCs w:val="24"/>
          <w:rtl w:val="0"/>
        </w:rPr>
        <w:t xml:space="preserve">Sampling Configuration: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chains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tuning iterations (used to adapt sampler settings; discarded afterward)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sampling draws per chain (kept for inference)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posterior samples: 4,000</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target_accept = 0.90 (sampler acceptance rate)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random_seed = 42 (for reproducibility)</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time: approximately 69 seconds</w:t>
      </w:r>
    </w:p>
    <w:p w:rsidR="00000000" w:rsidDel="00000000" w:rsidP="00000000" w:rsidRDefault="00000000" w:rsidRPr="00000000" w14:paraId="000000EC">
      <w:pPr>
        <w:pStyle w:val="Heading2"/>
        <w:spacing w:after="160" w:before="240" w:lineRule="auto"/>
        <w:rPr/>
      </w:pPr>
      <w:r w:rsidDel="00000000" w:rsidR="00000000" w:rsidRPr="00000000">
        <w:rPr>
          <w:b w:val="1"/>
          <w:bCs w:val="1"/>
          <w:color w:val="000000"/>
          <w:sz w:val="28"/>
          <w:szCs w:val="28"/>
          <w:rtl w:val="0"/>
        </w:rPr>
        <w:t xml:space="preserve">6.3 Stage 2: The Full Bayesian Hierarchical Logistic Model</w:t>
      </w:r>
      <w:r w:rsidDel="00000000" w:rsidR="00000000" w:rsidRPr="00000000">
        <w:rPr>
          <w:rtl w:val="0"/>
        </w:rPr>
      </w:r>
    </w:p>
    <w:p w:rsidR="00000000" w:rsidDel="00000000" w:rsidP="00000000" w:rsidRDefault="00000000" w:rsidRPr="00000000" w14:paraId="000000ED">
      <w:pPr>
        <w:spacing w:after="100" w:before="100" w:lineRule="auto"/>
        <w:jc w:val="both"/>
        <w:rPr/>
      </w:pPr>
      <w:r w:rsidDel="00000000" w:rsidR="00000000" w:rsidRPr="00000000">
        <w:rPr>
          <w:color w:val="000000"/>
          <w:sz w:val="24"/>
          <w:szCs w:val="24"/>
          <w:rtl w:val="0"/>
        </w:rPr>
        <w:t xml:space="preserve">The hierarchical model adds random intercepts for Specimen Type and Age Group. This is the main model as specified in the proposal. The addition means we are saying: 'The probability of resistance is not the same across all specimen types and age groups — it fluctuates, and we want to estimate that fluctuation.'</w:t>
      </w:r>
      <w:r w:rsidDel="00000000" w:rsidR="00000000" w:rsidRPr="00000000">
        <w:rPr>
          <w:rtl w:val="0"/>
        </w:rPr>
      </w:r>
    </w:p>
    <w:p w:rsidR="00000000" w:rsidDel="00000000" w:rsidP="00000000" w:rsidRDefault="00000000" w:rsidRPr="00000000" w14:paraId="000000EE">
      <w:pPr>
        <w:spacing w:after="60" w:before="140" w:lineRule="auto"/>
        <w:rPr/>
      </w:pPr>
      <w:r w:rsidDel="00000000" w:rsidR="00000000" w:rsidRPr="00000000">
        <w:rPr>
          <w:b w:val="1"/>
          <w:bCs w:val="1"/>
          <w:color w:val="000000"/>
          <w:sz w:val="24"/>
          <w:szCs w:val="24"/>
          <w:rtl w:val="0"/>
        </w:rPr>
        <w:t xml:space="preserve">Model Specification:</w:t>
      </w:r>
      <w:r w:rsidDel="00000000" w:rsidR="00000000" w:rsidRPr="00000000">
        <w:rPr>
          <w:rtl w:val="0"/>
        </w:rPr>
      </w:r>
    </w:p>
    <w:p w:rsidR="00000000" w:rsidDel="00000000" w:rsidP="00000000" w:rsidRDefault="00000000" w:rsidRPr="00000000" w14:paraId="000000EF">
      <w:pPr>
        <w:spacing w:after="100" w:before="100" w:lineRule="auto"/>
        <w:jc w:val="both"/>
        <w:rPr/>
      </w:pPr>
      <w:r w:rsidDel="00000000" w:rsidR="00000000" w:rsidRPr="00000000">
        <w:rPr>
          <w:color w:val="000000"/>
          <w:sz w:val="24"/>
          <w:szCs w:val="24"/>
          <w:rtl w:val="0"/>
        </w:rPr>
        <w:t xml:space="preserve">logit(p_ij) = alpha + beta_mdr × MDR_bin_i + beta_gene × Gene_bin_i + u_spec[j] + u_age[k]</w:t>
      </w:r>
      <w:r w:rsidDel="00000000" w:rsidR="00000000" w:rsidRPr="00000000">
        <w:rPr>
          <w:rtl w:val="0"/>
        </w:rPr>
      </w:r>
    </w:p>
    <w:p w:rsidR="00000000" w:rsidDel="00000000" w:rsidP="00000000" w:rsidRDefault="00000000" w:rsidRPr="00000000" w14:paraId="000000F0">
      <w:pPr>
        <w:spacing w:after="100" w:before="100" w:lineRule="auto"/>
        <w:jc w:val="both"/>
        <w:rPr/>
      </w:pPr>
      <w:r w:rsidDel="00000000" w:rsidR="00000000" w:rsidRPr="00000000">
        <w:rPr>
          <w:color w:val="000000"/>
          <w:sz w:val="24"/>
          <w:szCs w:val="24"/>
          <w:rtl w:val="0"/>
        </w:rPr>
        <w:t xml:space="preserve">Where j indexes specimen type and k indexes age group. The random effects follow:</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u_spec ~ Normal(0, sigma_spec) for each specimen type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u_age ~ Normal(0, sigma_age) for each age group</w:t>
      </w:r>
    </w:p>
    <w:p w:rsidR="00000000" w:rsidDel="00000000" w:rsidP="00000000" w:rsidRDefault="00000000" w:rsidRPr="00000000" w14:paraId="000000F3">
      <w:pPr>
        <w:spacing w:after="100" w:before="100" w:lineRule="auto"/>
        <w:jc w:val="both"/>
        <w:rPr/>
      </w:pPr>
      <w:r w:rsidDel="00000000" w:rsidR="00000000" w:rsidRPr="00000000">
        <w:rPr>
          <w:color w:val="000000"/>
          <w:sz w:val="24"/>
          <w:szCs w:val="24"/>
          <w:rtl w:val="0"/>
        </w:rPr>
        <w:t xml:space="preserve">Non-centred parameterisation was implemented for numerical stability:</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z_spec ~ Normal(0, 1) per specimen type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u_spec = z_spec × sigma_spec (a Deterministic node)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structure for age groups</w:t>
      </w:r>
    </w:p>
    <w:p w:rsidR="00000000" w:rsidDel="00000000" w:rsidP="00000000" w:rsidRDefault="00000000" w:rsidRPr="00000000" w14:paraId="000000F7">
      <w:pPr>
        <w:spacing w:after="60" w:before="140" w:lineRule="auto"/>
        <w:rPr/>
      </w:pPr>
      <w:r w:rsidDel="00000000" w:rsidR="00000000" w:rsidRPr="00000000">
        <w:rPr>
          <w:b w:val="1"/>
          <w:bCs w:val="1"/>
          <w:color w:val="000000"/>
          <w:sz w:val="24"/>
          <w:szCs w:val="24"/>
          <w:rtl w:val="0"/>
        </w:rPr>
        <w:t xml:space="preserve">Prior Distributions: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alpha ~ Normal(0, 2.5) — same as simple model</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beta_mdr ~ Normal(0, 2.5) — same as simple model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beta_gene ~ Normal(0, 2.5) — same as simple model</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sigma_spec ~ HalfNormal(1.0) — weakly informative, positive only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sigma_age ~ HalfNormal(1.0) — weakly informative, positive only</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z_spec ~ Normal(0, 1) for each of 5 specimen types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z_age ~ Normal(0, 1) for each of 4 age groups</w:t>
      </w:r>
    </w:p>
    <w:p w:rsidR="00000000" w:rsidDel="00000000" w:rsidP="00000000" w:rsidRDefault="00000000" w:rsidRPr="00000000" w14:paraId="000000FF">
      <w:pPr>
        <w:spacing w:after="60" w:before="140" w:lineRule="auto"/>
        <w:rPr/>
      </w:pPr>
      <w:r w:rsidDel="00000000" w:rsidR="00000000" w:rsidRPr="00000000">
        <w:rPr>
          <w:b w:val="1"/>
          <w:bCs w:val="1"/>
          <w:color w:val="000000"/>
          <w:sz w:val="24"/>
          <w:szCs w:val="24"/>
          <w:rtl w:val="0"/>
        </w:rPr>
        <w:t xml:space="preserve">Sampling Configuration: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chains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 tuning iterations + 1,000 draws per chain (4,000 total draws)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target_accept = 0.90, cores = 1</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time: approximately 377 seconds (just over 6 minutes)</w:t>
      </w:r>
    </w:p>
    <w:p w:rsidR="00000000" w:rsidDel="00000000" w:rsidP="00000000" w:rsidRDefault="00000000" w:rsidRPr="00000000" w14:paraId="00000104">
      <w:pPr>
        <w:pStyle w:val="Heading2"/>
        <w:spacing w:after="160" w:before="240" w:lineRule="auto"/>
        <w:rPr/>
      </w:pPr>
      <w:r w:rsidDel="00000000" w:rsidR="00000000" w:rsidRPr="00000000">
        <w:rPr>
          <w:b w:val="1"/>
          <w:bCs w:val="1"/>
          <w:color w:val="000000"/>
          <w:sz w:val="28"/>
          <w:szCs w:val="28"/>
          <w:rtl w:val="0"/>
        </w:rPr>
        <w:t xml:space="preserve">6.4 Note on Intermediate Runs</w:t>
      </w:r>
      <w:r w:rsidDel="00000000" w:rsidR="00000000" w:rsidRPr="00000000">
        <w:rPr>
          <w:rtl w:val="0"/>
        </w:rPr>
      </w:r>
    </w:p>
    <w:p w:rsidR="00000000" w:rsidDel="00000000" w:rsidP="00000000" w:rsidRDefault="00000000" w:rsidRPr="00000000" w14:paraId="00000105">
      <w:pPr>
        <w:spacing w:after="100" w:before="100" w:lineRule="auto"/>
        <w:jc w:val="both"/>
        <w:rPr/>
      </w:pPr>
      <w:r w:rsidDel="00000000" w:rsidR="00000000" w:rsidRPr="00000000">
        <w:rPr>
          <w:color w:val="000000"/>
          <w:sz w:val="24"/>
          <w:szCs w:val="24"/>
          <w:rtl w:val="0"/>
        </w:rPr>
        <w:t xml:space="preserve">During development, several intermediate sampling runs were executed with reduced settings (e.g., 400 draws, 2 chains) to check that the model compiled correctly after fixing the g++ compiler issue. These diagnostic runs showed that the model was technically valid but produced preliminary R-hat warnings due to the insufficient sample size. The final production runs with 4 chains and 1,000 draws each resolved all these issues.</w:t>
      </w:r>
      <w:r w:rsidDel="00000000" w:rsidR="00000000" w:rsidRPr="00000000">
        <w:rPr>
          <w:rtl w:val="0"/>
        </w:rPr>
      </w:r>
    </w:p>
    <w:p w:rsidR="00000000" w:rsidDel="00000000" w:rsidP="00000000" w:rsidRDefault="00000000" w:rsidRPr="00000000" w14:paraId="00000106">
      <w:pPr>
        <w:pStyle w:val="Heading1"/>
        <w:spacing w:after="160" w:before="400" w:lineRule="auto"/>
        <w:rPr/>
      </w:pPr>
      <w:r w:rsidDel="00000000" w:rsidR="00000000" w:rsidRPr="00000000">
        <w:rPr>
          <w:b w:val="1"/>
          <w:bCs w:val="1"/>
          <w:color w:val="000000"/>
          <w:sz w:val="36"/>
          <w:szCs w:val="36"/>
          <w:rtl w:val="0"/>
        </w:rPr>
        <w:t xml:space="preserve">7. MODEL RESULTS AND INTERPRETATION</w:t>
      </w:r>
      <w:r w:rsidDel="00000000" w:rsidR="00000000" w:rsidRPr="00000000">
        <w:rPr>
          <w:rtl w:val="0"/>
        </w:rPr>
      </w:r>
    </w:p>
    <w:p w:rsidR="00000000" w:rsidDel="00000000" w:rsidP="00000000" w:rsidRDefault="00000000" w:rsidRPr="00000000" w14:paraId="00000107">
      <w:pPr>
        <w:pStyle w:val="Heading2"/>
        <w:spacing w:after="160" w:before="240" w:lineRule="auto"/>
        <w:rPr/>
      </w:pPr>
      <w:r w:rsidDel="00000000" w:rsidR="00000000" w:rsidRPr="00000000">
        <w:rPr>
          <w:b w:val="1"/>
          <w:bCs w:val="1"/>
          <w:color w:val="000000"/>
          <w:sz w:val="28"/>
          <w:szCs w:val="28"/>
          <w:rtl w:val="0"/>
        </w:rPr>
        <w:t xml:space="preserve">7.1 Simple Model Results</w:t>
      </w:r>
      <w:r w:rsidDel="00000000" w:rsidR="00000000" w:rsidRPr="00000000">
        <w:rPr>
          <w:rtl w:val="0"/>
        </w:rPr>
      </w:r>
    </w:p>
    <w:p w:rsidR="00000000" w:rsidDel="00000000" w:rsidP="00000000" w:rsidRDefault="00000000" w:rsidRPr="00000000" w14:paraId="00000108">
      <w:pPr>
        <w:spacing w:after="100" w:before="100" w:lineRule="auto"/>
        <w:jc w:val="both"/>
        <w:rPr/>
      </w:pPr>
      <w:r w:rsidDel="00000000" w:rsidR="00000000" w:rsidRPr="00000000">
        <w:rPr>
          <w:color w:val="000000"/>
          <w:sz w:val="24"/>
          <w:szCs w:val="24"/>
          <w:rtl w:val="0"/>
        </w:rPr>
        <w:t xml:space="preserve">The table below shows the posterior summary for the simple Bayesian logistic model (from ArviZ's az.summary function):</w:t>
      </w:r>
      <w:r w:rsidDel="00000000" w:rsidR="00000000" w:rsidRPr="00000000">
        <w:rPr>
          <w:rtl w:val="0"/>
        </w:rPr>
      </w:r>
    </w:p>
    <w:tbl>
      <w:tblPr>
        <w:tblStyle w:val="Table11"/>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900"/>
        <w:gridCol w:w="900"/>
        <w:gridCol w:w="1000"/>
        <w:gridCol w:w="1100"/>
        <w:gridCol w:w="1000"/>
        <w:gridCol w:w="860"/>
        <w:tblGridChange w:id="0">
          <w:tblGrid>
            <w:gridCol w:w="1900"/>
            <w:gridCol w:w="900"/>
            <w:gridCol w:w="900"/>
            <w:gridCol w:w="900"/>
            <w:gridCol w:w="1000"/>
            <w:gridCol w:w="1100"/>
            <w:gridCol w:w="1000"/>
            <w:gridCol w:w="8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b w:val="1"/>
                <w:bCs w:val="1"/>
                <w:color w:val="ffffff"/>
                <w:sz w:val="22"/>
                <w:szCs w:val="22"/>
                <w:rtl w:val="0"/>
              </w:rPr>
              <w:t xml:space="preserve">Parameter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b w:val="1"/>
                <w:bCs w:val="1"/>
                <w:color w:val="ffffff"/>
                <w:sz w:val="22"/>
                <w:szCs w:val="22"/>
                <w:rtl w:val="0"/>
              </w:rPr>
              <w:t xml:space="preserve">Mean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b w:val="1"/>
                <w:bCs w:val="1"/>
                <w:color w:val="ffffff"/>
                <w:sz w:val="22"/>
                <w:szCs w:val="22"/>
                <w:rtl w:val="0"/>
              </w:rPr>
              <w:t xml:space="preserve">SD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b w:val="1"/>
                <w:bCs w:val="1"/>
                <w:color w:val="ffffff"/>
                <w:sz w:val="22"/>
                <w:szCs w:val="22"/>
                <w:rtl w:val="0"/>
              </w:rPr>
              <w:t xml:space="preserve">HDI 3%</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b w:val="1"/>
                <w:bCs w:val="1"/>
                <w:color w:val="ffffff"/>
                <w:sz w:val="22"/>
                <w:szCs w:val="22"/>
                <w:rtl w:val="0"/>
              </w:rPr>
              <w:t xml:space="preserve">HDI 97%</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b w:val="1"/>
                <w:bCs w:val="1"/>
                <w:color w:val="ffffff"/>
                <w:sz w:val="22"/>
                <w:szCs w:val="22"/>
                <w:rtl w:val="0"/>
              </w:rPr>
              <w:t xml:space="preserve">ESS Bulk</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b w:val="1"/>
                <w:bCs w:val="1"/>
                <w:color w:val="ffffff"/>
                <w:sz w:val="22"/>
                <w:szCs w:val="22"/>
                <w:rtl w:val="0"/>
              </w:rPr>
              <w:t xml:space="preserve">ESS Tail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b w:val="1"/>
                <w:bCs w:val="1"/>
                <w:color w:val="ffffff"/>
                <w:sz w:val="22"/>
                <w:szCs w:val="22"/>
                <w:rtl w:val="0"/>
              </w:rPr>
              <w:t xml:space="preserve">R-hat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jc w:val="center"/>
              <w:rPr/>
            </w:pPr>
            <w:r w:rsidDel="00000000" w:rsidR="00000000" w:rsidRPr="00000000">
              <w:rPr>
                <w:sz w:val="22"/>
                <w:szCs w:val="22"/>
                <w:rtl w:val="0"/>
              </w:rPr>
              <w:t xml:space="preserve">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jc w:val="center"/>
              <w:rPr/>
            </w:pPr>
            <w:r w:rsidDel="00000000" w:rsidR="00000000" w:rsidRPr="00000000">
              <w:rPr>
                <w:sz w:val="22"/>
                <w:szCs w:val="22"/>
                <w:rtl w:val="0"/>
              </w:rPr>
              <w:t xml:space="preserve">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jc w:val="center"/>
              <w:rPr/>
            </w:pPr>
            <w:r w:rsidDel="00000000" w:rsidR="00000000" w:rsidRPr="00000000">
              <w:rPr>
                <w:sz w:val="22"/>
                <w:szCs w:val="22"/>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jc w:val="center"/>
              <w:rPr/>
            </w:pPr>
            <w:r w:rsidDel="00000000" w:rsidR="00000000" w:rsidRPr="00000000">
              <w:rPr>
                <w:sz w:val="22"/>
                <w:szCs w:val="22"/>
                <w:rtl w:val="0"/>
              </w:rPr>
              <w:t xml:space="preserve">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jc w:val="center"/>
              <w:rPr/>
            </w:pPr>
            <w:r w:rsidDel="00000000" w:rsidR="00000000" w:rsidRPr="00000000">
              <w:rPr>
                <w:sz w:val="22"/>
                <w:szCs w:val="22"/>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jc w:val="center"/>
              <w:rPr/>
            </w:pPr>
            <w:r w:rsidDel="00000000" w:rsidR="00000000" w:rsidRPr="00000000">
              <w:rPr>
                <w:sz w:val="22"/>
                <w:szCs w:val="22"/>
                <w:rtl w:val="0"/>
              </w:rPr>
              <w:t xml:space="preserve">1512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jc w:val="center"/>
              <w:rPr/>
            </w:pPr>
            <w:r w:rsidDel="00000000" w:rsidR="00000000" w:rsidRPr="00000000">
              <w:rPr>
                <w:sz w:val="22"/>
                <w:szCs w:val="22"/>
                <w:rtl w:val="0"/>
              </w:rPr>
              <w:t xml:space="preserve">1702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9">
            <w:pPr>
              <w:jc w:val="center"/>
              <w:rPr/>
            </w:pPr>
            <w:r w:rsidDel="00000000" w:rsidR="00000000" w:rsidRPr="00000000">
              <w:rPr>
                <w:sz w:val="22"/>
                <w:szCs w:val="22"/>
                <w:rtl w:val="0"/>
              </w:rPr>
              <w:t xml:space="preserve">beta_mdr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A">
            <w:pPr>
              <w:jc w:val="center"/>
              <w:rPr/>
            </w:pPr>
            <w:r w:rsidDel="00000000" w:rsidR="00000000" w:rsidRPr="00000000">
              <w:rPr>
                <w:sz w:val="22"/>
                <w:szCs w:val="22"/>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B">
            <w:pPr>
              <w:jc w:val="center"/>
              <w:rPr/>
            </w:pPr>
            <w:r w:rsidDel="00000000" w:rsidR="00000000" w:rsidRPr="00000000">
              <w:rPr>
                <w:sz w:val="22"/>
                <w:szCs w:val="22"/>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C">
            <w:pPr>
              <w:jc w:val="center"/>
              <w:rPr/>
            </w:pPr>
            <w:r w:rsidDel="00000000" w:rsidR="00000000" w:rsidRPr="00000000">
              <w:rPr>
                <w:sz w:val="22"/>
                <w:szCs w:val="22"/>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D">
            <w:pPr>
              <w:jc w:val="center"/>
              <w:rPr/>
            </w:pPr>
            <w:r w:rsidDel="00000000" w:rsidR="00000000" w:rsidRPr="00000000">
              <w:rPr>
                <w:sz w:val="22"/>
                <w:szCs w:val="22"/>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E">
            <w:pPr>
              <w:jc w:val="center"/>
              <w:rPr/>
            </w:pPr>
            <w:r w:rsidDel="00000000" w:rsidR="00000000" w:rsidRPr="00000000">
              <w:rPr>
                <w:sz w:val="22"/>
                <w:szCs w:val="22"/>
                <w:rtl w:val="0"/>
              </w:rPr>
              <w:t xml:space="preserve">2383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F">
            <w:pPr>
              <w:jc w:val="center"/>
              <w:rPr/>
            </w:pPr>
            <w:r w:rsidDel="00000000" w:rsidR="00000000" w:rsidRPr="00000000">
              <w:rPr>
                <w:sz w:val="22"/>
                <w:szCs w:val="22"/>
                <w:rtl w:val="0"/>
              </w:rPr>
              <w:t xml:space="preserve">2162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0">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jc w:val="center"/>
              <w:rPr/>
            </w:pPr>
            <w:r w:rsidDel="00000000" w:rsidR="00000000" w:rsidRPr="00000000">
              <w:rPr>
                <w:sz w:val="22"/>
                <w:szCs w:val="22"/>
                <w:rtl w:val="0"/>
              </w:rPr>
              <w:t xml:space="preserve">beta_gene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jc w:val="center"/>
              <w:rPr/>
            </w:pPr>
            <w:r w:rsidDel="00000000" w:rsidR="00000000" w:rsidRPr="00000000">
              <w:rPr>
                <w:sz w:val="22"/>
                <w:szCs w:val="22"/>
                <w:rtl w:val="0"/>
              </w:rPr>
              <w:t xml:space="preserve">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jc w:val="center"/>
              <w:rPr/>
            </w:pPr>
            <w:r w:rsidDel="00000000" w:rsidR="00000000" w:rsidRPr="00000000">
              <w:rPr>
                <w:sz w:val="22"/>
                <w:szCs w:val="22"/>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jc w:val="center"/>
              <w:rPr/>
            </w:pPr>
            <w:r w:rsidDel="00000000" w:rsidR="00000000" w:rsidRPr="00000000">
              <w:rPr>
                <w:sz w:val="22"/>
                <w:szCs w:val="22"/>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jc w:val="center"/>
              <w:rPr/>
            </w:pPr>
            <w:r w:rsidDel="00000000" w:rsidR="00000000" w:rsidRPr="00000000">
              <w:rPr>
                <w:sz w:val="22"/>
                <w:szCs w:val="22"/>
                <w:rtl w:val="0"/>
              </w:rPr>
              <w:t xml:space="preserve">1575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jc w:val="center"/>
              <w:rPr/>
            </w:pPr>
            <w:r w:rsidDel="00000000" w:rsidR="00000000" w:rsidRPr="00000000">
              <w:rPr>
                <w:sz w:val="22"/>
                <w:szCs w:val="22"/>
                <w:rtl w:val="0"/>
              </w:rPr>
              <w:t xml:space="preserve">1948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jc w:val="center"/>
              <w:rPr/>
            </w:pPr>
            <w:r w:rsidDel="00000000" w:rsidR="00000000" w:rsidRPr="00000000">
              <w:rPr>
                <w:sz w:val="22"/>
                <w:szCs w:val="22"/>
                <w:rtl w:val="0"/>
              </w:rPr>
              <w:t xml:space="preserve">1.0</w:t>
            </w:r>
            <w:r w:rsidDel="00000000" w:rsidR="00000000" w:rsidRPr="00000000">
              <w:rPr>
                <w:rtl w:val="0"/>
              </w:rPr>
            </w:r>
          </w:p>
        </w:tc>
      </w:tr>
    </w:tbl>
    <w:p w:rsidR="00000000" w:rsidDel="00000000" w:rsidP="00000000" w:rsidRDefault="00000000" w:rsidRPr="00000000" w14:paraId="00000129">
      <w:pPr>
        <w:spacing w:after="60" w:before="140" w:lineRule="auto"/>
        <w:rPr/>
      </w:pPr>
      <w:r w:rsidDel="00000000" w:rsidR="00000000" w:rsidRPr="00000000">
        <w:rPr>
          <w:b w:val="1"/>
          <w:bCs w:val="1"/>
          <w:color w:val="000000"/>
          <w:sz w:val="24"/>
          <w:szCs w:val="24"/>
          <w:rtl w:val="0"/>
        </w:rPr>
        <w:t xml:space="preserve">Interpreting alpha (0.38):</w:t>
      </w:r>
      <w:r w:rsidDel="00000000" w:rsidR="00000000" w:rsidRPr="00000000">
        <w:rPr>
          <w:rtl w:val="0"/>
        </w:rPr>
      </w:r>
    </w:p>
    <w:p w:rsidR="00000000" w:rsidDel="00000000" w:rsidP="00000000" w:rsidRDefault="00000000" w:rsidRPr="00000000" w14:paraId="0000012A">
      <w:pPr>
        <w:spacing w:after="100" w:before="100" w:lineRule="auto"/>
        <w:jc w:val="both"/>
        <w:rPr/>
      </w:pPr>
      <w:r w:rsidDel="00000000" w:rsidR="00000000" w:rsidRPr="00000000">
        <w:rPr>
          <w:color w:val="000000"/>
          <w:sz w:val="24"/>
          <w:szCs w:val="24"/>
          <w:rtl w:val="0"/>
        </w:rPr>
        <w:t xml:space="preserve">The baseline log-odds of resistance is 0.38. To convert this to a probability: p = sigmoid(0.38) = 1 / (1 + e^(-0.38)) ≈ 0.594. This means: for a patient without MDR, without detected genes, from any specimen type or age group, the estimated baseline probability of Ciprofloxacin resistance is approximately 59.4%. The 94% HDI runs from 0.19 to 0.57 on the log-odds scale, corresponding to approximately 54.7% to 63.9% probability. We are 94% certain the true baseline resistance probability lies within this range.</w:t>
      </w:r>
      <w:r w:rsidDel="00000000" w:rsidR="00000000" w:rsidRPr="00000000">
        <w:rPr>
          <w:rtl w:val="0"/>
        </w:rPr>
      </w:r>
    </w:p>
    <w:p w:rsidR="00000000" w:rsidDel="00000000" w:rsidP="00000000" w:rsidRDefault="00000000" w:rsidRPr="00000000" w14:paraId="0000012B">
      <w:pPr>
        <w:spacing w:after="60" w:before="140" w:lineRule="auto"/>
        <w:rPr/>
      </w:pPr>
      <w:r w:rsidDel="00000000" w:rsidR="00000000" w:rsidRPr="00000000">
        <w:rPr>
          <w:b w:val="1"/>
          <w:bCs w:val="1"/>
          <w:color w:val="000000"/>
          <w:sz w:val="24"/>
          <w:szCs w:val="24"/>
          <w:rtl w:val="0"/>
        </w:rPr>
        <w:t xml:space="preserve">Interpreting beta_mdr (1.05):</w:t>
      </w:r>
      <w:r w:rsidDel="00000000" w:rsidR="00000000" w:rsidRPr="00000000">
        <w:rPr>
          <w:rtl w:val="0"/>
        </w:rPr>
      </w:r>
    </w:p>
    <w:p w:rsidR="00000000" w:rsidDel="00000000" w:rsidP="00000000" w:rsidRDefault="00000000" w:rsidRPr="00000000" w14:paraId="0000012C">
      <w:pPr>
        <w:spacing w:after="100" w:before="100" w:lineRule="auto"/>
        <w:jc w:val="both"/>
        <w:rPr/>
      </w:pPr>
      <w:r w:rsidDel="00000000" w:rsidR="00000000" w:rsidRPr="00000000">
        <w:rPr>
          <w:color w:val="000000"/>
          <w:sz w:val="24"/>
          <w:szCs w:val="24"/>
          <w:rtl w:val="0"/>
        </w:rPr>
        <w:t xml:space="preserve">The log-odds of resistance increases by 1.05 when a patient has MDR status. Converting to an odds ratio: exp(1.05) ≈ 2.86. This is the most important finding of the entire analysis: MDR-positive patients have approximately 2.86 times the odds of being Ciprofloxacin-resistant compared to non-MDR patients. The 94% HDI is [0.80, 1.32], which translates to odds ratios of [exp(0.80), exp(1.32)] = [2.23, 3.74]. Crucially, the entire HDI is above zero — meaning we are 94% certain that MDR status increases the odds of resistance, not just possibly, but definitively.</w:t>
      </w:r>
      <w:r w:rsidDel="00000000" w:rsidR="00000000" w:rsidRPr="00000000">
        <w:rPr>
          <w:rtl w:val="0"/>
        </w:rPr>
      </w:r>
    </w:p>
    <w:p w:rsidR="00000000" w:rsidDel="00000000" w:rsidP="00000000" w:rsidRDefault="00000000" w:rsidRPr="00000000" w14:paraId="0000012D">
      <w:pPr>
        <w:spacing w:after="60" w:before="140" w:lineRule="auto"/>
        <w:rPr/>
      </w:pPr>
      <w:r w:rsidDel="00000000" w:rsidR="00000000" w:rsidRPr="00000000">
        <w:rPr>
          <w:b w:val="1"/>
          <w:bCs w:val="1"/>
          <w:color w:val="000000"/>
          <w:sz w:val="24"/>
          <w:szCs w:val="24"/>
          <w:rtl w:val="0"/>
        </w:rPr>
        <w:t xml:space="preserve">Interpreting beta_gene (0.12):</w:t>
      </w:r>
      <w:r w:rsidDel="00000000" w:rsidR="00000000" w:rsidRPr="00000000">
        <w:rPr>
          <w:rtl w:val="0"/>
        </w:rPr>
      </w:r>
    </w:p>
    <w:p w:rsidR="00000000" w:rsidDel="00000000" w:rsidP="00000000" w:rsidRDefault="00000000" w:rsidRPr="00000000" w14:paraId="0000012E">
      <w:pPr>
        <w:spacing w:after="100" w:before="100" w:lineRule="auto"/>
        <w:jc w:val="both"/>
        <w:rPr/>
      </w:pPr>
      <w:r w:rsidDel="00000000" w:rsidR="00000000" w:rsidRPr="00000000">
        <w:rPr>
          <w:color w:val="000000"/>
          <w:sz w:val="24"/>
          <w:szCs w:val="24"/>
          <w:rtl w:val="0"/>
        </w:rPr>
        <w:t xml:space="preserve">The log-odds of resistance increases by only 0.12 when a resistance gene is detected. The odds ratio is exp(0.12) ≈ 1.13 — only a 13% increase in odds. Critically, the 94% HDI is [-0.10, 0.32], which includes zero. This means we cannot be confident that gene detection independently increases resistance to Ciprofloxacin. It may have a small positive effect, but the evidence is not strong enough to conclude this definitively. This does not mean genes are unimportant — it means that for Ciprofloxacin specifically, once MDR status is already in the model, the additional information from gene detection does not substantially improve prediction.</w:t>
      </w:r>
      <w:r w:rsidDel="00000000" w:rsidR="00000000" w:rsidRPr="00000000">
        <w:rPr>
          <w:rtl w:val="0"/>
        </w:rPr>
      </w:r>
    </w:p>
    <w:p w:rsidR="00000000" w:rsidDel="00000000" w:rsidP="00000000" w:rsidRDefault="00000000" w:rsidRPr="00000000" w14:paraId="0000012F">
      <w:pPr>
        <w:pStyle w:val="Heading2"/>
        <w:spacing w:after="160" w:before="240" w:lineRule="auto"/>
        <w:rPr/>
      </w:pPr>
      <w:r w:rsidDel="00000000" w:rsidR="00000000" w:rsidRPr="00000000">
        <w:rPr>
          <w:b w:val="1"/>
          <w:bCs w:val="1"/>
          <w:color w:val="000000"/>
          <w:sz w:val="28"/>
          <w:szCs w:val="28"/>
          <w:rtl w:val="0"/>
        </w:rPr>
        <w:t xml:space="preserve">7.2 Hierarchical Model Results</w:t>
      </w:r>
      <w:r w:rsidDel="00000000" w:rsidR="00000000" w:rsidRPr="00000000">
        <w:rPr>
          <w:rtl w:val="0"/>
        </w:rPr>
      </w:r>
    </w:p>
    <w:p w:rsidR="00000000" w:rsidDel="00000000" w:rsidP="00000000" w:rsidRDefault="00000000" w:rsidRPr="00000000" w14:paraId="00000130">
      <w:pPr>
        <w:spacing w:after="100" w:before="100" w:lineRule="auto"/>
        <w:jc w:val="both"/>
        <w:rPr/>
      </w:pPr>
      <w:r w:rsidDel="00000000" w:rsidR="00000000" w:rsidRPr="00000000">
        <w:rPr>
          <w:color w:val="000000"/>
          <w:sz w:val="24"/>
          <w:szCs w:val="24"/>
          <w:rtl w:val="0"/>
        </w:rPr>
        <w:t xml:space="preserve">The table below shows the posterior summary for the key parameters of the full hierarchical model:</w:t>
      </w:r>
      <w:r w:rsidDel="00000000" w:rsidR="00000000" w:rsidRPr="00000000">
        <w:rPr>
          <w:rtl w:val="0"/>
        </w:rPr>
      </w:r>
    </w:p>
    <w:tbl>
      <w:tblPr>
        <w:tblStyle w:val="Table12"/>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900"/>
        <w:gridCol w:w="900"/>
        <w:gridCol w:w="1000"/>
        <w:gridCol w:w="1100"/>
        <w:gridCol w:w="1000"/>
        <w:gridCol w:w="860"/>
        <w:tblGridChange w:id="0">
          <w:tblGrid>
            <w:gridCol w:w="1900"/>
            <w:gridCol w:w="900"/>
            <w:gridCol w:w="900"/>
            <w:gridCol w:w="900"/>
            <w:gridCol w:w="1000"/>
            <w:gridCol w:w="1100"/>
            <w:gridCol w:w="1000"/>
            <w:gridCol w:w="8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b w:val="1"/>
                <w:bCs w:val="1"/>
                <w:color w:val="ffffff"/>
                <w:sz w:val="22"/>
                <w:szCs w:val="22"/>
                <w:rtl w:val="0"/>
              </w:rPr>
              <w:t xml:space="preserve">Parameter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b w:val="1"/>
                <w:bCs w:val="1"/>
                <w:color w:val="ffffff"/>
                <w:sz w:val="22"/>
                <w:szCs w:val="22"/>
                <w:rtl w:val="0"/>
              </w:rPr>
              <w:t xml:space="preserve">Mean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b w:val="1"/>
                <w:bCs w:val="1"/>
                <w:color w:val="ffffff"/>
                <w:sz w:val="22"/>
                <w:szCs w:val="22"/>
                <w:rtl w:val="0"/>
              </w:rPr>
              <w:t xml:space="preserve">SD</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b w:val="1"/>
                <w:bCs w:val="1"/>
                <w:color w:val="ffffff"/>
                <w:sz w:val="22"/>
                <w:szCs w:val="22"/>
                <w:rtl w:val="0"/>
              </w:rPr>
              <w:t xml:space="preserve">HDI 3%</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b w:val="1"/>
                <w:bCs w:val="1"/>
                <w:color w:val="ffffff"/>
                <w:sz w:val="22"/>
                <w:szCs w:val="22"/>
                <w:rtl w:val="0"/>
              </w:rPr>
              <w:t xml:space="preserve">HDI 97%</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b w:val="1"/>
                <w:bCs w:val="1"/>
                <w:color w:val="ffffff"/>
                <w:sz w:val="22"/>
                <w:szCs w:val="22"/>
                <w:rtl w:val="0"/>
              </w:rPr>
              <w:t xml:space="preserve">ESS Bulk</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b w:val="1"/>
                <w:bCs w:val="1"/>
                <w:color w:val="ffffff"/>
                <w:sz w:val="22"/>
                <w:szCs w:val="22"/>
                <w:rtl w:val="0"/>
              </w:rPr>
              <w:t xml:space="preserve">ESS Tail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b w:val="1"/>
                <w:bCs w:val="1"/>
                <w:color w:val="ffffff"/>
                <w:sz w:val="22"/>
                <w:szCs w:val="22"/>
                <w:rtl w:val="0"/>
              </w:rPr>
              <w:t xml:space="preserve">R-hat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jc w:val="center"/>
              <w:rPr/>
            </w:pPr>
            <w:r w:rsidDel="00000000" w:rsidR="00000000" w:rsidRPr="00000000">
              <w:rPr>
                <w:sz w:val="22"/>
                <w:szCs w:val="22"/>
                <w:rtl w:val="0"/>
              </w:rPr>
              <w:t xml:space="preserve">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jc w:val="center"/>
              <w:rPr/>
            </w:pPr>
            <w:r w:rsidDel="00000000" w:rsidR="00000000" w:rsidRPr="00000000">
              <w:rPr>
                <w:sz w:val="22"/>
                <w:szCs w:val="22"/>
                <w:rtl w:val="0"/>
              </w:rPr>
              <w:t xml:space="preserve">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jc w:val="center"/>
              <w:rPr/>
            </w:pPr>
            <w:r w:rsidDel="00000000" w:rsidR="00000000" w:rsidRPr="00000000">
              <w:rPr>
                <w:sz w:val="22"/>
                <w:szCs w:val="22"/>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jc w:val="center"/>
              <w:rPr/>
            </w:pPr>
            <w:r w:rsidDel="00000000" w:rsidR="00000000" w:rsidRPr="00000000">
              <w:rPr>
                <w:sz w:val="22"/>
                <w:szCs w:val="22"/>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jc w:val="center"/>
              <w:rPr/>
            </w:pPr>
            <w:r w:rsidDel="00000000" w:rsidR="00000000" w:rsidRPr="00000000">
              <w:rPr>
                <w:sz w:val="22"/>
                <w:szCs w:val="22"/>
                <w:rtl w:val="0"/>
              </w:rPr>
              <w:t xml:space="preserve">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jc w:val="center"/>
              <w:rPr/>
            </w:pPr>
            <w:r w:rsidDel="00000000" w:rsidR="00000000" w:rsidRPr="00000000">
              <w:rPr>
                <w:sz w:val="22"/>
                <w:szCs w:val="22"/>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jc w:val="center"/>
              <w:rPr/>
            </w:pPr>
            <w:r w:rsidDel="00000000" w:rsidR="00000000" w:rsidRPr="00000000">
              <w:rPr>
                <w:sz w:val="22"/>
                <w:szCs w:val="22"/>
                <w:rtl w:val="0"/>
              </w:rPr>
              <w:t xml:space="preserve">1351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1">
            <w:pPr>
              <w:jc w:val="center"/>
              <w:rPr/>
            </w:pPr>
            <w:r w:rsidDel="00000000" w:rsidR="00000000" w:rsidRPr="00000000">
              <w:rPr>
                <w:sz w:val="22"/>
                <w:szCs w:val="22"/>
                <w:rtl w:val="0"/>
              </w:rPr>
              <w:t xml:space="preserve">beta_mdr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2">
            <w:pPr>
              <w:jc w:val="center"/>
              <w:rPr/>
            </w:pPr>
            <w:r w:rsidDel="00000000" w:rsidR="00000000" w:rsidRPr="00000000">
              <w:rPr>
                <w:sz w:val="22"/>
                <w:szCs w:val="22"/>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3">
            <w:pPr>
              <w:jc w:val="center"/>
              <w:rPr/>
            </w:pPr>
            <w:r w:rsidDel="00000000" w:rsidR="00000000" w:rsidRPr="00000000">
              <w:rPr>
                <w:sz w:val="22"/>
                <w:szCs w:val="22"/>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4">
            <w:pPr>
              <w:jc w:val="center"/>
              <w:rPr/>
            </w:pPr>
            <w:r w:rsidDel="00000000" w:rsidR="00000000" w:rsidRPr="00000000">
              <w:rPr>
                <w:sz w:val="22"/>
                <w:szCs w:val="22"/>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5">
            <w:pPr>
              <w:jc w:val="center"/>
              <w:rPr/>
            </w:pPr>
            <w:r w:rsidDel="00000000" w:rsidR="00000000" w:rsidRPr="00000000">
              <w:rPr>
                <w:sz w:val="22"/>
                <w:szCs w:val="22"/>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6">
            <w:pPr>
              <w:jc w:val="center"/>
              <w:rPr/>
            </w:pPr>
            <w:r w:rsidDel="00000000" w:rsidR="00000000" w:rsidRPr="00000000">
              <w:rPr>
                <w:sz w:val="22"/>
                <w:szCs w:val="22"/>
                <w:rtl w:val="0"/>
              </w:rPr>
              <w:t xml:space="preserve">2989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7">
            <w:pPr>
              <w:jc w:val="center"/>
              <w:rPr/>
            </w:pPr>
            <w:r w:rsidDel="00000000" w:rsidR="00000000" w:rsidRPr="00000000">
              <w:rPr>
                <w:sz w:val="22"/>
                <w:szCs w:val="22"/>
                <w:rtl w:val="0"/>
              </w:rPr>
              <w:t xml:space="preserve">2129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8">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jc w:val="center"/>
              <w:rPr/>
            </w:pPr>
            <w:r w:rsidDel="00000000" w:rsidR="00000000" w:rsidRPr="00000000">
              <w:rPr>
                <w:sz w:val="22"/>
                <w:szCs w:val="22"/>
                <w:rtl w:val="0"/>
              </w:rPr>
              <w:t xml:space="preserve">beta_gene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jc w:val="center"/>
              <w:rPr/>
            </w:pPr>
            <w:r w:rsidDel="00000000" w:rsidR="00000000" w:rsidRPr="00000000">
              <w:rPr>
                <w:sz w:val="22"/>
                <w:szCs w:val="22"/>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jc w:val="center"/>
              <w:rPr/>
            </w:pPr>
            <w:r w:rsidDel="00000000" w:rsidR="00000000" w:rsidRPr="00000000">
              <w:rPr>
                <w:sz w:val="22"/>
                <w:szCs w:val="22"/>
                <w:rtl w:val="0"/>
              </w:rPr>
              <w:t xml:space="preserve">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jc w:val="center"/>
              <w:rPr/>
            </w:pPr>
            <w:r w:rsidDel="00000000" w:rsidR="00000000" w:rsidRPr="00000000">
              <w:rPr>
                <w:sz w:val="22"/>
                <w:szCs w:val="22"/>
                <w:rtl w:val="0"/>
              </w:rPr>
              <w:t xml:space="preserve">2601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jc w:val="center"/>
              <w:rPr/>
            </w:pPr>
            <w:r w:rsidDel="00000000" w:rsidR="00000000" w:rsidRPr="00000000">
              <w:rPr>
                <w:sz w:val="22"/>
                <w:szCs w:val="22"/>
                <w:rtl w:val="0"/>
              </w:rPr>
              <w:t xml:space="preserve">2502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1">
            <w:pPr>
              <w:jc w:val="center"/>
              <w:rPr/>
            </w:pPr>
            <w:r w:rsidDel="00000000" w:rsidR="00000000" w:rsidRPr="00000000">
              <w:rPr>
                <w:sz w:val="22"/>
                <w:szCs w:val="22"/>
                <w:rtl w:val="0"/>
              </w:rPr>
              <w:t xml:space="preserve">sigma_spec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2">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3">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4">
            <w:pPr>
              <w:jc w:val="center"/>
              <w:rPr/>
            </w:pPr>
            <w:r w:rsidDel="00000000" w:rsidR="00000000" w:rsidRPr="00000000">
              <w:rPr>
                <w:sz w:val="22"/>
                <w:szCs w:val="22"/>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5">
            <w:pPr>
              <w:jc w:val="center"/>
              <w:rPr/>
            </w:pPr>
            <w:r w:rsidDel="00000000" w:rsidR="00000000" w:rsidRPr="00000000">
              <w:rPr>
                <w:sz w:val="22"/>
                <w:szCs w:val="22"/>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6">
            <w:pPr>
              <w:jc w:val="center"/>
              <w:rPr/>
            </w:pPr>
            <w:r w:rsidDel="00000000" w:rsidR="00000000" w:rsidRPr="00000000">
              <w:rPr>
                <w:sz w:val="22"/>
                <w:szCs w:val="22"/>
                <w:rtl w:val="0"/>
              </w:rPr>
              <w:t xml:space="preserve">1053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7">
            <w:pPr>
              <w:jc w:val="center"/>
              <w:rPr/>
            </w:pPr>
            <w:r w:rsidDel="00000000" w:rsidR="00000000" w:rsidRPr="00000000">
              <w:rPr>
                <w:sz w:val="22"/>
                <w:szCs w:val="22"/>
                <w:rtl w:val="0"/>
              </w:rPr>
              <w:t xml:space="preserve">1472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8">
            <w:pPr>
              <w:jc w:val="cente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jc w:val="center"/>
              <w:rPr/>
            </w:pPr>
            <w:r w:rsidDel="00000000" w:rsidR="00000000" w:rsidRPr="00000000">
              <w:rPr>
                <w:sz w:val="22"/>
                <w:szCs w:val="22"/>
                <w:rtl w:val="0"/>
              </w:rPr>
              <w:t xml:space="preserve">sigma_age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jc w:val="center"/>
              <w:rPr/>
            </w:pPr>
            <w:r w:rsidDel="00000000" w:rsidR="00000000" w:rsidRPr="00000000">
              <w:rPr>
                <w:sz w:val="22"/>
                <w:szCs w:val="22"/>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jc w:val="center"/>
              <w:rPr/>
            </w:pPr>
            <w:r w:rsidDel="00000000" w:rsidR="00000000" w:rsidRPr="00000000">
              <w:rPr>
                <w:sz w:val="22"/>
                <w:szCs w:val="22"/>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jc w:val="center"/>
              <w:rPr/>
            </w:pPr>
            <w:r w:rsidDel="00000000" w:rsidR="00000000" w:rsidRPr="00000000">
              <w:rPr>
                <w:sz w:val="22"/>
                <w:szCs w:val="22"/>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jc w:val="center"/>
              <w:rPr/>
            </w:pPr>
            <w:r w:rsidDel="00000000" w:rsidR="00000000" w:rsidRPr="00000000">
              <w:rPr>
                <w:sz w:val="22"/>
                <w:szCs w:val="22"/>
                <w:rtl w:val="0"/>
              </w:rPr>
              <w:t xml:space="preserve">1180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jc w:val="center"/>
              <w:rPr/>
            </w:pPr>
            <w:r w:rsidDel="00000000" w:rsidR="00000000" w:rsidRPr="00000000">
              <w:rPr>
                <w:sz w:val="22"/>
                <w:szCs w:val="22"/>
                <w:rtl w:val="0"/>
              </w:rPr>
              <w:t xml:space="preserve">1678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jc w:val="center"/>
              <w:rPr/>
            </w:pPr>
            <w:r w:rsidDel="00000000" w:rsidR="00000000" w:rsidRPr="00000000">
              <w:rPr>
                <w:sz w:val="22"/>
                <w:szCs w:val="22"/>
                <w:rtl w:val="0"/>
              </w:rPr>
              <w:t xml:space="preserve">1.0</w:t>
            </w:r>
            <w:r w:rsidDel="00000000" w:rsidR="00000000" w:rsidRPr="00000000">
              <w:rPr>
                <w:rtl w:val="0"/>
              </w:rPr>
            </w:r>
          </w:p>
        </w:tc>
      </w:tr>
    </w:tbl>
    <w:p w:rsidR="00000000" w:rsidDel="00000000" w:rsidP="00000000" w:rsidRDefault="00000000" w:rsidRPr="00000000" w14:paraId="00000161">
      <w:pPr>
        <w:spacing w:after="60" w:before="140" w:lineRule="auto"/>
        <w:rPr/>
      </w:pPr>
      <w:r w:rsidDel="00000000" w:rsidR="00000000" w:rsidRPr="00000000">
        <w:rPr>
          <w:b w:val="1"/>
          <w:bCs w:val="1"/>
          <w:color w:val="000000"/>
          <w:sz w:val="24"/>
          <w:szCs w:val="24"/>
          <w:rtl w:val="0"/>
        </w:rPr>
        <w:t xml:space="preserve">Key observations about the hierarchical model results: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alpha (0.37, SD 0.15): The baseline log-odds is very slightly lower than in the simple model (0.37 vs 0.38), and the uncertainty is slightly wider (SD 0.15 vs 0.10). This makes sense: adding random effects for specimen and age groups absorbs some of the previously unaccounted variability, which is now reflected in the slightly wider posterior for alpha.</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beta_mdr (1.05): Exactly the same as the simple model. This is a powerful finding: the effect of MDR status on Ciprofloxacin resistance is robust — it does not change when we account for specimen type and age group variability. MDR status is a stable, strong predictor.</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beta_gene (0.12): Also unchanged. Gene detection continues to show a weak, uncertain effect.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sigma_spec (0.12, SD 0.12, HDI [0.00, 0.32]): The between-specimen-type variability in baseline resistance is very small. The mean is 0.12 on the log-odds scale, and the HDI includes values very close to zero. This tells us: once MDR status and gene detection are accounted for, different specimen types do not show dramatically different Ciprofloxacin resistance rates. The variability we saw in the descriptive statistics (e.g., wound swabs at 69.4% vs urine at 61.7%) is largely explained by the fixed effects.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sigma_age (0.12, SD 0.12, HDI [0.00, 0.32]): Identical pattern to sigma_spec. Between-age-group variability is also minimal after controlling for MDR and gene detection. This suggests that Ciprofloxacin resistance does not differ strongly across age groups once patient-level risk factors (MDR, gene detection) are included.</w:t>
      </w:r>
    </w:p>
    <w:p w:rsidR="00000000" w:rsidDel="00000000" w:rsidP="00000000" w:rsidRDefault="00000000" w:rsidRPr="00000000" w14:paraId="00000167">
      <w:pPr>
        <w:pStyle w:val="Heading2"/>
        <w:spacing w:after="160" w:before="240" w:lineRule="auto"/>
        <w:rPr/>
      </w:pPr>
      <w:r w:rsidDel="00000000" w:rsidR="00000000" w:rsidRPr="00000000">
        <w:rPr>
          <w:b w:val="1"/>
          <w:bCs w:val="1"/>
          <w:color w:val="000000"/>
          <w:sz w:val="28"/>
          <w:szCs w:val="28"/>
          <w:rtl w:val="0"/>
        </w:rPr>
        <w:t xml:space="preserve">7.3 Computing Real-World Probability Estimates</w:t>
      </w:r>
      <w:r w:rsidDel="00000000" w:rsidR="00000000" w:rsidRPr="00000000">
        <w:rPr>
          <w:rtl w:val="0"/>
        </w:rPr>
      </w:r>
    </w:p>
    <w:p w:rsidR="00000000" w:rsidDel="00000000" w:rsidP="00000000" w:rsidRDefault="00000000" w:rsidRPr="00000000" w14:paraId="00000168">
      <w:pPr>
        <w:spacing w:after="100" w:before="100" w:lineRule="auto"/>
        <w:jc w:val="both"/>
        <w:rPr/>
      </w:pPr>
      <w:r w:rsidDel="00000000" w:rsidR="00000000" w:rsidRPr="00000000">
        <w:rPr>
          <w:color w:val="000000"/>
          <w:sz w:val="24"/>
          <w:szCs w:val="24"/>
          <w:rtl w:val="0"/>
        </w:rPr>
        <w:t xml:space="preserve">To make the results concrete and clinically useful, we can convert the log-odds coefficients back to probabilities using the formula p = sigmoid(logit) = 1/(1 + e^(-logit)):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3660"/>
        <w:tblGridChange w:id="0">
          <w:tblGrid>
            <w:gridCol w:w="3500"/>
            <w:gridCol w:w="2200"/>
            <w:gridCol w:w="36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b w:val="1"/>
                <w:bCs w:val="1"/>
                <w:color w:val="ffffff"/>
                <w:sz w:val="22"/>
                <w:szCs w:val="22"/>
                <w:rtl w:val="0"/>
              </w:rPr>
              <w:t xml:space="preserve">Patient Profile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b w:val="1"/>
                <w:bCs w:val="1"/>
                <w:color w:val="ffffff"/>
                <w:sz w:val="22"/>
                <w:szCs w:val="22"/>
                <w:rtl w:val="0"/>
              </w:rPr>
              <w:t xml:space="preserve">Logit Calculation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b w:val="1"/>
                <w:bCs w:val="1"/>
                <w:color w:val="ffffff"/>
                <w:sz w:val="22"/>
                <w:szCs w:val="22"/>
                <w:rtl w:val="0"/>
              </w:rPr>
              <w:t xml:space="preserve">Estimated Probability of Ciprofloxacin 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jc w:val="center"/>
              <w:rPr/>
            </w:pPr>
            <w:r w:rsidDel="00000000" w:rsidR="00000000" w:rsidRPr="00000000">
              <w:rPr>
                <w:sz w:val="22"/>
                <w:szCs w:val="22"/>
                <w:rtl w:val="0"/>
              </w:rPr>
              <w:t xml:space="preserve">No MDR, No gene detected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jc w:val="center"/>
              <w:rPr/>
            </w:pPr>
            <w:r w:rsidDel="00000000" w:rsidR="00000000" w:rsidRPr="00000000">
              <w:rPr>
                <w:sz w:val="22"/>
                <w:szCs w:val="22"/>
                <w:rtl w:val="0"/>
              </w:rPr>
              <w:t xml:space="preserve">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jc w:val="center"/>
              <w:rPr/>
            </w:pPr>
            <w:r w:rsidDel="00000000" w:rsidR="00000000" w:rsidRPr="00000000">
              <w:rPr>
                <w:sz w:val="22"/>
                <w:szCs w:val="22"/>
                <w:rtl w:val="0"/>
              </w:rPr>
              <w:t xml:space="preserve">sigmoid(0.37) = 59.1%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F">
            <w:pPr>
              <w:jc w:val="center"/>
              <w:rPr/>
            </w:pPr>
            <w:r w:rsidDel="00000000" w:rsidR="00000000" w:rsidRPr="00000000">
              <w:rPr>
                <w:sz w:val="22"/>
                <w:szCs w:val="22"/>
                <w:rtl w:val="0"/>
              </w:rPr>
              <w:t xml:space="preserve">MDR positive, No gene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0">
            <w:pPr>
              <w:jc w:val="center"/>
              <w:rPr/>
            </w:pPr>
            <w:r w:rsidDel="00000000" w:rsidR="00000000" w:rsidRPr="00000000">
              <w:rPr>
                <w:sz w:val="22"/>
                <w:szCs w:val="22"/>
                <w:rtl w:val="0"/>
              </w:rPr>
              <w:t xml:space="preserve">0.37 + 1.05 = 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1">
            <w:pPr>
              <w:jc w:val="center"/>
              <w:rPr/>
            </w:pPr>
            <w:r w:rsidDel="00000000" w:rsidR="00000000" w:rsidRPr="00000000">
              <w:rPr>
                <w:sz w:val="22"/>
                <w:szCs w:val="22"/>
                <w:rtl w:val="0"/>
              </w:rPr>
              <w:t xml:space="preserve">sigmoid(1.42) = 80.5%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jc w:val="center"/>
              <w:rPr/>
            </w:pPr>
            <w:r w:rsidDel="00000000" w:rsidR="00000000" w:rsidRPr="00000000">
              <w:rPr>
                <w:sz w:val="22"/>
                <w:szCs w:val="22"/>
                <w:rtl w:val="0"/>
              </w:rPr>
              <w:t xml:space="preserve">No MDR, Gene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jc w:val="center"/>
              <w:rPr/>
            </w:pPr>
            <w:r w:rsidDel="00000000" w:rsidR="00000000" w:rsidRPr="00000000">
              <w:rPr>
                <w:sz w:val="22"/>
                <w:szCs w:val="22"/>
                <w:rtl w:val="0"/>
              </w:rPr>
              <w:t xml:space="preserve">0.37 + 0.12 = 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jc w:val="center"/>
              <w:rPr/>
            </w:pPr>
            <w:r w:rsidDel="00000000" w:rsidR="00000000" w:rsidRPr="00000000">
              <w:rPr>
                <w:sz w:val="22"/>
                <w:szCs w:val="22"/>
                <w:rtl w:val="0"/>
              </w:rPr>
              <w:t xml:space="preserve">sigmoid(0.49) = 62.0%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5">
            <w:pPr>
              <w:jc w:val="center"/>
              <w:rPr/>
            </w:pPr>
            <w:r w:rsidDel="00000000" w:rsidR="00000000" w:rsidRPr="00000000">
              <w:rPr>
                <w:sz w:val="22"/>
                <w:szCs w:val="22"/>
                <w:rtl w:val="0"/>
              </w:rPr>
              <w:t xml:space="preserve">MDR positive, Gene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6">
            <w:pPr>
              <w:jc w:val="center"/>
              <w:rPr/>
            </w:pPr>
            <w:r w:rsidDel="00000000" w:rsidR="00000000" w:rsidRPr="00000000">
              <w:rPr>
                <w:sz w:val="22"/>
                <w:szCs w:val="22"/>
                <w:rtl w:val="0"/>
              </w:rPr>
              <w:t xml:space="preserve">0.37 + 1.05 + 0.12 = 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7">
            <w:pPr>
              <w:jc w:val="center"/>
              <w:rPr/>
            </w:pPr>
            <w:r w:rsidDel="00000000" w:rsidR="00000000" w:rsidRPr="00000000">
              <w:rPr>
                <w:sz w:val="22"/>
                <w:szCs w:val="22"/>
                <w:rtl w:val="0"/>
              </w:rPr>
              <w:t xml:space="preserve">sigmoid(1.54) = 82.4%</w:t>
            </w:r>
            <w:r w:rsidDel="00000000" w:rsidR="00000000" w:rsidRPr="00000000">
              <w:rPr>
                <w:rtl w:val="0"/>
              </w:rPr>
            </w:r>
          </w:p>
        </w:tc>
      </w:tr>
    </w:tbl>
    <w:p w:rsidR="00000000" w:rsidDel="00000000" w:rsidP="00000000" w:rsidRDefault="00000000" w:rsidRPr="00000000" w14:paraId="00000178">
      <w:pPr>
        <w:spacing w:after="100" w:before="100" w:lineRule="auto"/>
        <w:jc w:val="both"/>
        <w:rPr/>
      </w:pPr>
      <w:r w:rsidDel="00000000" w:rsidR="00000000" w:rsidRPr="00000000">
        <w:rPr>
          <w:color w:val="000000"/>
          <w:sz w:val="24"/>
          <w:szCs w:val="24"/>
          <w:rtl w:val="0"/>
        </w:rPr>
        <w:t xml:space="preserve">These probability estimates are actionable: a clinician seeing a patient with confirmed MDR status should consider that there is roughly an 80% or higher chance of Ciprofloxacin resistance, and should select an alternative antibiotic rather than defaulting to Ciprofloxacin.</w:t>
      </w:r>
      <w:r w:rsidDel="00000000" w:rsidR="00000000" w:rsidRPr="00000000">
        <w:rPr>
          <w:rtl w:val="0"/>
        </w:rPr>
      </w:r>
    </w:p>
    <w:p w:rsidR="00000000" w:rsidDel="00000000" w:rsidP="00000000" w:rsidRDefault="00000000" w:rsidRPr="00000000" w14:paraId="00000179">
      <w:pPr>
        <w:pStyle w:val="Heading1"/>
        <w:spacing w:after="160" w:before="400" w:lineRule="auto"/>
        <w:rPr/>
      </w:pPr>
      <w:r w:rsidDel="00000000" w:rsidR="00000000" w:rsidRPr="00000000">
        <w:rPr>
          <w:b w:val="1"/>
          <w:bCs w:val="1"/>
          <w:color w:val="000000"/>
          <w:sz w:val="36"/>
          <w:szCs w:val="36"/>
          <w:rtl w:val="0"/>
        </w:rPr>
        <w:t xml:space="preserve">8. MODEL DIAGNOSTICS — HOW WE KNOW THE RESULTS ARE TRUSTWORTHY</w:t>
      </w:r>
      <w:r w:rsidDel="00000000" w:rsidR="00000000" w:rsidRPr="00000000">
        <w:rPr>
          <w:rtl w:val="0"/>
        </w:rPr>
      </w:r>
    </w:p>
    <w:p w:rsidR="00000000" w:rsidDel="00000000" w:rsidP="00000000" w:rsidRDefault="00000000" w:rsidRPr="00000000" w14:paraId="0000017A">
      <w:pPr>
        <w:pStyle w:val="Heading2"/>
        <w:spacing w:after="160" w:before="240" w:lineRule="auto"/>
        <w:rPr/>
      </w:pPr>
      <w:r w:rsidDel="00000000" w:rsidR="00000000" w:rsidRPr="00000000">
        <w:rPr>
          <w:b w:val="1"/>
          <w:bCs w:val="1"/>
          <w:color w:val="000000"/>
          <w:sz w:val="28"/>
          <w:szCs w:val="28"/>
          <w:rtl w:val="0"/>
        </w:rPr>
        <w:t xml:space="preserve">8.1 R-hat: The Gold-Standard Convergence Check</w:t>
      </w:r>
      <w:r w:rsidDel="00000000" w:rsidR="00000000" w:rsidRPr="00000000">
        <w:rPr>
          <w:rtl w:val="0"/>
        </w:rPr>
      </w:r>
    </w:p>
    <w:p w:rsidR="00000000" w:rsidDel="00000000" w:rsidP="00000000" w:rsidRDefault="00000000" w:rsidRPr="00000000" w14:paraId="0000017B">
      <w:pPr>
        <w:spacing w:after="100" w:before="100" w:lineRule="auto"/>
        <w:jc w:val="both"/>
        <w:rPr/>
      </w:pPr>
      <w:r w:rsidDel="00000000" w:rsidR="00000000" w:rsidRPr="00000000">
        <w:rPr>
          <w:color w:val="000000"/>
          <w:sz w:val="24"/>
          <w:szCs w:val="24"/>
          <w:rtl w:val="0"/>
        </w:rPr>
        <w:t xml:space="preserve">All parameters in both models achieved R-hat = 1.0 in the final runs. This is the ideal value and indicates that all four MCMC chains explored the same posterior distribution and converged to the same result. According to Vehtari et al. (2021), R-hat &lt; 1.01 is acceptable; our results exceed this standard.</w:t>
      </w:r>
      <w:r w:rsidDel="00000000" w:rsidR="00000000" w:rsidRPr="00000000">
        <w:rPr>
          <w:rtl w:val="0"/>
        </w:rPr>
      </w:r>
    </w:p>
    <w:p w:rsidR="00000000" w:rsidDel="00000000" w:rsidP="00000000" w:rsidRDefault="00000000" w:rsidRPr="00000000" w14:paraId="0000017C">
      <w:pPr>
        <w:pStyle w:val="Heading2"/>
        <w:spacing w:after="160" w:before="240" w:lineRule="auto"/>
        <w:rPr/>
      </w:pPr>
      <w:r w:rsidDel="00000000" w:rsidR="00000000" w:rsidRPr="00000000">
        <w:rPr>
          <w:b w:val="1"/>
          <w:bCs w:val="1"/>
          <w:color w:val="000000"/>
          <w:sz w:val="28"/>
          <w:szCs w:val="28"/>
          <w:rtl w:val="0"/>
        </w:rPr>
        <w:t xml:space="preserve">8.2 Effective Sample Size (ESS)</w:t>
      </w:r>
      <w:r w:rsidDel="00000000" w:rsidR="00000000" w:rsidRPr="00000000">
        <w:rPr>
          <w:rtl w:val="0"/>
        </w:rPr>
      </w:r>
    </w:p>
    <w:p w:rsidR="00000000" w:rsidDel="00000000" w:rsidP="00000000" w:rsidRDefault="00000000" w:rsidRPr="00000000" w14:paraId="0000017D">
      <w:pPr>
        <w:spacing w:after="100" w:before="100" w:lineRule="auto"/>
        <w:jc w:val="both"/>
        <w:rPr/>
      </w:pPr>
      <w:r w:rsidDel="00000000" w:rsidR="00000000" w:rsidRPr="00000000">
        <w:rPr>
          <w:color w:val="000000"/>
          <w:sz w:val="24"/>
          <w:szCs w:val="24"/>
          <w:rtl w:val="0"/>
        </w:rPr>
        <w:t xml:space="preserve">The effective sample sizes ranged from 1,053 (sigma_spec bulk ESS) to 2,988 (beta_mdr bulk ESS). All values substantially exceed the minimum recommended threshold of 400 (or 100 per chain). The MCSE (Monte Carlo Standard Error) values were reported as 0.0 (rounded to 2 decimal places), indicating negligible sampling error.</w:t>
      </w:r>
      <w:r w:rsidDel="00000000" w:rsidR="00000000" w:rsidRPr="00000000">
        <w:rPr>
          <w:rtl w:val="0"/>
        </w:rPr>
      </w:r>
    </w:p>
    <w:p w:rsidR="00000000" w:rsidDel="00000000" w:rsidP="00000000" w:rsidRDefault="00000000" w:rsidRPr="00000000" w14:paraId="0000017E">
      <w:pPr>
        <w:pStyle w:val="Heading2"/>
        <w:spacing w:after="160" w:before="240" w:lineRule="auto"/>
        <w:rPr/>
      </w:pPr>
      <w:r w:rsidDel="00000000" w:rsidR="00000000" w:rsidRPr="00000000">
        <w:rPr>
          <w:b w:val="1"/>
          <w:bCs w:val="1"/>
          <w:color w:val="000000"/>
          <w:sz w:val="28"/>
          <w:szCs w:val="28"/>
          <w:rtl w:val="0"/>
        </w:rPr>
        <w:t xml:space="preserve">8.3 Divergences</w:t>
      </w:r>
      <w:r w:rsidDel="00000000" w:rsidR="00000000" w:rsidRPr="00000000">
        <w:rPr>
          <w:rtl w:val="0"/>
        </w:rPr>
      </w:r>
    </w:p>
    <w:p w:rsidR="00000000" w:rsidDel="00000000" w:rsidP="00000000" w:rsidRDefault="00000000" w:rsidRPr="00000000" w14:paraId="0000017F">
      <w:pPr>
        <w:spacing w:after="100" w:before="100" w:lineRule="auto"/>
        <w:jc w:val="both"/>
        <w:rPr/>
      </w:pPr>
      <w:r w:rsidDel="00000000" w:rsidR="00000000" w:rsidRPr="00000000">
        <w:rPr>
          <w:color w:val="000000"/>
          <w:sz w:val="24"/>
          <w:szCs w:val="24"/>
          <w:rtl w:val="0"/>
        </w:rPr>
        <w:t xml:space="preserve">The hierarchical model reported 5 divergent transitions out of 4,000 post-tuning draws — a rate of only 0.125%. This is a very low number and is not unusual for hierarchical models with variance parameters near zero. The guidance for such minor divergences is to increase target_accept from 0.90 to 0.95, which was noted and implemented as target_accept = 0.95 for future runs. This divergence rate does not invalidate the current results but would be addressed in a full publication version.</w:t>
      </w:r>
      <w:r w:rsidDel="00000000" w:rsidR="00000000" w:rsidRPr="00000000">
        <w:rPr>
          <w:rtl w:val="0"/>
        </w:rPr>
      </w:r>
    </w:p>
    <w:p w:rsidR="00000000" w:rsidDel="00000000" w:rsidP="00000000" w:rsidRDefault="00000000" w:rsidRPr="00000000" w14:paraId="00000180">
      <w:pPr>
        <w:pStyle w:val="Heading2"/>
        <w:spacing w:after="160" w:before="240" w:lineRule="auto"/>
        <w:rPr/>
      </w:pPr>
      <w:r w:rsidDel="00000000" w:rsidR="00000000" w:rsidRPr="00000000">
        <w:rPr>
          <w:b w:val="1"/>
          <w:bCs w:val="1"/>
          <w:color w:val="000000"/>
          <w:sz w:val="28"/>
          <w:szCs w:val="28"/>
          <w:rtl w:val="0"/>
        </w:rPr>
        <w:t xml:space="preserve">8.4 Model Consistency Across Simple and Hierarchical Versions</w:t>
      </w:r>
      <w:r w:rsidDel="00000000" w:rsidR="00000000" w:rsidRPr="00000000">
        <w:rPr>
          <w:rtl w:val="0"/>
        </w:rPr>
      </w:r>
    </w:p>
    <w:p w:rsidR="00000000" w:rsidDel="00000000" w:rsidP="00000000" w:rsidRDefault="00000000" w:rsidRPr="00000000" w14:paraId="00000181">
      <w:pPr>
        <w:spacing w:after="100" w:before="100" w:lineRule="auto"/>
        <w:jc w:val="both"/>
        <w:rPr/>
      </w:pPr>
      <w:r w:rsidDel="00000000" w:rsidR="00000000" w:rsidRPr="00000000">
        <w:rPr>
          <w:color w:val="000000"/>
          <w:sz w:val="24"/>
          <w:szCs w:val="24"/>
          <w:rtl w:val="0"/>
        </w:rPr>
        <w:t xml:space="preserve">Perhaps the most reassuring diagnostic finding of this entire project is that the fixed effects (alpha, beta_mdr, beta_gene) were essentially identical across both the simple and hierarchical models. This consistency tells us that the results are robust — they are not an artefact of model complexity, and adding the hierarchical structure did not change our conclusions about the main predictors. It also confirms that the hierarchical extension was the right approach: it revealed that group-level variability (sigma_spec, sigma_age) is minimal, which is itself a substantive scientific finding.</w:t>
      </w:r>
      <w:r w:rsidDel="00000000" w:rsidR="00000000" w:rsidRPr="00000000">
        <w:rPr>
          <w:rtl w:val="0"/>
        </w:rPr>
      </w:r>
    </w:p>
    <w:p w:rsidR="00000000" w:rsidDel="00000000" w:rsidP="00000000" w:rsidRDefault="00000000" w:rsidRPr="00000000" w14:paraId="00000182">
      <w:pPr>
        <w:pStyle w:val="Heading1"/>
        <w:spacing w:after="160" w:before="400" w:lineRule="auto"/>
        <w:rPr/>
      </w:pPr>
      <w:r w:rsidDel="00000000" w:rsidR="00000000" w:rsidRPr="00000000">
        <w:rPr>
          <w:b w:val="1"/>
          <w:bCs w:val="1"/>
          <w:color w:val="000000"/>
          <w:sz w:val="36"/>
          <w:szCs w:val="36"/>
          <w:rtl w:val="0"/>
        </w:rPr>
        <w:t xml:space="preserve">9. CHALLENGES ENCOUNTERED AND HOW THEY WERE RESOLVED</w:t>
      </w:r>
      <w:r w:rsidDel="00000000" w:rsidR="00000000" w:rsidRPr="00000000">
        <w:rPr>
          <w:rtl w:val="0"/>
        </w:rPr>
      </w:r>
    </w:p>
    <w:p w:rsidR="00000000" w:rsidDel="00000000" w:rsidP="00000000" w:rsidRDefault="00000000" w:rsidRPr="00000000" w14:paraId="00000183">
      <w:pPr>
        <w:pStyle w:val="Heading2"/>
        <w:spacing w:after="160" w:before="240" w:lineRule="auto"/>
        <w:rPr/>
      </w:pPr>
      <w:r w:rsidDel="00000000" w:rsidR="00000000" w:rsidRPr="00000000">
        <w:rPr>
          <w:b w:val="1"/>
          <w:bCs w:val="1"/>
          <w:color w:val="000000"/>
          <w:sz w:val="28"/>
          <w:szCs w:val="28"/>
          <w:rtl w:val="0"/>
        </w:rPr>
        <w:t xml:space="preserve">9.1 The g++ / MSYS2 Compiler Warning</w:t>
      </w:r>
      <w:r w:rsidDel="00000000" w:rsidR="00000000" w:rsidRPr="00000000">
        <w:rPr>
          <w:rtl w:val="0"/>
        </w:rPr>
      </w:r>
    </w:p>
    <w:p w:rsidR="00000000" w:rsidDel="00000000" w:rsidP="00000000" w:rsidRDefault="00000000" w:rsidRPr="00000000" w14:paraId="00000184">
      <w:pPr>
        <w:spacing w:after="100" w:before="100" w:lineRule="auto"/>
        <w:jc w:val="both"/>
        <w:rPr/>
      </w:pPr>
      <w:r w:rsidDel="00000000" w:rsidR="00000000" w:rsidRPr="00000000">
        <w:rPr>
          <w:color w:val="000000"/>
          <w:sz w:val="24"/>
          <w:szCs w:val="24"/>
          <w:rtl w:val="0"/>
        </w:rPr>
        <w:t xml:space="preserve">Challenge: When PyMC was first imported, the following warnings appeared: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200.0" w:type="dxa"/>
              <w:bottom w:w="100.0" w:type="dxa"/>
              <w:right w:w="200.0" w:type="dxa"/>
            </w:tcMar>
          </w:tcPr>
          <w:p w:rsidR="00000000" w:rsidDel="00000000" w:rsidP="00000000" w:rsidRDefault="00000000" w:rsidRPr="00000000" w14:paraId="00000185">
            <w:pPr>
              <w:spacing w:after="40" w:before="40" w:lineRule="auto"/>
              <w:rPr/>
            </w:pPr>
            <w:r w:rsidDel="00000000" w:rsidR="00000000" w:rsidRPr="00000000">
              <w:rPr>
                <w:rFonts w:ascii="Courier New" w:cs="Courier New" w:eastAsia="Courier New" w:hAnsi="Courier New"/>
                <w:color w:val="1a1a1a"/>
                <w:sz w:val="20"/>
                <w:szCs w:val="20"/>
                <w:rtl w:val="0"/>
              </w:rPr>
              <w:t xml:space="preserve">WARNING (pytensor.configdefaults): g++ not available, if using conda: `conda install gxx`</w:t>
            </w:r>
            <w:r w:rsidDel="00000000" w:rsidR="00000000" w:rsidRPr="00000000">
              <w:rPr>
                <w:rtl w:val="0"/>
              </w:rPr>
            </w:r>
          </w:p>
          <w:p w:rsidR="00000000" w:rsidDel="00000000" w:rsidP="00000000" w:rsidRDefault="00000000" w:rsidRPr="00000000" w14:paraId="00000186">
            <w:pPr>
              <w:spacing w:after="40" w:before="40" w:lineRule="auto"/>
              <w:rPr/>
            </w:pPr>
            <w:r w:rsidDel="00000000" w:rsidR="00000000" w:rsidRPr="00000000">
              <w:rPr>
                <w:rFonts w:ascii="Courier New" w:cs="Courier New" w:eastAsia="Courier New" w:hAnsi="Courier New"/>
                <w:color w:val="1a1a1a"/>
                <w:sz w:val="20"/>
                <w:szCs w:val="20"/>
                <w:rtl w:val="0"/>
              </w:rPr>
              <w:t xml:space="preserve">WARNING (pytensor.configdefaults): g++ not detected! PyTensor will be unable to compile</w:t>
            </w: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Fonts w:ascii="Courier New" w:cs="Courier New" w:eastAsia="Courier New" w:hAnsi="Courier New"/>
                <w:color w:val="1a1a1a"/>
                <w:sz w:val="20"/>
                <w:szCs w:val="20"/>
                <w:rtl w:val="0"/>
              </w:rPr>
              <w:t xml:space="preserve">C-implementations and will default to Python. Performance may be severely degraded.</w:t>
            </w:r>
            <w:r w:rsidDel="00000000" w:rsidR="00000000" w:rsidRPr="00000000">
              <w:rPr>
                <w:rtl w:val="0"/>
              </w:rPr>
            </w:r>
          </w:p>
        </w:tc>
      </w:tr>
    </w:tbl>
    <w:p w:rsidR="00000000" w:rsidDel="00000000" w:rsidP="00000000" w:rsidRDefault="00000000" w:rsidRPr="00000000" w14:paraId="00000188">
      <w:pPr>
        <w:spacing w:after="100" w:before="100" w:lineRule="auto"/>
        <w:jc w:val="both"/>
        <w:rPr/>
      </w:pPr>
      <w:r w:rsidDel="00000000" w:rsidR="00000000" w:rsidRPr="00000000">
        <w:rPr>
          <w:color w:val="000000"/>
          <w:sz w:val="24"/>
          <w:szCs w:val="24"/>
          <w:rtl w:val="0"/>
        </w:rPr>
        <w:t xml:space="preserve">What this means: PyTensor (the computation engine behind PyMC) normally compiles mathematical functions into fast C++ code. Without a C++ compiler (g++), it falls back to pure Python, which can be 10–100× slower, making MCMC sampling extremely slow or practically infeasible for large datasets.</w:t>
      </w:r>
      <w:r w:rsidDel="00000000" w:rsidR="00000000" w:rsidRPr="00000000">
        <w:rPr>
          <w:rtl w:val="0"/>
        </w:rPr>
      </w:r>
    </w:p>
    <w:p w:rsidR="00000000" w:rsidDel="00000000" w:rsidP="00000000" w:rsidRDefault="00000000" w:rsidRPr="00000000" w14:paraId="00000189">
      <w:pPr>
        <w:spacing w:after="100" w:before="100" w:lineRule="auto"/>
        <w:jc w:val="both"/>
        <w:rPr/>
      </w:pPr>
      <w:r w:rsidDel="00000000" w:rsidR="00000000" w:rsidRPr="00000000">
        <w:rPr>
          <w:color w:val="000000"/>
          <w:sz w:val="24"/>
          <w:szCs w:val="24"/>
          <w:rtl w:val="0"/>
        </w:rPr>
        <w:t xml:space="preserve">Resolution: MSYS2 was installed on the Windows system — MSYS2 is a software distribution and build platform for Windows that provides Unix-like development tools including the g++ compiler. After installation and adding it to the system PATH, PyTensor could compile its C++ backends, and model run times improved dramatically. This was a critical infrastructure step that enabled the full analysis to proceed.</w:t>
      </w:r>
      <w:r w:rsidDel="00000000" w:rsidR="00000000" w:rsidRPr="00000000">
        <w:rPr>
          <w:rtl w:val="0"/>
        </w:rPr>
      </w:r>
    </w:p>
    <w:p w:rsidR="00000000" w:rsidDel="00000000" w:rsidP="00000000" w:rsidRDefault="00000000" w:rsidRPr="00000000" w14:paraId="0000018A">
      <w:pPr>
        <w:pStyle w:val="Heading2"/>
        <w:spacing w:after="160" w:before="240" w:lineRule="auto"/>
        <w:rPr/>
      </w:pPr>
      <w:r w:rsidDel="00000000" w:rsidR="00000000" w:rsidRPr="00000000">
        <w:rPr>
          <w:b w:val="1"/>
          <w:bCs w:val="1"/>
          <w:color w:val="000000"/>
          <w:sz w:val="28"/>
          <w:szCs w:val="28"/>
          <w:rtl w:val="0"/>
        </w:rPr>
        <w:t xml:space="preserve">9.2 Early R-hat and ESS Warnings in Short Pilot Runs</w:t>
      </w:r>
      <w:r w:rsidDel="00000000" w:rsidR="00000000" w:rsidRPr="00000000">
        <w:rPr>
          <w:rtl w:val="0"/>
        </w:rPr>
      </w:r>
    </w:p>
    <w:p w:rsidR="00000000" w:rsidDel="00000000" w:rsidP="00000000" w:rsidRDefault="00000000" w:rsidRPr="00000000" w14:paraId="0000018B">
      <w:pPr>
        <w:spacing w:after="100" w:before="100" w:lineRule="auto"/>
        <w:jc w:val="both"/>
        <w:rPr/>
      </w:pPr>
      <w:r w:rsidDel="00000000" w:rsidR="00000000" w:rsidRPr="00000000">
        <w:rPr>
          <w:color w:val="000000"/>
          <w:sz w:val="24"/>
          <w:szCs w:val="24"/>
          <w:rtl w:val="0"/>
        </w:rPr>
        <w:t xml:space="preserve">Challenge: During early diagnostic runs with only 2 chains and 400 draws, ArviZ reported: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200.0" w:type="dxa"/>
              <w:bottom w:w="100.0" w:type="dxa"/>
              <w:right w:w="200.0" w:type="dxa"/>
            </w:tcMar>
          </w:tcPr>
          <w:p w:rsidR="00000000" w:rsidDel="00000000" w:rsidP="00000000" w:rsidRDefault="00000000" w:rsidRPr="00000000" w14:paraId="0000018C">
            <w:pPr>
              <w:spacing w:after="40" w:before="40" w:lineRule="auto"/>
              <w:rPr/>
            </w:pPr>
            <w:r w:rsidDel="00000000" w:rsidR="00000000" w:rsidRPr="00000000">
              <w:rPr>
                <w:rFonts w:ascii="Courier New" w:cs="Courier New" w:eastAsia="Courier New" w:hAnsi="Courier New"/>
                <w:color w:val="1a1a1a"/>
                <w:sz w:val="20"/>
                <w:szCs w:val="20"/>
                <w:rtl w:val="0"/>
              </w:rPr>
              <w:t xml:space="preserve">The rhat statistic is larger than 1.01 for some parameters.</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Courier New" w:cs="Courier New" w:eastAsia="Courier New" w:hAnsi="Courier New"/>
                <w:color w:val="1a1a1a"/>
                <w:sz w:val="20"/>
                <w:szCs w:val="20"/>
                <w:rtl w:val="0"/>
              </w:rPr>
              <w:t xml:space="preserve">The effective sample size per chain is smaller than 100 for some parameters.</w:t>
            </w:r>
            <w:r w:rsidDel="00000000" w:rsidR="00000000" w:rsidRPr="00000000">
              <w:rPr>
                <w:rtl w:val="0"/>
              </w:rPr>
            </w:r>
          </w:p>
        </w:tc>
      </w:tr>
    </w:tbl>
    <w:p w:rsidR="00000000" w:rsidDel="00000000" w:rsidP="00000000" w:rsidRDefault="00000000" w:rsidRPr="00000000" w14:paraId="0000018E">
      <w:pPr>
        <w:spacing w:after="100" w:before="100" w:lineRule="auto"/>
        <w:jc w:val="both"/>
        <w:rPr/>
      </w:pPr>
      <w:r w:rsidDel="00000000" w:rsidR="00000000" w:rsidRPr="00000000">
        <w:rPr>
          <w:color w:val="000000"/>
          <w:sz w:val="24"/>
          <w:szCs w:val="24"/>
          <w:rtl w:val="0"/>
        </w:rPr>
        <w:t xml:space="preserve">What this means: With only 2 chains and 400 draws, the sampler had not yet explored the posterior thoroughly enough. The chains had not had enough time to mix and converge. This is expected behaviour for small pilot runs.</w:t>
      </w:r>
      <w:r w:rsidDel="00000000" w:rsidR="00000000" w:rsidRPr="00000000">
        <w:rPr>
          <w:rtl w:val="0"/>
        </w:rPr>
      </w:r>
    </w:p>
    <w:p w:rsidR="00000000" w:rsidDel="00000000" w:rsidP="00000000" w:rsidRDefault="00000000" w:rsidRPr="00000000" w14:paraId="0000018F">
      <w:pPr>
        <w:spacing w:after="100" w:before="100" w:lineRule="auto"/>
        <w:jc w:val="both"/>
        <w:rPr/>
      </w:pPr>
      <w:r w:rsidDel="00000000" w:rsidR="00000000" w:rsidRPr="00000000">
        <w:rPr>
          <w:color w:val="000000"/>
          <w:sz w:val="24"/>
          <w:szCs w:val="24"/>
          <w:rtl w:val="0"/>
        </w:rPr>
        <w:t xml:space="preserve">Resolution: These were diagnostic runs only, run to check the model compiles and samples at all. The final production runs used 4 chains and 1,000 draws, which fully resolved all R-hat and ESS issues. All final diagnostics showed R-hat = 1.0 and ESS values in the thousands.</w:t>
      </w:r>
      <w:r w:rsidDel="00000000" w:rsidR="00000000" w:rsidRPr="00000000">
        <w:rPr>
          <w:rtl w:val="0"/>
        </w:rPr>
      </w:r>
    </w:p>
    <w:p w:rsidR="00000000" w:rsidDel="00000000" w:rsidP="00000000" w:rsidRDefault="00000000" w:rsidRPr="00000000" w14:paraId="00000190">
      <w:pPr>
        <w:pStyle w:val="Heading2"/>
        <w:spacing w:after="160" w:before="240" w:lineRule="auto"/>
        <w:rPr/>
      </w:pPr>
      <w:r w:rsidDel="00000000" w:rsidR="00000000" w:rsidRPr="00000000">
        <w:rPr>
          <w:b w:val="1"/>
          <w:bCs w:val="1"/>
          <w:color w:val="000000"/>
          <w:sz w:val="28"/>
          <w:szCs w:val="28"/>
          <w:rtl w:val="0"/>
        </w:rPr>
        <w:t xml:space="preserve">9.3 Divergent Transitions in the Hierarchical Model</w:t>
      </w:r>
      <w:r w:rsidDel="00000000" w:rsidR="00000000" w:rsidRPr="00000000">
        <w:rPr>
          <w:rtl w:val="0"/>
        </w:rPr>
      </w:r>
    </w:p>
    <w:p w:rsidR="00000000" w:rsidDel="00000000" w:rsidP="00000000" w:rsidRDefault="00000000" w:rsidRPr="00000000" w14:paraId="00000191">
      <w:pPr>
        <w:spacing w:after="100" w:before="100" w:lineRule="auto"/>
        <w:jc w:val="both"/>
        <w:rPr/>
      </w:pPr>
      <w:r w:rsidDel="00000000" w:rsidR="00000000" w:rsidRPr="00000000">
        <w:rPr>
          <w:color w:val="000000"/>
          <w:sz w:val="24"/>
          <w:szCs w:val="24"/>
          <w:rtl w:val="0"/>
        </w:rPr>
        <w:t xml:space="preserve">Challenge: The hierarchical model reported 5 divergent transitions after tuning. The warning read: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200.0" w:type="dxa"/>
              <w:bottom w:w="100.0" w:type="dxa"/>
              <w:right w:w="200.0" w:type="dxa"/>
            </w:tcMar>
          </w:tcPr>
          <w:p w:rsidR="00000000" w:rsidDel="00000000" w:rsidP="00000000" w:rsidRDefault="00000000" w:rsidRPr="00000000" w14:paraId="00000192">
            <w:pPr>
              <w:spacing w:after="40" w:before="40" w:lineRule="auto"/>
              <w:rPr/>
            </w:pPr>
            <w:r w:rsidDel="00000000" w:rsidR="00000000" w:rsidRPr="00000000">
              <w:rPr>
                <w:rFonts w:ascii="Courier New" w:cs="Courier New" w:eastAsia="Courier New" w:hAnsi="Courier New"/>
                <w:color w:val="1a1a1a"/>
                <w:sz w:val="20"/>
                <w:szCs w:val="20"/>
                <w:rtl w:val="0"/>
              </w:rPr>
              <w:t xml:space="preserve">There were 5 divergences after tuning.</w:t>
            </w:r>
            <w:r w:rsidDel="00000000" w:rsidR="00000000" w:rsidRPr="00000000">
              <w:rPr>
                <w:rtl w:val="0"/>
              </w:rPr>
            </w:r>
          </w:p>
          <w:p w:rsidR="00000000" w:rsidDel="00000000" w:rsidP="00000000" w:rsidRDefault="00000000" w:rsidRPr="00000000" w14:paraId="00000193">
            <w:pPr>
              <w:spacing w:after="40" w:before="40" w:lineRule="auto"/>
              <w:rPr/>
            </w:pPr>
            <w:r w:rsidDel="00000000" w:rsidR="00000000" w:rsidRPr="00000000">
              <w:rPr>
                <w:rFonts w:ascii="Courier New" w:cs="Courier New" w:eastAsia="Courier New" w:hAnsi="Courier New"/>
                <w:color w:val="1a1a1a"/>
                <w:sz w:val="20"/>
                <w:szCs w:val="20"/>
                <w:rtl w:val="0"/>
              </w:rPr>
              <w:t xml:space="preserve">Increase `target_accept` or reparameterize.</w:t>
            </w:r>
            <w:r w:rsidDel="00000000" w:rsidR="00000000" w:rsidRPr="00000000">
              <w:rPr>
                <w:rtl w:val="0"/>
              </w:rPr>
            </w:r>
          </w:p>
        </w:tc>
      </w:tr>
    </w:tbl>
    <w:p w:rsidR="00000000" w:rsidDel="00000000" w:rsidP="00000000" w:rsidRDefault="00000000" w:rsidRPr="00000000" w14:paraId="00000194">
      <w:pPr>
        <w:spacing w:after="100" w:before="100" w:lineRule="auto"/>
        <w:jc w:val="both"/>
        <w:rPr/>
      </w:pPr>
      <w:r w:rsidDel="00000000" w:rsidR="00000000" w:rsidRPr="00000000">
        <w:rPr>
          <w:color w:val="000000"/>
          <w:sz w:val="24"/>
          <w:szCs w:val="24"/>
          <w:rtl w:val="0"/>
        </w:rPr>
        <w:t xml:space="preserve">What this means: Divergences occur when the NUTS sampler takes a step that overshoots the target distribution. In hierarchical models, this often happens when variance parameters (like sigma_spec and sigma_age) are near zero, creating a funnel-shaped posterior geometry that is difficult to sample. 5 divergences out of 4,000 draws is a very small proportion (0.125%) and not a major concern for the validity of results.</w:t>
      </w:r>
      <w:r w:rsidDel="00000000" w:rsidR="00000000" w:rsidRPr="00000000">
        <w:rPr>
          <w:rtl w:val="0"/>
        </w:rPr>
      </w:r>
    </w:p>
    <w:p w:rsidR="00000000" w:rsidDel="00000000" w:rsidP="00000000" w:rsidRDefault="00000000" w:rsidRPr="00000000" w14:paraId="00000195">
      <w:pPr>
        <w:spacing w:after="100" w:before="100" w:lineRule="auto"/>
        <w:jc w:val="both"/>
        <w:rPr/>
      </w:pPr>
      <w:r w:rsidDel="00000000" w:rsidR="00000000" w:rsidRPr="00000000">
        <w:rPr>
          <w:color w:val="000000"/>
          <w:sz w:val="24"/>
          <w:szCs w:val="24"/>
          <w:rtl w:val="0"/>
        </w:rPr>
        <w:t xml:space="preserve">Resolution: Two approaches were noted. First, the non-centred parameterisation that was already implemented (z_spec × sigma_spec rather than directly sampling u_spec ~ Normal(0, sigma_spec)) is the primary defence against this issue and likely prevented far more divergences than were observed. Second, setting target_accept = 0.95 (versus the default 0.9) was noted and implemented in subsequent code for even more careful stepping.</w:t>
      </w:r>
      <w:r w:rsidDel="00000000" w:rsidR="00000000" w:rsidRPr="00000000">
        <w:rPr>
          <w:rtl w:val="0"/>
        </w:rPr>
      </w:r>
    </w:p>
    <w:p w:rsidR="00000000" w:rsidDel="00000000" w:rsidP="00000000" w:rsidRDefault="00000000" w:rsidRPr="00000000" w14:paraId="00000196">
      <w:pPr>
        <w:pStyle w:val="Heading2"/>
        <w:spacing w:after="160" w:before="240" w:lineRule="auto"/>
        <w:rPr/>
      </w:pPr>
      <w:r w:rsidDel="00000000" w:rsidR="00000000" w:rsidRPr="00000000">
        <w:rPr>
          <w:b w:val="1"/>
          <w:bCs w:val="1"/>
          <w:color w:val="000000"/>
          <w:sz w:val="28"/>
          <w:szCs w:val="28"/>
          <w:rtl w:val="0"/>
        </w:rPr>
        <w:t xml:space="preserve">9.4 Kernel Crash During Long Sampling Run</w:t>
      </w:r>
      <w:r w:rsidDel="00000000" w:rsidR="00000000" w:rsidRPr="00000000">
        <w:rPr>
          <w:rtl w:val="0"/>
        </w:rPr>
      </w:r>
    </w:p>
    <w:p w:rsidR="00000000" w:rsidDel="00000000" w:rsidP="00000000" w:rsidRDefault="00000000" w:rsidRPr="00000000" w14:paraId="00000197">
      <w:pPr>
        <w:spacing w:after="100" w:before="100" w:lineRule="auto"/>
        <w:jc w:val="both"/>
        <w:rPr/>
      </w:pPr>
      <w:r w:rsidDel="00000000" w:rsidR="00000000" w:rsidRPr="00000000">
        <w:rPr>
          <w:color w:val="000000"/>
          <w:sz w:val="24"/>
          <w:szCs w:val="24"/>
          <w:rtl w:val="0"/>
        </w:rPr>
        <w:t xml:space="preserve">Challenge: An early attempt to run the full hierarchical model with draws=1500, tune=1500, 4 chains produced a kernel crash or hang. This likely occurred because without the g++ compiler, the pure Python fallback was too slow and the computation was attempting to run for an extremely long time, causing the Jupyter kernel to timeout or be killed.</w:t>
      </w:r>
      <w:r w:rsidDel="00000000" w:rsidR="00000000" w:rsidRPr="00000000">
        <w:rPr>
          <w:rtl w:val="0"/>
        </w:rPr>
      </w:r>
    </w:p>
    <w:p w:rsidR="00000000" w:rsidDel="00000000" w:rsidP="00000000" w:rsidRDefault="00000000" w:rsidRPr="00000000" w14:paraId="00000198">
      <w:pPr>
        <w:spacing w:after="100" w:before="100" w:lineRule="auto"/>
        <w:jc w:val="both"/>
        <w:rPr/>
      </w:pPr>
      <w:r w:rsidDel="00000000" w:rsidR="00000000" w:rsidRPr="00000000">
        <w:rPr>
          <w:color w:val="000000"/>
          <w:sz w:val="24"/>
          <w:szCs w:val="24"/>
          <w:rtl w:val="0"/>
        </w:rPr>
        <w:t xml:space="preserve">Resolution: After installing MSYS2 and the g++ compiler, the same model ran successfully. This reinforces why the compiler installation was such a critical prerequisite.</w:t>
      </w:r>
      <w:r w:rsidDel="00000000" w:rsidR="00000000" w:rsidRPr="00000000">
        <w:rPr>
          <w:rtl w:val="0"/>
        </w:rPr>
      </w:r>
    </w:p>
    <w:p w:rsidR="00000000" w:rsidDel="00000000" w:rsidP="00000000" w:rsidRDefault="00000000" w:rsidRPr="00000000" w14:paraId="00000199">
      <w:pPr>
        <w:pStyle w:val="Heading2"/>
        <w:spacing w:after="160" w:before="240" w:lineRule="auto"/>
        <w:rPr/>
      </w:pPr>
      <w:r w:rsidDel="00000000" w:rsidR="00000000" w:rsidRPr="00000000">
        <w:rPr>
          <w:b w:val="1"/>
          <w:bCs w:val="1"/>
          <w:color w:val="000000"/>
          <w:sz w:val="28"/>
          <w:szCs w:val="28"/>
          <w:rtl w:val="0"/>
        </w:rPr>
        <w:t xml:space="preserve">9.5 A Note on ipywidgets Warning</w:t>
      </w:r>
      <w:r w:rsidDel="00000000" w:rsidR="00000000" w:rsidRPr="00000000">
        <w:rPr>
          <w:rtl w:val="0"/>
        </w:rPr>
      </w:r>
    </w:p>
    <w:p w:rsidR="00000000" w:rsidDel="00000000" w:rsidP="00000000" w:rsidRDefault="00000000" w:rsidRPr="00000000" w14:paraId="0000019A">
      <w:pPr>
        <w:spacing w:after="100" w:before="100" w:lineRule="auto"/>
        <w:jc w:val="both"/>
        <w:rPr/>
      </w:pPr>
      <w:r w:rsidDel="00000000" w:rsidR="00000000" w:rsidRPr="00000000">
        <w:rPr>
          <w:color w:val="000000"/>
          <w:sz w:val="24"/>
          <w:szCs w:val="24"/>
          <w:rtl w:val="0"/>
        </w:rPr>
        <w:t xml:space="preserve">Challenge: The output included a warning: 'install ipywidgets for Jupyter support.'</w:t>
      </w:r>
      <w:r w:rsidDel="00000000" w:rsidR="00000000" w:rsidRPr="00000000">
        <w:rPr>
          <w:rtl w:val="0"/>
        </w:rPr>
      </w:r>
    </w:p>
    <w:p w:rsidR="00000000" w:rsidDel="00000000" w:rsidP="00000000" w:rsidRDefault="00000000" w:rsidRPr="00000000" w14:paraId="0000019B">
      <w:pPr>
        <w:spacing w:after="100" w:before="100" w:lineRule="auto"/>
        <w:jc w:val="both"/>
        <w:rPr/>
      </w:pPr>
      <w:r w:rsidDel="00000000" w:rsidR="00000000" w:rsidRPr="00000000">
        <w:rPr>
          <w:color w:val="000000"/>
          <w:sz w:val="24"/>
          <w:szCs w:val="24"/>
          <w:rtl w:val="0"/>
        </w:rPr>
        <w:t xml:space="preserve">What this means: ipywidgets provides interactive progress bars and widgets in Jupyter notebooks. Without it, progress bars fall back to plain text. This is a display-only issue and has absolutely no effect on model correctness or results. It can be resolved by running 'pip install ipywidgets' and restarting the kernel.</w:t>
      </w:r>
      <w:r w:rsidDel="00000000" w:rsidR="00000000" w:rsidRPr="00000000">
        <w:rPr>
          <w:rtl w:val="0"/>
        </w:rPr>
      </w:r>
    </w:p>
    <w:p w:rsidR="00000000" w:rsidDel="00000000" w:rsidP="00000000" w:rsidRDefault="00000000" w:rsidRPr="00000000" w14:paraId="0000019C">
      <w:pPr>
        <w:pStyle w:val="Heading1"/>
        <w:spacing w:after="160" w:before="400" w:lineRule="auto"/>
        <w:rPr/>
      </w:pPr>
      <w:r w:rsidDel="00000000" w:rsidR="00000000" w:rsidRPr="00000000">
        <w:rPr>
          <w:b w:val="1"/>
          <w:bCs w:val="1"/>
          <w:color w:val="000000"/>
          <w:sz w:val="36"/>
          <w:szCs w:val="36"/>
          <w:rtl w:val="0"/>
        </w:rPr>
        <w:t xml:space="preserve">10. DISCUSSION — WHAT THE RESULTS MEAN FOR NIGERIA'S AMR CRISIS</w:t>
      </w:r>
      <w:r w:rsidDel="00000000" w:rsidR="00000000" w:rsidRPr="00000000">
        <w:rPr>
          <w:rtl w:val="0"/>
        </w:rPr>
      </w:r>
    </w:p>
    <w:p w:rsidR="00000000" w:rsidDel="00000000" w:rsidP="00000000" w:rsidRDefault="00000000" w:rsidRPr="00000000" w14:paraId="0000019D">
      <w:pPr>
        <w:pStyle w:val="Heading2"/>
        <w:spacing w:after="160" w:before="240" w:lineRule="auto"/>
        <w:rPr/>
      </w:pPr>
      <w:r w:rsidDel="00000000" w:rsidR="00000000" w:rsidRPr="00000000">
        <w:rPr>
          <w:b w:val="1"/>
          <w:bCs w:val="1"/>
          <w:color w:val="000000"/>
          <w:sz w:val="28"/>
          <w:szCs w:val="28"/>
          <w:rtl w:val="0"/>
        </w:rPr>
        <w:t xml:space="preserve">10.1 The Dominant Role of MDR Status</w:t>
      </w:r>
      <w:r w:rsidDel="00000000" w:rsidR="00000000" w:rsidRPr="00000000">
        <w:rPr>
          <w:rtl w:val="0"/>
        </w:rPr>
      </w:r>
    </w:p>
    <w:p w:rsidR="00000000" w:rsidDel="00000000" w:rsidP="00000000" w:rsidRDefault="00000000" w:rsidRPr="00000000" w14:paraId="0000019E">
      <w:pPr>
        <w:spacing w:after="100" w:before="100" w:lineRule="auto"/>
        <w:jc w:val="both"/>
        <w:rPr/>
      </w:pPr>
      <w:r w:rsidDel="00000000" w:rsidR="00000000" w:rsidRPr="00000000">
        <w:rPr>
          <w:color w:val="000000"/>
          <w:sz w:val="24"/>
          <w:szCs w:val="24"/>
          <w:rtl w:val="0"/>
        </w:rPr>
        <w:t xml:space="preserve">The single most important finding of this project is that MDR status is a strong, robust, and consistent predictor of Ciprofloxacin resistance. With an odds ratio of approximately 2.86 and a 94% HDI entirely above zero, we can state with high statistical confidence that MDR-positive patients face dramatically elevated Ciprofloxacin resistance. Translated to probability: a baseline patient has ~59% resistance probability, while an MDR patient has ~80% resistance probability — a 21 percentage point increase.</w:t>
      </w:r>
      <w:r w:rsidDel="00000000" w:rsidR="00000000" w:rsidRPr="00000000">
        <w:rPr>
          <w:rtl w:val="0"/>
        </w:rPr>
      </w:r>
    </w:p>
    <w:p w:rsidR="00000000" w:rsidDel="00000000" w:rsidP="00000000" w:rsidRDefault="00000000" w:rsidRPr="00000000" w14:paraId="0000019F">
      <w:pPr>
        <w:spacing w:after="100" w:before="100" w:lineRule="auto"/>
        <w:jc w:val="both"/>
        <w:rPr/>
      </w:pPr>
      <w:r w:rsidDel="00000000" w:rsidR="00000000" w:rsidRPr="00000000">
        <w:rPr>
          <w:color w:val="000000"/>
          <w:sz w:val="24"/>
          <w:szCs w:val="24"/>
          <w:rtl w:val="0"/>
        </w:rPr>
        <w:t xml:space="preserve">This has direct clinical implications. Hospitals and clinicians should treat MDR status as a red flag when considering Ciprofloxacin as a treatment option. Empirical therapy protocols (where antibiotics are chosen before lab results are available) should be adjusted for patients known to have MDR histories.</w:t>
      </w:r>
      <w:r w:rsidDel="00000000" w:rsidR="00000000" w:rsidRPr="00000000">
        <w:rPr>
          <w:rtl w:val="0"/>
        </w:rPr>
      </w:r>
    </w:p>
    <w:p w:rsidR="00000000" w:rsidDel="00000000" w:rsidP="00000000" w:rsidRDefault="00000000" w:rsidRPr="00000000" w14:paraId="000001A0">
      <w:pPr>
        <w:pStyle w:val="Heading2"/>
        <w:spacing w:after="160" w:before="240" w:lineRule="auto"/>
        <w:rPr/>
      </w:pPr>
      <w:r w:rsidDel="00000000" w:rsidR="00000000" w:rsidRPr="00000000">
        <w:rPr>
          <w:b w:val="1"/>
          <w:bCs w:val="1"/>
          <w:color w:val="000000"/>
          <w:sz w:val="28"/>
          <w:szCs w:val="28"/>
          <w:rtl w:val="0"/>
        </w:rPr>
        <w:t xml:space="preserve">10.2 Why Gene Detection Showed Weak Independent Effect</w:t>
      </w:r>
      <w:r w:rsidDel="00000000" w:rsidR="00000000" w:rsidRPr="00000000">
        <w:rPr>
          <w:rtl w:val="0"/>
        </w:rPr>
      </w:r>
    </w:p>
    <w:p w:rsidR="00000000" w:rsidDel="00000000" w:rsidP="00000000" w:rsidRDefault="00000000" w:rsidRPr="00000000" w14:paraId="000001A1">
      <w:pPr>
        <w:spacing w:after="100" w:before="100" w:lineRule="auto"/>
        <w:jc w:val="both"/>
        <w:rPr/>
      </w:pPr>
      <w:r w:rsidDel="00000000" w:rsidR="00000000" w:rsidRPr="00000000">
        <w:rPr>
          <w:color w:val="000000"/>
          <w:sz w:val="24"/>
          <w:szCs w:val="24"/>
          <w:rtl w:val="0"/>
        </w:rPr>
        <w:t xml:space="preserve">The finding that gene detection does not show a strong independent effect on Ciprofloxacin resistance (beta_gene = 0.12, HDI includes zero) might seem surprising given that resistance genes are the biological mechanism of resistance. However, it makes statistical sense: MDR status and gene detection are strongly correlated in this dataset (most MDR patients also have genes detected). Once MDR status is included in the model, much of the predictive information from gene detection is already captured. This is a statistical phenomenon called collinearity or partial redundancy. It does not mean genes are clinically unimportant — it means, for the purpose of this predictive model with both variables present, MDR status alone captures most of the relevant signal.</w:t>
      </w:r>
      <w:r w:rsidDel="00000000" w:rsidR="00000000" w:rsidRPr="00000000">
        <w:rPr>
          <w:rtl w:val="0"/>
        </w:rPr>
      </w:r>
    </w:p>
    <w:p w:rsidR="00000000" w:rsidDel="00000000" w:rsidP="00000000" w:rsidRDefault="00000000" w:rsidRPr="00000000" w14:paraId="000001A2">
      <w:pPr>
        <w:pStyle w:val="Heading2"/>
        <w:spacing w:after="160" w:before="240" w:lineRule="auto"/>
        <w:rPr/>
      </w:pPr>
      <w:r w:rsidDel="00000000" w:rsidR="00000000" w:rsidRPr="00000000">
        <w:rPr>
          <w:b w:val="1"/>
          <w:bCs w:val="1"/>
          <w:color w:val="000000"/>
          <w:sz w:val="28"/>
          <w:szCs w:val="28"/>
          <w:rtl w:val="0"/>
        </w:rPr>
        <w:t xml:space="preserve">10.3 Implications of Low Between-Group Variability</w:t>
      </w:r>
      <w:r w:rsidDel="00000000" w:rsidR="00000000" w:rsidRPr="00000000">
        <w:rPr>
          <w:rtl w:val="0"/>
        </w:rPr>
      </w:r>
    </w:p>
    <w:p w:rsidR="00000000" w:rsidDel="00000000" w:rsidP="00000000" w:rsidRDefault="00000000" w:rsidRPr="00000000" w14:paraId="000001A3">
      <w:pPr>
        <w:spacing w:after="100" w:before="100" w:lineRule="auto"/>
        <w:jc w:val="both"/>
        <w:rPr/>
      </w:pPr>
      <w:r w:rsidDel="00000000" w:rsidR="00000000" w:rsidRPr="00000000">
        <w:rPr>
          <w:color w:val="000000"/>
          <w:sz w:val="24"/>
          <w:szCs w:val="24"/>
          <w:rtl w:val="0"/>
        </w:rPr>
        <w:t xml:space="preserve">The finding that sigma_spec ≈ sigma_age ≈ 0.12 — meaning minimal between-specimen-type and between-age-group variability after controlling for MDR and gene detection — has an important policy implication: Ciprofloxacin resistance in Nigeria appears to be a broad, cross-cutting problem, not a phenomenon confined to particular specimen types or age groups. Teenagers and children show resistance rates almost as high as adults and seniors. Blood, urine, sputum, and wound isolates are all severely affected. This argues for national-level antimicrobial stewardship interventions rather than targeted interventions for specific subgroups only.</w:t>
      </w:r>
      <w:r w:rsidDel="00000000" w:rsidR="00000000" w:rsidRPr="00000000">
        <w:rPr>
          <w:rtl w:val="0"/>
        </w:rPr>
      </w:r>
    </w:p>
    <w:p w:rsidR="00000000" w:rsidDel="00000000" w:rsidP="00000000" w:rsidRDefault="00000000" w:rsidRPr="00000000" w14:paraId="000001A4">
      <w:pPr>
        <w:pStyle w:val="Heading2"/>
        <w:spacing w:after="160" w:before="240" w:lineRule="auto"/>
        <w:rPr/>
      </w:pPr>
      <w:r w:rsidDel="00000000" w:rsidR="00000000" w:rsidRPr="00000000">
        <w:rPr>
          <w:b w:val="1"/>
          <w:bCs w:val="1"/>
          <w:color w:val="000000"/>
          <w:sz w:val="28"/>
          <w:szCs w:val="28"/>
          <w:rtl w:val="0"/>
        </w:rPr>
        <w:t xml:space="preserve">10.4 The Value of the Bayesian Hierarchical Approach</w:t>
      </w:r>
      <w:r w:rsidDel="00000000" w:rsidR="00000000" w:rsidRPr="00000000">
        <w:rPr>
          <w:rtl w:val="0"/>
        </w:rPr>
      </w:r>
    </w:p>
    <w:p w:rsidR="00000000" w:rsidDel="00000000" w:rsidP="00000000" w:rsidRDefault="00000000" w:rsidRPr="00000000" w14:paraId="000001A5">
      <w:pPr>
        <w:spacing w:after="100" w:before="100" w:lineRule="auto"/>
        <w:jc w:val="both"/>
        <w:rPr/>
      </w:pPr>
      <w:r w:rsidDel="00000000" w:rsidR="00000000" w:rsidRPr="00000000">
        <w:rPr>
          <w:color w:val="000000"/>
          <w:sz w:val="24"/>
          <w:szCs w:val="24"/>
          <w:rtl w:val="0"/>
        </w:rPr>
        <w:t xml:space="preserve">This project demonstrated exactly why the research proposal advocated for a Bayesian hierarchical approach over simpler methods. A simple chi-square test would have told us that MDR and gene detection are associated with resistance, but it could not have: (1) quantified uncertainty as a probability distribution; (2) formally tested whether between-group variability is significant; (3) produced directly interpretable probability statements ('80.5% chance of resistance for MDR patients'); or (4) separated within-group effects from between-group effects. The hierarchical model provides all of these, making it a genuinely superior tool for AMR surveillance analysis.</w:t>
      </w:r>
      <w:r w:rsidDel="00000000" w:rsidR="00000000" w:rsidRPr="00000000">
        <w:rPr>
          <w:rtl w:val="0"/>
        </w:rPr>
      </w:r>
    </w:p>
    <w:p w:rsidR="00000000" w:rsidDel="00000000" w:rsidP="00000000" w:rsidRDefault="00000000" w:rsidRPr="00000000" w14:paraId="000001A6">
      <w:pPr>
        <w:pStyle w:val="Heading1"/>
        <w:spacing w:after="160" w:before="400" w:lineRule="auto"/>
        <w:rPr/>
      </w:pPr>
      <w:r w:rsidDel="00000000" w:rsidR="00000000" w:rsidRPr="00000000">
        <w:rPr>
          <w:b w:val="1"/>
          <w:bCs w:val="1"/>
          <w:color w:val="000000"/>
          <w:sz w:val="36"/>
          <w:szCs w:val="36"/>
          <w:rtl w:val="0"/>
        </w:rPr>
        <w:t xml:space="preserve">11. ALIGNMENT WITH EXPECTED OUTCOMES FROM THE PROPOSAL</w:t>
      </w:r>
      <w:r w:rsidDel="00000000" w:rsidR="00000000" w:rsidRPr="00000000">
        <w:rPr>
          <w:rtl w:val="0"/>
        </w:rPr>
      </w:r>
    </w:p>
    <w:p w:rsidR="00000000" w:rsidDel="00000000" w:rsidP="00000000" w:rsidRDefault="00000000" w:rsidRPr="00000000" w14:paraId="000001A7">
      <w:pPr>
        <w:spacing w:after="100" w:before="100" w:lineRule="auto"/>
        <w:jc w:val="both"/>
        <w:rPr/>
      </w:pPr>
      <w:r w:rsidDel="00000000" w:rsidR="00000000" w:rsidRPr="00000000">
        <w:rPr>
          <w:color w:val="000000"/>
          <w:sz w:val="24"/>
          <w:szCs w:val="24"/>
          <w:rtl w:val="0"/>
        </w:rPr>
        <w:t xml:space="preserve">The research proposal specified four expected outcomes. Here is a precise account of how each was achieved:</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00"/>
        <w:gridCol w:w="4960"/>
        <w:tblGridChange w:id="0">
          <w:tblGrid>
            <w:gridCol w:w="3300"/>
            <w:gridCol w:w="1100"/>
            <w:gridCol w:w="49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b w:val="1"/>
                <w:bCs w:val="1"/>
                <w:color w:val="ffffff"/>
                <w:sz w:val="22"/>
                <w:szCs w:val="22"/>
                <w:rtl w:val="0"/>
              </w:rPr>
              <w:t xml:space="preserve">Expected Outcome (from Proposal)</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b w:val="1"/>
                <w:bCs w:val="1"/>
                <w:color w:val="ffffff"/>
                <w:sz w:val="22"/>
                <w:szCs w:val="22"/>
                <w:rtl w:val="0"/>
              </w:rPr>
              <w:t xml:space="preserve">Status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b w:val="1"/>
                <w:bCs w:val="1"/>
                <w:color w:val="ffffff"/>
                <w:sz w:val="22"/>
                <w:szCs w:val="22"/>
                <w:rtl w:val="0"/>
              </w:rPr>
              <w:t xml:space="preserve">What Was Achieved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jc w:val="center"/>
              <w:rPr/>
            </w:pPr>
            <w:r w:rsidDel="00000000" w:rsidR="00000000" w:rsidRPr="00000000">
              <w:rPr>
                <w:sz w:val="22"/>
                <w:szCs w:val="22"/>
                <w:rtl w:val="0"/>
              </w:rPr>
              <w:t xml:space="preserve">Provide probabilistic estimates of antibiotic resistance prevalence with quantified uncertainty across specimen types, age groups, and MDR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C">
            <w:pPr>
              <w:jc w:val="center"/>
              <w:rPr/>
            </w:pPr>
            <w:r w:rsidDel="00000000" w:rsidR="00000000" w:rsidRPr="00000000">
              <w:rPr>
                <w:sz w:val="22"/>
                <w:szCs w:val="22"/>
                <w:rtl w:val="0"/>
              </w:rPr>
              <w:t xml:space="preserve">FULLY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D">
            <w:pPr>
              <w:jc w:val="center"/>
              <w:rPr/>
            </w:pPr>
            <w:r w:rsidDel="00000000" w:rsidR="00000000" w:rsidRPr="00000000">
              <w:rPr>
                <w:sz w:val="22"/>
                <w:szCs w:val="22"/>
                <w:rtl w:val="0"/>
              </w:rPr>
              <w:t xml:space="preserve">Posterior distributions with means, SDs, and 94% HDIs were obtained for all key parameters. Baseline probability (~59%), MDR probability (~80%), and variability estimates (sigma_spec, sigma_age) all provided with full uncertainty quantification.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E">
            <w:pPr>
              <w:jc w:val="center"/>
              <w:rPr/>
            </w:pPr>
            <w:r w:rsidDel="00000000" w:rsidR="00000000" w:rsidRPr="00000000">
              <w:rPr>
                <w:sz w:val="22"/>
                <w:szCs w:val="22"/>
                <w:rtl w:val="0"/>
              </w:rPr>
              <w:t xml:space="preserve">Identify significant differences in resistance patterns across epidemiological subgroups and quantify between-group variability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F">
            <w:pPr>
              <w:jc w:val="center"/>
              <w:rPr/>
            </w:pPr>
            <w:r w:rsidDel="00000000" w:rsidR="00000000" w:rsidRPr="00000000">
              <w:rPr>
                <w:sz w:val="22"/>
                <w:szCs w:val="22"/>
                <w:rtl w:val="0"/>
              </w:rPr>
              <w:t xml:space="preserve">FULLY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0">
            <w:pPr>
              <w:jc w:val="center"/>
              <w:rPr/>
            </w:pPr>
            <w:r w:rsidDel="00000000" w:rsidR="00000000" w:rsidRPr="00000000">
              <w:rPr>
                <w:sz w:val="22"/>
                <w:szCs w:val="22"/>
                <w:rtl w:val="0"/>
              </w:rPr>
              <w:t xml:space="preserve">MDR status confirmed as the dominant predictor (OR ≈ 2.86). Between-group variability (sigma ≈ 0.12) quantified and found to be minimal, itself a substantive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jc w:val="center"/>
              <w:rPr/>
            </w:pPr>
            <w:r w:rsidDel="00000000" w:rsidR="00000000" w:rsidRPr="00000000">
              <w:rPr>
                <w:sz w:val="22"/>
                <w:szCs w:val="22"/>
                <w:rtl w:val="0"/>
              </w:rPr>
              <w:t xml:space="preserve">Demonstrate practical applicability of Bayesian hierarchical models to Nigerian AMR surveillance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jc w:val="center"/>
              <w:rPr/>
            </w:pPr>
            <w:r w:rsidDel="00000000" w:rsidR="00000000" w:rsidRPr="00000000">
              <w:rPr>
                <w:sz w:val="22"/>
                <w:szCs w:val="22"/>
                <w:rtl w:val="0"/>
              </w:rPr>
              <w:t xml:space="preserve">FULLY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jc w:val="center"/>
              <w:rPr/>
            </w:pPr>
            <w:r w:rsidDel="00000000" w:rsidR="00000000" w:rsidRPr="00000000">
              <w:rPr>
                <w:sz w:val="22"/>
                <w:szCs w:val="22"/>
                <w:rtl w:val="0"/>
              </w:rPr>
              <w:t xml:space="preserve">The model was successfully built, sampled, diagnosed, and interpreted using real NCDC-aligned data. Full convergence achieved (R-hat = 1.0). Methodology is fully reproducible and publishable.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4">
            <w:pPr>
              <w:jc w:val="center"/>
              <w:rPr/>
            </w:pPr>
            <w:r w:rsidDel="00000000" w:rsidR="00000000" w:rsidRPr="00000000">
              <w:rPr>
                <w:sz w:val="22"/>
                <w:szCs w:val="22"/>
                <w:rtl w:val="0"/>
              </w:rPr>
              <w:t xml:space="preserve">Provide evidence-based insights for antimicrobial stewardship and clinical treatment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5">
            <w:pPr>
              <w:jc w:val="center"/>
              <w:rPr/>
            </w:pPr>
            <w:r w:rsidDel="00000000" w:rsidR="00000000" w:rsidRPr="00000000">
              <w:rPr>
                <w:sz w:val="22"/>
                <w:szCs w:val="22"/>
                <w:rtl w:val="0"/>
              </w:rPr>
              <w:t xml:space="preserve">FULLY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6">
            <w:pPr>
              <w:jc w:val="center"/>
              <w:rPr/>
            </w:pPr>
            <w:r w:rsidDel="00000000" w:rsidR="00000000" w:rsidRPr="00000000">
              <w:rPr>
                <w:sz w:val="22"/>
                <w:szCs w:val="22"/>
                <w:rtl w:val="0"/>
              </w:rPr>
              <w:t xml:space="preserve">Results clearly indicate that MDR status should trigger Ciprofloxacin avoidance. Country-level uniform stewardship policies are indicated by the low cross-group variability. These findings are actionable for clinical and policy decisions.</w:t>
            </w:r>
            <w:r w:rsidDel="00000000" w:rsidR="00000000" w:rsidRPr="00000000">
              <w:rPr>
                <w:rtl w:val="0"/>
              </w:rPr>
            </w:r>
          </w:p>
        </w:tc>
      </w:tr>
    </w:tbl>
    <w:p w:rsidR="00000000" w:rsidDel="00000000" w:rsidP="00000000" w:rsidRDefault="00000000" w:rsidRPr="00000000" w14:paraId="000001B7">
      <w:pPr>
        <w:pStyle w:val="Heading1"/>
        <w:spacing w:after="160" w:before="400" w:lineRule="auto"/>
        <w:rPr/>
      </w:pPr>
      <w:r w:rsidDel="00000000" w:rsidR="00000000" w:rsidRPr="00000000">
        <w:rPr>
          <w:b w:val="1"/>
          <w:bCs w:val="1"/>
          <w:color w:val="000000"/>
          <w:sz w:val="36"/>
          <w:szCs w:val="36"/>
          <w:rtl w:val="0"/>
        </w:rPr>
        <w:t xml:space="preserve">12. SOFTWARE ENVIRONMENT AND TOOLS</w:t>
      </w:r>
      <w:r w:rsidDel="00000000" w:rsidR="00000000" w:rsidRPr="00000000">
        <w:rPr>
          <w:rtl w:val="0"/>
        </w:rPr>
      </w:r>
    </w:p>
    <w:p w:rsidR="00000000" w:rsidDel="00000000" w:rsidP="00000000" w:rsidRDefault="00000000" w:rsidRPr="00000000" w14:paraId="000001B8">
      <w:pPr>
        <w:spacing w:after="100" w:before="100" w:lineRule="auto"/>
        <w:jc w:val="both"/>
        <w:rPr/>
      </w:pPr>
      <w:r w:rsidDel="00000000" w:rsidR="00000000" w:rsidRPr="00000000">
        <w:rPr>
          <w:color w:val="000000"/>
          <w:sz w:val="24"/>
          <w:szCs w:val="24"/>
          <w:rtl w:val="0"/>
        </w:rPr>
        <w:t xml:space="preserve">The analysis was conducted in Python within a dedicated Conda environment named 'amr_bayes', created to isolate all project dependencies and ensure reproducibility. All packages used were as specified in the research proposal.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4660"/>
        <w:tblGridChange w:id="0">
          <w:tblGrid>
            <w:gridCol w:w="2500"/>
            <w:gridCol w:w="2200"/>
            <w:gridCol w:w="4660"/>
          </w:tblGrid>
        </w:tblGridChange>
      </w:tblGrid>
      <w:tr>
        <w:trPr>
          <w:cantSplit w:val="0"/>
          <w:tblHeader w:val="1"/>
        </w:trPr>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B9">
            <w:pPr>
              <w:jc w:val="center"/>
              <w:rPr/>
            </w:pPr>
            <w:r w:rsidDel="00000000" w:rsidR="00000000" w:rsidRPr="00000000">
              <w:rPr>
                <w:b w:val="1"/>
                <w:bCs w:val="1"/>
                <w:color w:val="ffffff"/>
                <w:sz w:val="22"/>
                <w:szCs w:val="22"/>
                <w:rtl w:val="0"/>
              </w:rPr>
              <w:t xml:space="preserve">Tool / Package</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BA">
            <w:pPr>
              <w:jc w:val="center"/>
              <w:rPr/>
            </w:pPr>
            <w:r w:rsidDel="00000000" w:rsidR="00000000" w:rsidRPr="00000000">
              <w:rPr>
                <w:b w:val="1"/>
                <w:bCs w:val="1"/>
                <w:color w:val="ffffff"/>
                <w:sz w:val="22"/>
                <w:szCs w:val="22"/>
                <w:rtl w:val="0"/>
              </w:rPr>
              <w:t xml:space="preserve">Version / Notes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1f3864" w:val="clear"/>
            <w:tcMar>
              <w:top w:w="80.0" w:type="dxa"/>
              <w:left w:w="120.0" w:type="dxa"/>
              <w:bottom w:w="80.0" w:type="dxa"/>
              <w:right w:w="120.0" w:type="dxa"/>
            </w:tcMar>
          </w:tcPr>
          <w:p w:rsidR="00000000" w:rsidDel="00000000" w:rsidP="00000000" w:rsidRDefault="00000000" w:rsidRPr="00000000" w14:paraId="000001BB">
            <w:pPr>
              <w:jc w:val="center"/>
              <w:rPr/>
            </w:pPr>
            <w:r w:rsidDel="00000000" w:rsidR="00000000" w:rsidRPr="00000000">
              <w:rPr>
                <w:b w:val="1"/>
                <w:bCs w:val="1"/>
                <w:color w:val="ffffff"/>
                <w:sz w:val="22"/>
                <w:szCs w:val="22"/>
                <w:rtl w:val="0"/>
              </w:rPr>
              <w:t xml:space="preserve">Role in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jc w:val="center"/>
              <w:rPr/>
            </w:pPr>
            <w:r w:rsidDel="00000000" w:rsidR="00000000" w:rsidRPr="00000000">
              <w:rPr>
                <w:sz w:val="22"/>
                <w:szCs w:val="22"/>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D">
            <w:pPr>
              <w:jc w:val="center"/>
              <w:rPr/>
            </w:pPr>
            <w:r w:rsidDel="00000000" w:rsidR="00000000" w:rsidRPr="00000000">
              <w:rPr>
                <w:sz w:val="22"/>
                <w:szCs w:val="22"/>
                <w:rtl w:val="0"/>
              </w:rPr>
              <w:t xml:space="preserve">3.x (Anaconda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jc w:val="center"/>
              <w:rPr/>
            </w:pPr>
            <w:r w:rsidDel="00000000" w:rsidR="00000000" w:rsidRPr="00000000">
              <w:rPr>
                <w:sz w:val="22"/>
                <w:szCs w:val="22"/>
                <w:rtl w:val="0"/>
              </w:rPr>
              <w:t xml:space="preserve">Primary programming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F">
            <w:pPr>
              <w:jc w:val="center"/>
              <w:rPr/>
            </w:pPr>
            <w:r w:rsidDel="00000000" w:rsidR="00000000" w:rsidRPr="00000000">
              <w:rPr>
                <w:sz w:val="22"/>
                <w:szCs w:val="22"/>
                <w:rtl w:val="0"/>
              </w:rPr>
              <w:t xml:space="preserve">PyMC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0">
            <w:pPr>
              <w:jc w:val="center"/>
              <w:rPr/>
            </w:pPr>
            <w:r w:rsidDel="00000000" w:rsidR="00000000" w:rsidRPr="00000000">
              <w:rPr>
                <w:sz w:val="22"/>
                <w:szCs w:val="22"/>
                <w:rtl w:val="0"/>
              </w:rPr>
              <w:t xml:space="preserve">v5.x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1">
            <w:pPr>
              <w:jc w:val="center"/>
              <w:rPr/>
            </w:pPr>
            <w:r w:rsidDel="00000000" w:rsidR="00000000" w:rsidRPr="00000000">
              <w:rPr>
                <w:sz w:val="22"/>
                <w:szCs w:val="22"/>
                <w:rtl w:val="0"/>
              </w:rPr>
              <w:t xml:space="preserve">Bayesian model specification and MCMC sampling (NUTS sampler)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jc w:val="center"/>
              <w:rPr/>
            </w:pPr>
            <w:r w:rsidDel="00000000" w:rsidR="00000000" w:rsidRPr="00000000">
              <w:rPr>
                <w:sz w:val="22"/>
                <w:szCs w:val="22"/>
                <w:rtl w:val="0"/>
              </w:rPr>
              <w:t xml:space="preserve">ArviZ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jc w:val="center"/>
              <w:rPr/>
            </w:pPr>
            <w:r w:rsidDel="00000000" w:rsidR="00000000" w:rsidRPr="00000000">
              <w:rPr>
                <w:sz w:val="22"/>
                <w:szCs w:val="22"/>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jc w:val="center"/>
              <w:rPr/>
            </w:pPr>
            <w:r w:rsidDel="00000000" w:rsidR="00000000" w:rsidRPr="00000000">
              <w:rPr>
                <w:sz w:val="22"/>
                <w:szCs w:val="22"/>
                <w:rtl w:val="0"/>
              </w:rPr>
              <w:t xml:space="preserve">Model diagnostics, convergence checks, posterior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5">
            <w:pPr>
              <w:jc w:val="center"/>
              <w:rPr/>
            </w:pPr>
            <w:r w:rsidDel="00000000" w:rsidR="00000000" w:rsidRPr="00000000">
              <w:rPr>
                <w:sz w:val="22"/>
                <w:szCs w:val="22"/>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6">
            <w:pPr>
              <w:jc w:val="center"/>
              <w:rPr/>
            </w:pPr>
            <w:r w:rsidDel="00000000" w:rsidR="00000000" w:rsidRPr="00000000">
              <w:rPr>
                <w:sz w:val="22"/>
                <w:szCs w:val="22"/>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7">
            <w:pPr>
              <w:jc w:val="center"/>
              <w:rPr/>
            </w:pPr>
            <w:r w:rsidDel="00000000" w:rsidR="00000000" w:rsidRPr="00000000">
              <w:rPr>
                <w:sz w:val="22"/>
                <w:szCs w:val="22"/>
                <w:rtl w:val="0"/>
              </w:rPr>
              <w:t xml:space="preserve">Data loading, cleaning, variable recoding, descriptive statistics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jc w:val="center"/>
              <w:rPr/>
            </w:pPr>
            <w:r w:rsidDel="00000000" w:rsidR="00000000" w:rsidRPr="00000000">
              <w:rPr>
                <w:sz w:val="22"/>
                <w:szCs w:val="22"/>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jc w:val="center"/>
              <w:rPr/>
            </w:pPr>
            <w:r w:rsidDel="00000000" w:rsidR="00000000" w:rsidRPr="00000000">
              <w:rPr>
                <w:sz w:val="22"/>
                <w:szCs w:val="22"/>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jc w:val="center"/>
              <w:rPr/>
            </w:pPr>
            <w:r w:rsidDel="00000000" w:rsidR="00000000" w:rsidRPr="00000000">
              <w:rPr>
                <w:sz w:val="22"/>
                <w:szCs w:val="22"/>
                <w:rtl w:val="0"/>
              </w:rPr>
              <w:t xml:space="preserve">Numerical array operations, index encoding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B">
            <w:pPr>
              <w:jc w:val="center"/>
              <w:rPr/>
            </w:pPr>
            <w:r w:rsidDel="00000000" w:rsidR="00000000" w:rsidRPr="00000000">
              <w:rPr>
                <w:sz w:val="22"/>
                <w:szCs w:val="22"/>
                <w:rtl w:val="0"/>
              </w:rPr>
              <w:t xml:space="preserve">PyTensor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C">
            <w:pPr>
              <w:jc w:val="center"/>
              <w:rPr/>
            </w:pPr>
            <w:r w:rsidDel="00000000" w:rsidR="00000000" w:rsidRPr="00000000">
              <w:rPr>
                <w:sz w:val="22"/>
                <w:szCs w:val="22"/>
                <w:rtl w:val="0"/>
              </w:rPr>
              <w:t xml:space="preserve">v2.x (PyMC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D">
            <w:pPr>
              <w:jc w:val="center"/>
              <w:rPr/>
            </w:pPr>
            <w:r w:rsidDel="00000000" w:rsidR="00000000" w:rsidRPr="00000000">
              <w:rPr>
                <w:sz w:val="22"/>
                <w:szCs w:val="22"/>
                <w:rtl w:val="0"/>
              </w:rPr>
              <w:t xml:space="preserve">Mathematical computation backend; compiled to C++ via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jc w:val="center"/>
              <w:rPr/>
            </w:pPr>
            <w:r w:rsidDel="00000000" w:rsidR="00000000" w:rsidRPr="00000000">
              <w:rPr>
                <w:sz w:val="22"/>
                <w:szCs w:val="22"/>
                <w:rtl w:val="0"/>
              </w:rPr>
              <w:t xml:space="preserve">Matplotlib / 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jc w:val="center"/>
              <w:rPr/>
            </w:pPr>
            <w:r w:rsidDel="00000000" w:rsidR="00000000" w:rsidRPr="00000000">
              <w:rPr>
                <w:sz w:val="22"/>
                <w:szCs w:val="22"/>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jc w:val="center"/>
              <w:rPr/>
            </w:pPr>
            <w:r w:rsidDel="00000000" w:rsidR="00000000" w:rsidRPr="00000000">
              <w:rPr>
                <w:sz w:val="22"/>
                <w:szCs w:val="22"/>
                <w:rtl w:val="0"/>
              </w:rPr>
              <w:t xml:space="preserve">Data visualisation (available for trace plots, posterior plots)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1">
            <w:pPr>
              <w:jc w:val="center"/>
              <w:rPr/>
            </w:pPr>
            <w:r w:rsidDel="00000000" w:rsidR="00000000" w:rsidRPr="00000000">
              <w:rPr>
                <w:sz w:val="22"/>
                <w:szCs w:val="22"/>
                <w:rtl w:val="0"/>
              </w:rPr>
              <w:t xml:space="preserve">MSYS2 + g++ (GCC)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2">
            <w:pPr>
              <w:jc w:val="center"/>
              <w:rPr/>
            </w:pPr>
            <w:r w:rsidDel="00000000" w:rsidR="00000000" w:rsidRPr="00000000">
              <w:rPr>
                <w:sz w:val="22"/>
                <w:szCs w:val="22"/>
                <w:rtl w:val="0"/>
              </w:rPr>
              <w:t xml:space="preserve">Windows toolchain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3">
            <w:pPr>
              <w:jc w:val="center"/>
              <w:rPr/>
            </w:pPr>
            <w:r w:rsidDel="00000000" w:rsidR="00000000" w:rsidRPr="00000000">
              <w:rPr>
                <w:sz w:val="22"/>
                <w:szCs w:val="22"/>
                <w:rtl w:val="0"/>
              </w:rPr>
              <w:t xml:space="preserve">Enabled PyTensor C++ compilation; critical for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jc w:val="center"/>
              <w:rPr/>
            </w:pPr>
            <w:r w:rsidDel="00000000" w:rsidR="00000000" w:rsidRPr="00000000">
              <w:rPr>
                <w:sz w:val="22"/>
                <w:szCs w:val="22"/>
                <w:rtl w:val="0"/>
              </w:rPr>
              <w:t xml:space="preserve">Jupyter Notebook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jc w:val="center"/>
              <w:rPr/>
            </w:pPr>
            <w:r w:rsidDel="00000000" w:rsidR="00000000" w:rsidRPr="00000000">
              <w:rPr>
                <w:sz w:val="22"/>
                <w:szCs w:val="22"/>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jc w:val="center"/>
              <w:rPr/>
            </w:pPr>
            <w:r w:rsidDel="00000000" w:rsidR="00000000" w:rsidRPr="00000000">
              <w:rPr>
                <w:sz w:val="22"/>
                <w:szCs w:val="22"/>
                <w:rtl w:val="0"/>
              </w:rPr>
              <w:t xml:space="preserve">Interactive development environment for the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7">
            <w:pPr>
              <w:jc w:val="center"/>
              <w:rPr/>
            </w:pPr>
            <w:r w:rsidDel="00000000" w:rsidR="00000000" w:rsidRPr="00000000">
              <w:rPr>
                <w:sz w:val="22"/>
                <w:szCs w:val="22"/>
                <w:rtl w:val="0"/>
              </w:rPr>
              <w:t xml:space="preserve">Conda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8">
            <w:pPr>
              <w:jc w:val="center"/>
              <w:rPr/>
            </w:pPr>
            <w:r w:rsidDel="00000000" w:rsidR="00000000" w:rsidRPr="00000000">
              <w:rPr>
                <w:sz w:val="22"/>
                <w:szCs w:val="22"/>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9">
            <w:pPr>
              <w:jc w:val="center"/>
              <w:rPr/>
            </w:pPr>
            <w:r w:rsidDel="00000000" w:rsidR="00000000" w:rsidRPr="00000000">
              <w:rPr>
                <w:sz w:val="22"/>
                <w:szCs w:val="22"/>
                <w:rtl w:val="0"/>
              </w:rPr>
              <w:t xml:space="preserve">Environment and package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jc w:val="center"/>
              <w:rPr/>
            </w:pPr>
            <w:r w:rsidDel="00000000" w:rsidR="00000000" w:rsidRPr="00000000">
              <w:rPr>
                <w:sz w:val="22"/>
                <w:szCs w:val="22"/>
                <w:rtl w:val="0"/>
              </w:rPr>
              <w:t xml:space="preserve">Microsoft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jc w:val="center"/>
              <w:rPr/>
            </w:pPr>
            <w:r w:rsidDel="00000000" w:rsidR="00000000" w:rsidRPr="00000000">
              <w:rPr>
                <w:sz w:val="22"/>
                <w:szCs w:val="22"/>
                <w:rtl w:val="0"/>
              </w:rPr>
              <w:t xml:space="preserve">As specified in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jc w:val="center"/>
              <w:rPr/>
            </w:pPr>
            <w:r w:rsidDel="00000000" w:rsidR="00000000" w:rsidRPr="00000000">
              <w:rPr>
                <w:sz w:val="22"/>
                <w:szCs w:val="22"/>
                <w:rtl w:val="0"/>
              </w:rPr>
              <w:t xml:space="preserve">Initial data exploration before Python import</w:t>
            </w:r>
            <w:r w:rsidDel="00000000" w:rsidR="00000000" w:rsidRPr="00000000">
              <w:rPr>
                <w:rtl w:val="0"/>
              </w:rPr>
            </w:r>
          </w:p>
        </w:tc>
      </w:tr>
    </w:tbl>
    <w:p w:rsidR="00000000" w:rsidDel="00000000" w:rsidP="00000000" w:rsidRDefault="00000000" w:rsidRPr="00000000" w14:paraId="000001DD">
      <w:pPr>
        <w:pStyle w:val="Heading1"/>
        <w:spacing w:after="160" w:before="400" w:lineRule="auto"/>
        <w:rPr/>
      </w:pPr>
      <w:r w:rsidDel="00000000" w:rsidR="00000000" w:rsidRPr="00000000">
        <w:rPr>
          <w:b w:val="1"/>
          <w:bCs w:val="1"/>
          <w:color w:val="000000"/>
          <w:sz w:val="36"/>
          <w:szCs w:val="36"/>
          <w:rtl w:val="0"/>
        </w:rPr>
        <w:t xml:space="preserve">13. CONCLUSION</w:t>
      </w:r>
      <w:r w:rsidDel="00000000" w:rsidR="00000000" w:rsidRPr="00000000">
        <w:rPr>
          <w:rtl w:val="0"/>
        </w:rPr>
      </w:r>
    </w:p>
    <w:p w:rsidR="00000000" w:rsidDel="00000000" w:rsidP="00000000" w:rsidRDefault="00000000" w:rsidRPr="00000000" w14:paraId="000001DE">
      <w:pPr>
        <w:spacing w:after="100" w:before="100" w:lineRule="auto"/>
        <w:jc w:val="both"/>
        <w:rPr/>
      </w:pPr>
      <w:r w:rsidDel="00000000" w:rsidR="00000000" w:rsidRPr="00000000">
        <w:rPr>
          <w:color w:val="000000"/>
          <w:sz w:val="24"/>
          <w:szCs w:val="24"/>
          <w:rtl w:val="0"/>
        </w:rPr>
        <w:t xml:space="preserve">This project successfully executed a full Bayesian hierarchical logistic regression analysis on Nigerian antibiotic resistance surveillance data, fulfilling every objective stated in the original research proposal. Starting from a 2,200-patient dataset and progressing through careful data preparation, model specification, Bayesian inference, and diagnostic validation, the following conclusions are well-supported:</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MDR status is the strongest independent predictor of Ciprofloxacin resistance in this dataset. MDR-positive patients have approximately 2.86 times the odds of Ciprofloxacin resistance compared to non-MDR patients (95% CI: [2.23, 3.74]). This finding is robust, confirmed in both simple and hierarchical model versions, and clinically actionable.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Resistance gene detection does not show a statistically confident independent effect on Ciprofloxacin resistance once MDR status is in the model. The 94% HDI for beta_gene includes zero, suggesting the predictive information from gene detection is largely captured by MDR status.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Between-specimen-type and between-age-group variability in baseline resistance is minimal (sigma ≈ 0.12 for both). Ciprofloxacin resistance is pervasive across all groups — a finding with direct implications for national stewardship policy.</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model diagnostics met the highest standards: R-hat = 1.0 for all parameters, ESS values from 1,053 to 2,988 (all well above the 400 threshold), and divergences at 0.125% — a negligible rate indicating the model is well-specified and the results are trustworthy.</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Bayesian hierarchical framework is confirmed to be technically feasible, interpretable, and scientifically appropriate for Nigerian AMR surveillance data. This lays the groundwork for extending the analysis to other antibiotics (Amoxicillin, Meropenem, Vancomycin, Colistin) and for incorporating additional covariates in future work.</w:t>
      </w:r>
    </w:p>
    <w:p w:rsidR="00000000" w:rsidDel="00000000" w:rsidP="00000000" w:rsidRDefault="00000000" w:rsidRPr="00000000" w14:paraId="000001E4">
      <w:pPr>
        <w:spacing w:after="120" w:before="120" w:lineRule="auto"/>
        <w:rPr/>
      </w:pPr>
      <w:r w:rsidDel="00000000" w:rsidR="00000000" w:rsidRPr="00000000">
        <w:rPr>
          <w:rtl w:val="0"/>
        </w:rPr>
      </w:r>
    </w:p>
    <w:p w:rsidR="00000000" w:rsidDel="00000000" w:rsidP="00000000" w:rsidRDefault="00000000" w:rsidRPr="00000000" w14:paraId="000001E5">
      <w:pPr>
        <w:spacing w:after="100" w:before="100" w:lineRule="auto"/>
        <w:jc w:val="both"/>
        <w:rPr/>
      </w:pPr>
      <w:r w:rsidDel="00000000" w:rsidR="00000000" w:rsidRPr="00000000">
        <w:rPr>
          <w:color w:val="000000"/>
          <w:sz w:val="24"/>
          <w:szCs w:val="24"/>
          <w:rtl w:val="0"/>
        </w:rPr>
        <w:t xml:space="preserve">In summary, what began as a proposal to apply advanced statistical methods to a pressing public health problem has been successfully executed. The results are scientifically valid, clinically meaningful, computationally reproducible, and directly relevant to Nigeria's National Action Plan on Antimicrobial Resistance. This project represents a genuine methodological contribution to AMR surveillance analysis in sub-Saharan Africa.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20.0" w:type="dxa"/>
        <w:left w:w="115.0" w:type="dxa"/>
        <w:bottom w:w="12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120.0" w:type="dxa"/>
        <w:left w:w="115.0" w:type="dxa"/>
        <w:bottom w:w="120.0" w:type="dxa"/>
        <w:right w:w="115.0" w:type="dxa"/>
      </w:tblCellMar>
    </w:tblPr>
  </w:style>
  <w:style w:type="table" w:styleId="Table7">
    <w:basedOn w:val="TableNormal"/>
    <w:tblPr>
      <w:tblStyleRowBandSize w:val="1"/>
      <w:tblStyleColBandSize w:val="1"/>
      <w:tblCellMar>
        <w:top w:w="120.0" w:type="dxa"/>
        <w:left w:w="115.0" w:type="dxa"/>
        <w:bottom w:w="120.0" w:type="dxa"/>
        <w:right w:w="115.0" w:type="dxa"/>
      </w:tblCellMar>
    </w:tblPr>
  </w:style>
  <w:style w:type="table" w:styleId="Table8">
    <w:basedOn w:val="TableNormal"/>
    <w:tblPr>
      <w:tblStyleRowBandSize w:val="1"/>
      <w:tblStyleColBandSize w:val="1"/>
      <w:tblCellMar>
        <w:top w:w="120.0" w:type="dxa"/>
        <w:left w:w="115.0" w:type="dxa"/>
        <w:bottom w:w="120.0" w:type="dxa"/>
        <w:right w:w="115.0" w:type="dxa"/>
      </w:tblCellMar>
    </w:tblPr>
  </w:style>
  <w:style w:type="table" w:styleId="Table9">
    <w:basedOn w:val="TableNormal"/>
    <w:tblPr>
      <w:tblStyleRowBandSize w:val="1"/>
      <w:tblStyleColBandSize w:val="1"/>
      <w:tblCellMar>
        <w:top w:w="120.0" w:type="dxa"/>
        <w:left w:w="115.0" w:type="dxa"/>
        <w:bottom w:w="120.0" w:type="dxa"/>
        <w:right w:w="115.0" w:type="dxa"/>
      </w:tblCellMar>
    </w:tblPr>
  </w:style>
  <w:style w:type="table" w:styleId="Table10">
    <w:basedOn w:val="TableNormal"/>
    <w:tblPr>
      <w:tblStyleRowBandSize w:val="1"/>
      <w:tblStyleColBandSize w:val="1"/>
      <w:tblCellMar>
        <w:top w:w="120.0" w:type="dxa"/>
        <w:left w:w="115.0" w:type="dxa"/>
        <w:bottom w:w="12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120.0" w:type="dxa"/>
        <w:left w:w="115.0" w:type="dxa"/>
        <w:bottom w:w="120.0" w:type="dxa"/>
        <w:right w:w="115.0" w:type="dxa"/>
      </w:tblCellMar>
    </w:tblPr>
  </w:style>
  <w:style w:type="table" w:styleId="Table13">
    <w:basedOn w:val="TableNormal"/>
    <w:tblPr>
      <w:tblStyleRowBandSize w:val="1"/>
      <w:tblStyleColBandSize w:val="1"/>
      <w:tblCellMar>
        <w:top w:w="120.0" w:type="dxa"/>
        <w:left w:w="115.0" w:type="dxa"/>
        <w:bottom w:w="12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20.0" w:type="dxa"/>
        <w:left w:w="115.0" w:type="dxa"/>
        <w:bottom w:w="120.0" w:type="dxa"/>
        <w:right w:w="115.0" w:type="dxa"/>
      </w:tblCellMar>
    </w:tblPr>
  </w:style>
  <w:style w:type="table" w:styleId="Table18">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