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CEB6" w14:textId="59258D9D" w:rsidR="004C1198" w:rsidRPr="004C1198" w:rsidRDefault="004C1198" w:rsidP="004C1198">
      <w:r>
        <w:t>Que paso</w:t>
      </w:r>
    </w:p>
    <w:sectPr w:rsidR="004C1198" w:rsidRPr="004C1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2"/>
    <w:rsid w:val="004C1198"/>
    <w:rsid w:val="007D4074"/>
    <w:rsid w:val="007E0C82"/>
    <w:rsid w:val="009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93A1"/>
  <w15:chartTrackingRefBased/>
  <w15:docId w15:val="{1323AD50-A15A-478E-9B62-FEBF5533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AFANADOR</dc:creator>
  <cp:keywords/>
  <dc:description/>
  <cp:lastModifiedBy>ANDONI AFANADOR</cp:lastModifiedBy>
  <cp:revision>3</cp:revision>
  <dcterms:created xsi:type="dcterms:W3CDTF">2023-02-05T17:34:00Z</dcterms:created>
  <dcterms:modified xsi:type="dcterms:W3CDTF">2023-02-05T17:38:00Z</dcterms:modified>
</cp:coreProperties>
</file>