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Cambios de proyecto Andrés Sama</w:t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Agregados de etiquetas meta Keywords (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i w:val="1"/>
          <w:sz w:val="21"/>
          <w:szCs w:val="21"/>
          <w:rtl w:val="0"/>
        </w:rPr>
        <w:t xml:space="preserve">tream, livestream, twitch, streaming, obs, gaming, lol, follows, subs, andoresusama, ando, sama, streamer, valorant, dark souls, content, contenido, creador, juegos, jugador, gamer, youtube, videos, clips, horarios, calendario, redes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y keywords extras según la página.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Agregadas descripciones para cada sección del HTML.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Títulos específicos para cada sección del sitio web.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