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Ristorazione Collinare S.r.l. · promemoria sul decreto ingiuntivo</w:t>
      </w:r>
    </w:p>
    <w:p>
      <w:r>
        <w:t>Il decreto n. 1873/2026 è stato notificato il 21 settembre 2026. Il termine per proporre opposizione è scritto nel decreto e si calcola dalla notificazione.</w:t>
      </w:r>
    </w:p>
    <w:p>
      <w:r>
        <w:t>Prima di decidere servono la contabile del bonifico di luglio e la PEC di aprile sul forno.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Studio Meridiana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