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37" w:rsidRDefault="00342037" w:rsidP="00342037">
      <w:pPr>
        <w:pStyle w:val="Ttulo1"/>
        <w:rPr>
          <w:color w:val="auto"/>
        </w:rPr>
      </w:pPr>
      <w:r w:rsidRPr="00342037">
        <w:rPr>
          <w:color w:val="auto"/>
        </w:rPr>
        <w:t xml:space="preserve">Gestão </w:t>
      </w:r>
      <w:proofErr w:type="spellStart"/>
      <w:r w:rsidRPr="00342037">
        <w:rPr>
          <w:color w:val="auto"/>
        </w:rPr>
        <w:t>Estratégica</w:t>
      </w:r>
      <w:proofErr w:type="spellEnd"/>
      <w:r w:rsidRPr="00342037">
        <w:rPr>
          <w:color w:val="auto"/>
        </w:rPr>
        <w:t xml:space="preserve"> de </w:t>
      </w:r>
      <w:proofErr w:type="spellStart"/>
      <w:r w:rsidRPr="00342037">
        <w:rPr>
          <w:color w:val="auto"/>
        </w:rPr>
        <w:t>Recursos</w:t>
      </w:r>
      <w:proofErr w:type="spellEnd"/>
      <w:r w:rsidRPr="00342037">
        <w:rPr>
          <w:color w:val="auto"/>
        </w:rPr>
        <w:t xml:space="preserve"> </w:t>
      </w:r>
      <w:proofErr w:type="spellStart"/>
      <w:r w:rsidRPr="00342037">
        <w:rPr>
          <w:color w:val="auto"/>
        </w:rPr>
        <w:t>Humanos</w:t>
      </w:r>
      <w:proofErr w:type="spellEnd"/>
    </w:p>
    <w:p w:rsidR="00342037" w:rsidRPr="00342037" w:rsidRDefault="00342037" w:rsidP="00342037">
      <w:bookmarkStart w:id="0" w:name="_GoBack"/>
      <w:bookmarkEnd w:id="0"/>
    </w:p>
    <w:p w:rsidR="007776EB" w:rsidRDefault="00342037" w:rsidP="00342037">
      <w:r>
        <w:rPr>
          <w:rFonts w:ascii="Arial" w:eastAsia="Arial" w:hAnsi="Arial"/>
          <w:sz w:val="24"/>
        </w:rPr>
        <w:t>A</w:t>
      </w:r>
      <w:r>
        <w:rPr>
          <w:rFonts w:ascii="Arial" w:eastAsia="Arial" w:hAnsi="Arial"/>
          <w:sz w:val="24"/>
        </w:rPr>
        <w:t xml:space="preserve"> gestão estratégica de recursos humanos é um pilar fundamental para o sucesso de qualquer projeto, pois diz respeito ao planejamento, organização, desenvolvimento e gestão das pessoas envolvidas nas operações. Mais </w:t>
      </w:r>
      <w:r>
        <w:rPr>
          <w:rFonts w:ascii="Arial" w:eastAsia="Arial" w:hAnsi="Arial"/>
          <w:sz w:val="24"/>
        </w:rPr>
        <w:t>do que simplesmente alocar profissionais em tarefas, a gestão estratégica considera os talentos humanos como ativos que geram vantagem competitiva.</w:t>
      </w:r>
    </w:p>
    <w:p w:rsidR="007776EB" w:rsidRDefault="00342037" w:rsidP="00342037">
      <w:r>
        <w:rPr>
          <w:rFonts w:ascii="Arial" w:eastAsia="Arial" w:hAnsi="Arial"/>
          <w:sz w:val="24"/>
        </w:rPr>
        <w:t>No contexto de desenvolvimento de sistemas tecnológicos, como a plataforma de suporte técnico com Inteligênc</w:t>
      </w:r>
      <w:r>
        <w:rPr>
          <w:rFonts w:ascii="Arial" w:eastAsia="Arial" w:hAnsi="Arial"/>
          <w:sz w:val="24"/>
        </w:rPr>
        <w:t>ia Artificial proposta neste projeto, é essencial definir quais perfis profissionais serão necessários, quais competências serão exigidas e como será feita a articulação entre os papéis humanos e as tecnologias empregadas. Essa análise permite alinhar os r</w:t>
      </w:r>
      <w:r>
        <w:rPr>
          <w:rFonts w:ascii="Arial" w:eastAsia="Arial" w:hAnsi="Arial"/>
          <w:sz w:val="24"/>
        </w:rPr>
        <w:t>ecursos humanos às metas do projeto, garantindo eficiência, produtividade e qualidade nas entregas.</w:t>
      </w:r>
    </w:p>
    <w:p w:rsidR="007776EB" w:rsidRDefault="00342037" w:rsidP="00342037">
      <w:r>
        <w:rPr>
          <w:rFonts w:ascii="Arial" w:eastAsia="Arial" w:hAnsi="Arial"/>
          <w:sz w:val="24"/>
        </w:rPr>
        <w:t>Para a execução e manutenção do sistema de suporte com IA, os seguintes recursos humanos estratégicos foram definidos:</w:t>
      </w:r>
      <w:r>
        <w:rPr>
          <w:rFonts w:ascii="Arial" w:eastAsia="Arial" w:hAnsi="Arial"/>
          <w:sz w:val="24"/>
        </w:rPr>
        <w:br/>
        <w:t>1. Analista de Sistemas</w:t>
      </w:r>
      <w:r>
        <w:rPr>
          <w:rFonts w:ascii="Arial" w:eastAsia="Arial" w:hAnsi="Arial"/>
          <w:sz w:val="24"/>
        </w:rPr>
        <w:br/>
        <w:t>2. Desenvolve</w:t>
      </w:r>
      <w:r>
        <w:rPr>
          <w:rFonts w:ascii="Arial" w:eastAsia="Arial" w:hAnsi="Arial"/>
          <w:sz w:val="24"/>
        </w:rPr>
        <w:t>dor Backend</w:t>
      </w:r>
      <w:r>
        <w:rPr>
          <w:rFonts w:ascii="Arial" w:eastAsia="Arial" w:hAnsi="Arial"/>
          <w:sz w:val="24"/>
        </w:rPr>
        <w:br/>
        <w:t>3. Desenvolvedor Frontend</w:t>
      </w:r>
      <w:r>
        <w:rPr>
          <w:rFonts w:ascii="Arial" w:eastAsia="Arial" w:hAnsi="Arial"/>
          <w:sz w:val="24"/>
        </w:rPr>
        <w:br/>
        <w:t>4. Especialista em Inteligência Artificial</w:t>
      </w:r>
      <w:r>
        <w:rPr>
          <w:rFonts w:ascii="Arial" w:eastAsia="Arial" w:hAnsi="Arial"/>
          <w:sz w:val="24"/>
        </w:rPr>
        <w:br/>
        <w:t>5. Técnico de Suporte</w:t>
      </w:r>
      <w:r>
        <w:rPr>
          <w:rFonts w:ascii="Arial" w:eastAsia="Arial" w:hAnsi="Arial"/>
          <w:sz w:val="24"/>
        </w:rPr>
        <w:br/>
        <w:t>6. Administrador do Sistema</w:t>
      </w:r>
      <w:r>
        <w:rPr>
          <w:rFonts w:ascii="Arial" w:eastAsia="Arial" w:hAnsi="Arial"/>
          <w:sz w:val="24"/>
        </w:rPr>
        <w:br/>
        <w:t>7. Gerente de Projeto</w:t>
      </w:r>
    </w:p>
    <w:p w:rsidR="007776EB" w:rsidRDefault="00342037" w:rsidP="00342037">
      <w:r>
        <w:rPr>
          <w:rFonts w:ascii="Arial" w:eastAsia="Arial" w:hAnsi="Arial"/>
          <w:sz w:val="24"/>
        </w:rPr>
        <w:t>A definição e a atuação desses profissionais refletem uma abordagem estratégica, que busca alocar corre</w:t>
      </w:r>
      <w:r>
        <w:rPr>
          <w:rFonts w:ascii="Arial" w:eastAsia="Arial" w:hAnsi="Arial"/>
          <w:sz w:val="24"/>
        </w:rPr>
        <w:t>tamente os talentos conforme suas competências específicas, respeitando os princípios da divisão de trabalho e da integração funcional. Como destacam Chiavenato (2014) e Marras (2011), o capital humano é o diferencial competitivo mais relevante para a sobr</w:t>
      </w:r>
      <w:r>
        <w:rPr>
          <w:rFonts w:ascii="Arial" w:eastAsia="Arial" w:hAnsi="Arial"/>
          <w:sz w:val="24"/>
        </w:rPr>
        <w:t>evivência e inovação nas organizações, especialmente em ambientes tecnológicos.</w:t>
      </w:r>
    </w:p>
    <w:p w:rsidR="007776EB" w:rsidRDefault="00342037" w:rsidP="00342037">
      <w:pPr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Além da alocação de profissionais, a gestão de recursos humanos também envolve práticas como: avaliação de desempenho por entrega (sprints); capacitação técnica contínua; incen</w:t>
      </w:r>
      <w:r>
        <w:rPr>
          <w:rFonts w:ascii="Arial" w:eastAsia="Arial" w:hAnsi="Arial"/>
          <w:sz w:val="24"/>
        </w:rPr>
        <w:t xml:space="preserve">tivo à colaboração entre áreas; </w:t>
      </w:r>
      <w:proofErr w:type="spellStart"/>
      <w:r>
        <w:rPr>
          <w:rFonts w:ascii="Arial" w:eastAsia="Arial" w:hAnsi="Arial"/>
          <w:sz w:val="24"/>
        </w:rPr>
        <w:t>comunicação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transparente</w:t>
      </w:r>
      <w:proofErr w:type="spellEnd"/>
      <w:r>
        <w:rPr>
          <w:rFonts w:ascii="Arial" w:eastAsia="Arial" w:hAnsi="Arial"/>
          <w:sz w:val="24"/>
        </w:rPr>
        <w:t xml:space="preserve"> e horizontal.</w:t>
      </w:r>
    </w:p>
    <w:p w:rsidR="00342037" w:rsidRDefault="00342037">
      <w:pPr>
        <w:rPr>
          <w:rFonts w:ascii="Arial" w:eastAsia="Arial" w:hAnsi="Arial"/>
          <w:sz w:val="24"/>
        </w:rPr>
      </w:pPr>
    </w:p>
    <w:p w:rsidR="00342037" w:rsidRDefault="00342037">
      <w:pPr>
        <w:rPr>
          <w:rFonts w:ascii="Arial" w:eastAsia="Arial" w:hAnsi="Arial"/>
          <w:sz w:val="24"/>
        </w:rPr>
      </w:pPr>
    </w:p>
    <w:p w:rsidR="00342037" w:rsidRDefault="00342037">
      <w:pPr>
        <w:rPr>
          <w:rFonts w:ascii="Arial" w:eastAsia="Arial" w:hAnsi="Arial"/>
          <w:sz w:val="24"/>
        </w:rPr>
      </w:pPr>
    </w:p>
    <w:p w:rsidR="00342037" w:rsidRDefault="00342037"/>
    <w:p w:rsidR="007776EB" w:rsidRDefault="00342037">
      <w:r>
        <w:rPr>
          <w:rFonts w:ascii="Arial" w:eastAsia="Arial" w:hAnsi="Arial"/>
          <w:sz w:val="24"/>
        </w:rPr>
        <w:t>Referências Bibliográficas:</w:t>
      </w:r>
      <w:r>
        <w:rPr>
          <w:rFonts w:ascii="Arial" w:eastAsia="Arial" w:hAnsi="Arial"/>
          <w:sz w:val="24"/>
        </w:rPr>
        <w:br/>
        <w:t>CHIAVENATO, Idalberto. Gestão de Pessoas: o novo papel dos recursos humanos nas organizações. 4. ed. Rio de Janeiro: Elsevier, 2014.</w:t>
      </w:r>
      <w:r>
        <w:rPr>
          <w:rFonts w:ascii="Arial" w:eastAsia="Arial" w:hAnsi="Arial"/>
          <w:sz w:val="24"/>
        </w:rPr>
        <w:br/>
        <w:t>MARRAS, Jean Pierre. Adm</w:t>
      </w:r>
      <w:r>
        <w:rPr>
          <w:rFonts w:ascii="Arial" w:eastAsia="Arial" w:hAnsi="Arial"/>
          <w:sz w:val="24"/>
        </w:rPr>
        <w:t>inistração de Recursos Humanos. 14. ed. São Paulo: Saraiva, 2011.</w:t>
      </w:r>
      <w:r>
        <w:rPr>
          <w:rFonts w:ascii="Arial" w:eastAsia="Arial" w:hAnsi="Arial"/>
          <w:sz w:val="24"/>
        </w:rPr>
        <w:br/>
        <w:t>DUTRA, Joel Souza. Gestão por Competências: um modelo avançado para o gerenciamento de pessoas. São Paulo: Atlas, 2016.</w:t>
      </w:r>
    </w:p>
    <w:sectPr w:rsidR="007776EB" w:rsidSect="00342037">
      <w:pgSz w:w="12240" w:h="15840"/>
      <w:pgMar w:top="70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037"/>
    <w:rsid w:val="007776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78FD8C"/>
  <w14:defaultImageDpi w14:val="300"/>
  <w15:docId w15:val="{BDDBBE64-DCC3-45FC-AE0E-651A7AF4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9ACBF9-23E2-40F8-94E3-42EBF000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Usuário</cp:lastModifiedBy>
  <cp:revision>2</cp:revision>
  <dcterms:created xsi:type="dcterms:W3CDTF">2013-12-23T23:15:00Z</dcterms:created>
  <dcterms:modified xsi:type="dcterms:W3CDTF">2025-05-22T00:21:00Z</dcterms:modified>
  <cp:category/>
</cp:coreProperties>
</file>