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FE0F7" w14:textId="77777777" w:rsidR="00106F94" w:rsidRPr="00106F94" w:rsidRDefault="00106F94" w:rsidP="00106F94">
      <w:pPr>
        <w:rPr>
          <w:b/>
          <w:bCs/>
        </w:rPr>
      </w:pPr>
      <w:r w:rsidRPr="00106F94">
        <w:rPr>
          <w:b/>
          <w:bCs/>
        </w:rPr>
        <w:t>5. ENGENHARIA DE SOFTWARE II</w:t>
      </w:r>
    </w:p>
    <w:p w14:paraId="58564C2E" w14:textId="31194FED" w:rsidR="00106F94" w:rsidRPr="00106F94" w:rsidRDefault="00106F94" w:rsidP="00106F94">
      <w:r w:rsidRPr="00106F94">
        <w:t xml:space="preserve">Nessa etapa do projeto, focamos em aplicar na prática os conhecimentos de Engenharia de Software II, que é basicamente onde a teoria encontra o desenvolvimento real. Aqui, a gente trabalhou com modelagem mais detalhada dos casos de uso, planejamento dos testes e definição de comportamentos esperados para cada funcionalidade do sistema. Essa fase foi muito importante </w:t>
      </w:r>
      <w:r w:rsidRPr="00106F94">
        <w:t>para</w:t>
      </w:r>
      <w:r w:rsidRPr="00106F94">
        <w:t xml:space="preserve"> deixar o </w:t>
      </w:r>
      <w:proofErr w:type="spellStart"/>
      <w:r w:rsidRPr="00106F94">
        <w:t>Clickdesk</w:t>
      </w:r>
      <w:proofErr w:type="spellEnd"/>
      <w:r w:rsidRPr="00106F94">
        <w:t xml:space="preserve"> mais confiável e preparado </w:t>
      </w:r>
      <w:r w:rsidRPr="00106F94">
        <w:t>para</w:t>
      </w:r>
      <w:r w:rsidRPr="00106F94">
        <w:t xml:space="preserve"> uso de verdade, pensando tanto na parte técnica quanto na experiência do usuário.</w:t>
      </w:r>
    </w:p>
    <w:p w14:paraId="01B5627F" w14:textId="5D806653" w:rsidR="00106F94" w:rsidRPr="00106F94" w:rsidRDefault="00106F94" w:rsidP="00106F94">
      <w:r w:rsidRPr="00106F94">
        <w:t xml:space="preserve">Começamos com a elaboração dos modelos de casos de uso, que nada mais são do que representações gráficas das funcionalidades do sistema e da forma como os usuários interagem com ele. Fizemos um diagrama geral, que mostra uma visão macro do sistema, e depois quebramos em diagramas individuais por cenário, </w:t>
      </w:r>
      <w:proofErr w:type="gramStart"/>
      <w:r w:rsidRPr="00106F94">
        <w:t>pra</w:t>
      </w:r>
      <w:proofErr w:type="gramEnd"/>
      <w:r w:rsidRPr="00106F94">
        <w:t xml:space="preserve"> conseguir detalhar melhor cada funcionalidade — como abrir chamado, responder chamado, consultar FAQ, encaminhar </w:t>
      </w:r>
      <w:r w:rsidRPr="00106F94">
        <w:t>para</w:t>
      </w:r>
      <w:r w:rsidRPr="00106F94">
        <w:t xml:space="preserve"> técnico, encerrar chamado etc.</w:t>
      </w:r>
    </w:p>
    <w:p w14:paraId="26905730" w14:textId="5905CC2F" w:rsidR="00106F94" w:rsidRPr="00106F94" w:rsidRDefault="00106F94" w:rsidP="00106F94">
      <w:r w:rsidRPr="00106F94">
        <w:t>Para</w:t>
      </w:r>
      <w:r w:rsidRPr="00106F94">
        <w:t xml:space="preserve"> cada caso de uso, escrevemos uma descrição sucinta e objetiva, mas cobrindo tudo que precisava: fluxo principal (o caminho padrão que a ação segue), fluxos alternativos (variações que podem acontecer) e fluxos de exceção (erros ou situações inesperadas, como uma falha na IA ou falta de conexão). Além disso, colocamos as pré-condições (por exemplo, o usuário precisa estar logado </w:t>
      </w:r>
      <w:proofErr w:type="gramStart"/>
      <w:r w:rsidRPr="00106F94">
        <w:t>pra</w:t>
      </w:r>
      <w:proofErr w:type="gramEnd"/>
      <w:r w:rsidRPr="00106F94">
        <w:t xml:space="preserve"> abrir um chamado) e as pós-condições (como o chamado ficar registrado no sistema com número e status atualizado).</w:t>
      </w:r>
    </w:p>
    <w:p w14:paraId="0A6D96FF" w14:textId="76B762DF" w:rsidR="00106F94" w:rsidRPr="00106F94" w:rsidRDefault="00106F94" w:rsidP="00106F94">
      <w:r w:rsidRPr="00106F94">
        <w:t xml:space="preserve">Também usamos os relacionamentos da UML </w:t>
      </w:r>
      <w:r w:rsidRPr="00106F94">
        <w:t>para</w:t>
      </w:r>
      <w:r w:rsidRPr="00106F94">
        <w:t xml:space="preserve"> deixar os diagramas mais organizados e mostrar conexões entre os casos:</w:t>
      </w:r>
    </w:p>
    <w:p w14:paraId="294674DA" w14:textId="59AC3999" w:rsidR="00106F94" w:rsidRPr="00106F94" w:rsidRDefault="00106F94" w:rsidP="00106F94">
      <w:r w:rsidRPr="00106F94">
        <w:t xml:space="preserve">«include» foi usado </w:t>
      </w:r>
      <w:r w:rsidRPr="00106F94">
        <w:t>para</w:t>
      </w:r>
      <w:r w:rsidRPr="00106F94">
        <w:t xml:space="preserve"> representar ações que sempre fazem parte de outra, como "Atualizar Status" que é incluído em "Encerrar Chamado".</w:t>
      </w:r>
    </w:p>
    <w:p w14:paraId="0EFD9C3A" w14:textId="77777777" w:rsidR="00106F94" w:rsidRPr="00106F94" w:rsidRDefault="00106F94" w:rsidP="00106F94">
      <w:r w:rsidRPr="00106F94">
        <w:t>«</w:t>
      </w:r>
      <w:proofErr w:type="spellStart"/>
      <w:r w:rsidRPr="00106F94">
        <w:t>extend</w:t>
      </w:r>
      <w:proofErr w:type="spellEnd"/>
      <w:r w:rsidRPr="00106F94">
        <w:t>» foi útil em ações opcionais ou contextuais, como "Autoatendimento com IA", que só acontece se o sistema identificar que pode sugerir uma solução automática.</w:t>
      </w:r>
    </w:p>
    <w:p w14:paraId="325F060F" w14:textId="7C7C22E7" w:rsidR="00106F94" w:rsidRPr="00106F94" w:rsidRDefault="00106F94" w:rsidP="00106F94">
      <w:r w:rsidRPr="00106F94">
        <w:t xml:space="preserve">Generalização entrou em situações </w:t>
      </w:r>
      <w:r w:rsidRPr="00106F94">
        <w:t>em que</w:t>
      </w:r>
      <w:r w:rsidRPr="00106F94">
        <w:t xml:space="preserve"> tínhamos ações parecidas, como "Responder Chamado por Técnico" e "Responder Chamado por IA", que herdam comportamentos do caso mais genérico "Responder Chamado".</w:t>
      </w:r>
    </w:p>
    <w:p w14:paraId="02782EA4" w14:textId="77777777" w:rsidR="00106F94" w:rsidRPr="00106F94" w:rsidRDefault="00106F94" w:rsidP="00106F94">
      <w:r w:rsidRPr="00106F94">
        <w:t xml:space="preserve">Depois da modelagem, partimos </w:t>
      </w:r>
      <w:proofErr w:type="gramStart"/>
      <w:r w:rsidRPr="00106F94">
        <w:t>pra</w:t>
      </w:r>
      <w:proofErr w:type="gramEnd"/>
      <w:r w:rsidRPr="00106F94">
        <w:t xml:space="preserve"> planilha de testes, onde documentamos os casos de teste de forma organizada. Cada linha da planilha mostra um cenário com ID do teste, descrição da funcionalidade, entradas necessárias, passos a serem seguidos, resultado esperado e o resultado obtido. Isso serviu </w:t>
      </w:r>
      <w:proofErr w:type="gramStart"/>
      <w:r w:rsidRPr="00106F94">
        <w:t>pra</w:t>
      </w:r>
      <w:proofErr w:type="gramEnd"/>
      <w:r w:rsidRPr="00106F94">
        <w:t xml:space="preserve"> validar </w:t>
      </w:r>
      <w:r w:rsidRPr="00106F94">
        <w:lastRenderedPageBreak/>
        <w:t>tudo que foi planejado: ver se o sistema realmente fazia o que a gente pensava e se os fluxos estavam funcionando bem.</w:t>
      </w:r>
    </w:p>
    <w:p w14:paraId="57A1FE1A" w14:textId="77777777" w:rsidR="00106F94" w:rsidRPr="00106F94" w:rsidRDefault="00106F94" w:rsidP="00106F94">
      <w:r w:rsidRPr="00106F94">
        <w:t>Esse processo ajudou muito a identificar erros antes mesmo de o sistema ser usado “pra valer”. Vários ajustes que fizemos só foram percebidos por conta dos testes, então foi uma etapa essencial. Mais do que só encontrar falhas, os testes ajudaram a melhorar a experiência do usuário final e garantir que o sistema fosse confiável e estável.</w:t>
      </w:r>
    </w:p>
    <w:p w14:paraId="57237456" w14:textId="0DACA0A6" w:rsidR="00106F94" w:rsidRPr="00106F94" w:rsidRDefault="00106F94" w:rsidP="00106F94">
      <w:r w:rsidRPr="00106F94">
        <w:t xml:space="preserve">No geral, essa parte de Engenharia de Software II foi bem prática e desafiadora, mas também muito útil </w:t>
      </w:r>
      <w:r w:rsidRPr="00106F94">
        <w:t>para</w:t>
      </w:r>
      <w:r w:rsidRPr="00106F94">
        <w:t xml:space="preserve"> enxergar o sistema de uma forma mais madura. É diferente só de pensar nas funções — aqui a gente teve que planejar, prever exceções e validar de verdade. Isso tudo deixou o </w:t>
      </w:r>
      <w:proofErr w:type="spellStart"/>
      <w:r w:rsidRPr="00106F94">
        <w:t>Clickdesk</w:t>
      </w:r>
      <w:proofErr w:type="spellEnd"/>
      <w:r w:rsidRPr="00106F94">
        <w:t xml:space="preserve"> muito mais preparado </w:t>
      </w:r>
      <w:r w:rsidRPr="00106F94">
        <w:t>para</w:t>
      </w:r>
      <w:r w:rsidRPr="00106F94">
        <w:t xml:space="preserve"> ser uma solução profissional.</w:t>
      </w:r>
    </w:p>
    <w:p w14:paraId="0632F82A" w14:textId="6FB6225C" w:rsidR="00106F94" w:rsidRPr="00106F94" w:rsidRDefault="00106F94" w:rsidP="00106F94">
      <w:r w:rsidRPr="00106F94">
        <w:t>Referências</w:t>
      </w:r>
    </w:p>
    <w:p w14:paraId="6C670C77" w14:textId="77777777" w:rsidR="00106F94" w:rsidRPr="00106F94" w:rsidRDefault="00106F94" w:rsidP="00106F94">
      <w:pPr>
        <w:numPr>
          <w:ilvl w:val="0"/>
          <w:numId w:val="3"/>
        </w:numPr>
      </w:pPr>
      <w:r w:rsidRPr="00106F94">
        <w:t xml:space="preserve">PRESSMAN, Roger S. </w:t>
      </w:r>
      <w:r w:rsidRPr="00106F94">
        <w:rPr>
          <w:i/>
          <w:iCs/>
        </w:rPr>
        <w:t>Engenharia de Software: uma abordagem profissional</w:t>
      </w:r>
      <w:r w:rsidRPr="00106F94">
        <w:t>. 7. ed. Porto Alegre: AMGH, 2016.</w:t>
      </w:r>
    </w:p>
    <w:p w14:paraId="48562DB0" w14:textId="77777777" w:rsidR="00106F94" w:rsidRPr="00106F94" w:rsidRDefault="00106F94" w:rsidP="00106F94">
      <w:pPr>
        <w:numPr>
          <w:ilvl w:val="0"/>
          <w:numId w:val="3"/>
        </w:numPr>
      </w:pPr>
      <w:r w:rsidRPr="00106F94">
        <w:t xml:space="preserve">SOMMERVILLE, Ian. </w:t>
      </w:r>
      <w:r w:rsidRPr="00106F94">
        <w:rPr>
          <w:i/>
          <w:iCs/>
        </w:rPr>
        <w:t>Engenharia de Software</w:t>
      </w:r>
      <w:r w:rsidRPr="00106F94">
        <w:t>. 10. ed. São Paulo: Pearson, 2019.</w:t>
      </w:r>
    </w:p>
    <w:p w14:paraId="2D23878A" w14:textId="77777777" w:rsidR="00106F94" w:rsidRPr="00106F94" w:rsidRDefault="00106F94" w:rsidP="00106F94">
      <w:pPr>
        <w:numPr>
          <w:ilvl w:val="0"/>
          <w:numId w:val="3"/>
        </w:numPr>
      </w:pPr>
      <w:r w:rsidRPr="00106F94">
        <w:t xml:space="preserve">LARMAN, Craig. </w:t>
      </w:r>
      <w:r w:rsidRPr="00106F94">
        <w:rPr>
          <w:i/>
          <w:iCs/>
        </w:rPr>
        <w:t>Utilizando UML e Padrões: uma introdução à análise e ao projeto orientado a objetos</w:t>
      </w:r>
      <w:r w:rsidRPr="00106F94">
        <w:t>. 3. ed. Porto Alegre: Bookman, 2007.</w:t>
      </w:r>
    </w:p>
    <w:p w14:paraId="4713815D" w14:textId="77777777" w:rsidR="00106F94" w:rsidRPr="00106F94" w:rsidRDefault="00106F94" w:rsidP="00106F94">
      <w:pPr>
        <w:numPr>
          <w:ilvl w:val="0"/>
          <w:numId w:val="3"/>
        </w:numPr>
      </w:pPr>
      <w:r w:rsidRPr="00106F94">
        <w:t xml:space="preserve">BOOCH, </w:t>
      </w:r>
      <w:proofErr w:type="spellStart"/>
      <w:r w:rsidRPr="00106F94">
        <w:t>Grady</w:t>
      </w:r>
      <w:proofErr w:type="spellEnd"/>
      <w:r w:rsidRPr="00106F94">
        <w:t xml:space="preserve">; RUMBAUGH, James; JACOBSON, Ivar. </w:t>
      </w:r>
      <w:r w:rsidRPr="00106F94">
        <w:rPr>
          <w:i/>
          <w:iCs/>
        </w:rPr>
        <w:t>UML: Guia do Usuário</w:t>
      </w:r>
      <w:r w:rsidRPr="00106F94">
        <w:t>. Rio de Janeiro: Elsevier, 2006.</w:t>
      </w:r>
    </w:p>
    <w:p w14:paraId="5256AA85" w14:textId="77777777" w:rsidR="00106F94" w:rsidRPr="00106F94" w:rsidRDefault="00106F94" w:rsidP="00106F94">
      <w:pPr>
        <w:numPr>
          <w:ilvl w:val="0"/>
          <w:numId w:val="3"/>
        </w:numPr>
      </w:pPr>
      <w:r w:rsidRPr="00106F94">
        <w:t xml:space="preserve">ALENCAR, Felipe; BARBOSA, Bruno. </w:t>
      </w:r>
      <w:r w:rsidRPr="00106F94">
        <w:rPr>
          <w:i/>
          <w:iCs/>
        </w:rPr>
        <w:t>Requisitos de Software: uma abordagem prática</w:t>
      </w:r>
      <w:r w:rsidRPr="00106F94">
        <w:t xml:space="preserve">. São Paulo: </w:t>
      </w:r>
      <w:proofErr w:type="spellStart"/>
      <w:r w:rsidRPr="00106F94">
        <w:t>Novatec</w:t>
      </w:r>
      <w:proofErr w:type="spellEnd"/>
      <w:r w:rsidRPr="00106F94">
        <w:t>, 2018.</w:t>
      </w:r>
    </w:p>
    <w:p w14:paraId="0809345B" w14:textId="77777777" w:rsidR="00106F94" w:rsidRDefault="00106F94"/>
    <w:sectPr w:rsidR="0010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61008"/>
    <w:multiLevelType w:val="multilevel"/>
    <w:tmpl w:val="62C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1D30"/>
    <w:multiLevelType w:val="multilevel"/>
    <w:tmpl w:val="F5C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9505E"/>
    <w:multiLevelType w:val="multilevel"/>
    <w:tmpl w:val="F83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460653">
    <w:abstractNumId w:val="0"/>
  </w:num>
  <w:num w:numId="2" w16cid:durableId="1993950818">
    <w:abstractNumId w:val="1"/>
  </w:num>
  <w:num w:numId="3" w16cid:durableId="124141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94"/>
    <w:rsid w:val="00106F94"/>
    <w:rsid w:val="0064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70BE"/>
  <w15:chartTrackingRefBased/>
  <w15:docId w15:val="{700E99BA-084B-4938-BD30-8E21B7B1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F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F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F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F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F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F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4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9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2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Fagundes</dc:creator>
  <cp:keywords/>
  <dc:description/>
  <cp:lastModifiedBy>Vinicius Fagundes</cp:lastModifiedBy>
  <cp:revision>1</cp:revision>
  <dcterms:created xsi:type="dcterms:W3CDTF">2025-05-22T00:49:00Z</dcterms:created>
  <dcterms:modified xsi:type="dcterms:W3CDTF">2025-05-22T00:52:00Z</dcterms:modified>
</cp:coreProperties>
</file>