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50" w:rsidRDefault="00543750" w:rsidP="003A0DC4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543750" w:rsidRPr="00543750" w:rsidRDefault="00543750" w:rsidP="0054375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4375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Geral</w:t>
      </w:r>
    </w:p>
    <w:p w:rsidR="008D6877" w:rsidRPr="00543750" w:rsidRDefault="00543750" w:rsidP="00543750">
      <w:pPr>
        <w:spacing w:before="100" w:beforeAutospacing="1" w:after="100" w:afterAutospacing="1"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>O sistema proposto é uma plataforma de suporte técnico que utiliza Inteligência Artificial (IA) para automatizar o atendimento inicial de chamados de T.I.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Seu objetivo é identificar e categorizar problemas como queda de rede, falhas em sistemas ou hardware, oferecendo respostas automáticas e, quando necessário, encaminhando o chamado para um técnico humano.</w:t>
      </w:r>
    </w:p>
    <w:p w:rsidR="00543750" w:rsidRPr="00543750" w:rsidRDefault="008D6877" w:rsidP="0054375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 xml:space="preserve">  </w:t>
      </w:r>
      <w:r w:rsidR="00543750" w:rsidRPr="0054375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Regras de Negócio</w:t>
      </w:r>
    </w:p>
    <w:p w:rsidR="00D94881" w:rsidRPr="00D94881" w:rsidRDefault="00543750" w:rsidP="00D9488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Classificação de Chamados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Todos os chamados devem ser classificados automaticamente pela IA com base na descrição fornecida pelo usuário.</w:t>
      </w:r>
    </w:p>
    <w:p w:rsidR="00D94881" w:rsidRPr="00D94881" w:rsidRDefault="00D94881" w:rsidP="005437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D94881">
        <w:rPr>
          <w:rStyle w:val="Forte"/>
          <w:rFonts w:ascii="Arial" w:hAnsi="Arial" w:cs="Arial"/>
          <w:sz w:val="24"/>
          <w:szCs w:val="24"/>
        </w:rPr>
        <w:t>Base de Conhecimento com FAQ</w:t>
      </w:r>
      <w:r w:rsidRPr="00D94881">
        <w:rPr>
          <w:rFonts w:ascii="Arial" w:hAnsi="Arial" w:cs="Arial"/>
          <w:sz w:val="24"/>
          <w:szCs w:val="24"/>
        </w:rPr>
        <w:t>:</w:t>
      </w:r>
      <w:r w:rsidRPr="00D94881">
        <w:rPr>
          <w:rFonts w:ascii="Arial" w:hAnsi="Arial" w:cs="Arial"/>
          <w:sz w:val="24"/>
          <w:szCs w:val="24"/>
        </w:rPr>
        <w:br/>
        <w:t xml:space="preserve">O sistema deve conter uma </w:t>
      </w:r>
      <w:r w:rsidRPr="00D94881">
        <w:rPr>
          <w:rStyle w:val="Forte"/>
          <w:rFonts w:ascii="Arial" w:hAnsi="Arial" w:cs="Arial"/>
          <w:b w:val="0"/>
          <w:sz w:val="24"/>
          <w:szCs w:val="24"/>
        </w:rPr>
        <w:t>base de dados com perguntas frequentes (FAQ)</w:t>
      </w:r>
      <w:r w:rsidRPr="00D94881">
        <w:rPr>
          <w:rFonts w:ascii="Arial" w:hAnsi="Arial" w:cs="Arial"/>
          <w:sz w:val="24"/>
          <w:szCs w:val="24"/>
        </w:rPr>
        <w:t xml:space="preserve"> sobre problemas técnicos comuns. A IA deve consultar essa base para responder automaticamente ao usuário, oferecendo uma possível solução antes de encaminhar o chamado a um técnico.</w:t>
      </w:r>
    </w:p>
    <w:p w:rsidR="00543750" w:rsidRPr="00543750" w:rsidRDefault="00543750" w:rsidP="005437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Encaminhamento para Técnicos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Chamados que não puderem ser resolvidos automaticamente devem ser encaminhados para o técnico responsável, com prioridade baseada na gravidade do problema.</w:t>
      </w:r>
    </w:p>
    <w:p w:rsidR="00543750" w:rsidRPr="00543750" w:rsidRDefault="00543750" w:rsidP="005437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Tempo de Resposta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Todos os chamados devem receber uma resposta inicial (automática ou humana) em até 15 minutos após a abertura.</w:t>
      </w:r>
    </w:p>
    <w:p w:rsidR="00543750" w:rsidRPr="00543750" w:rsidRDefault="00543750" w:rsidP="005437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Registro de Histórico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Todas as interações devem ser registradas no histórico do chamado para futuras análises e melhoria contínua do sistema.</w:t>
      </w:r>
    </w:p>
    <w:p w:rsidR="00543750" w:rsidRPr="00543750" w:rsidRDefault="00543750" w:rsidP="0054375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4375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Glossário do Sistema</w:t>
      </w:r>
    </w:p>
    <w:p w:rsidR="00543750" w:rsidRPr="00543750" w:rsidRDefault="00543750" w:rsidP="005437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Chamado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Solicitação de suporte técnico registrada por um usuário.</w:t>
      </w:r>
    </w:p>
    <w:p w:rsidR="00543750" w:rsidRPr="00543750" w:rsidRDefault="00543750" w:rsidP="005437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IA (Inteligência Artificial)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Módulo do sistema responsável por analisar e classificar os chamados automaticamente.</w:t>
      </w:r>
    </w:p>
    <w:p w:rsidR="00543750" w:rsidRPr="00543750" w:rsidRDefault="00543750" w:rsidP="005437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Técnico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Profissional de T.I. responsável por resolver chamados que não puderam ser solucionados automaticamente.</w:t>
      </w:r>
    </w:p>
    <w:p w:rsidR="00543750" w:rsidRPr="00543750" w:rsidRDefault="00543750" w:rsidP="005437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Base de Conhecimento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Repositório de informações e soluções para problemas recorrentes, utilizado pela IA para fornecer respostas automáticas.</w:t>
      </w:r>
    </w:p>
    <w:p w:rsidR="008D6877" w:rsidRPr="00543750" w:rsidRDefault="00543750" w:rsidP="003A0D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54375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Nível de urgência atribuído a um chamado, determinando a ordem de atendimento pelos técnicos.</w:t>
      </w:r>
    </w:p>
    <w:p w:rsidR="008D6877" w:rsidRPr="008D6877" w:rsidRDefault="008D6877" w:rsidP="008D6877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Segoe UI Symbol" w:hAnsi="Segoe UI Symbol" w:cs="Segoe UI Symbol"/>
          <w:b w:val="0"/>
          <w:bCs w:val="0"/>
          <w:sz w:val="24"/>
          <w:szCs w:val="24"/>
        </w:rPr>
        <w:t xml:space="preserve"> </w:t>
      </w:r>
      <w:r w:rsidRPr="008D6877">
        <w:rPr>
          <w:rFonts w:ascii="Arial" w:hAnsi="Arial" w:cs="Arial"/>
          <w:sz w:val="24"/>
          <w:szCs w:val="24"/>
        </w:rPr>
        <w:t>Ciclo de Vida do Desenvolvimento de Software: SCRUM</w:t>
      </w:r>
    </w:p>
    <w:p w:rsidR="008D6877" w:rsidRPr="008D6877" w:rsidRDefault="008D6877" w:rsidP="008D687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Definição</w:t>
      </w:r>
    </w:p>
    <w:p w:rsidR="008D6877" w:rsidRPr="008D6877" w:rsidRDefault="008D6877" w:rsidP="008D6877">
      <w:pPr>
        <w:spacing w:before="100" w:beforeAutospacing="1" w:after="100" w:afterAutospacing="1"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 é um framework ágil para gerenciamento e desenvolvimento de software, que se baseia em ciclos curtos de desenvolvimento chamados de </w:t>
      </w: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sprints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. Ele valoriza a </w:t>
      </w: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entrega contínua de valor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, a </w:t>
      </w: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colaboração constante com o cliente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, e a </w:t>
      </w: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adaptação rápida às mudanças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D6877" w:rsidRPr="008D6877" w:rsidRDefault="005D0A64" w:rsidP="008D6877">
      <w:pPr>
        <w:spacing w:after="0"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D6877" w:rsidRPr="008D6877" w:rsidRDefault="008D6877" w:rsidP="008D687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Principais Papéis no </w:t>
      </w: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</w:p>
    <w:p w:rsidR="008D6877" w:rsidRPr="008D6877" w:rsidRDefault="008D6877" w:rsidP="008D68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Product</w:t>
      </w:r>
      <w:proofErr w:type="spellEnd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Owner</w:t>
      </w:r>
      <w:proofErr w:type="spellEnd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(Dono do Produto)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: Responsável por definir e priorizar os requisitos do sistema no </w:t>
      </w: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Product</w:t>
      </w:r>
      <w:proofErr w:type="spellEnd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Backlog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D6877" w:rsidRPr="008D6877" w:rsidRDefault="008D6877" w:rsidP="008D68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Master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: Garante que a equipe siga os princípios do </w:t>
      </w:r>
      <w:proofErr w:type="spellStart"/>
      <w:r w:rsidRPr="008D6877">
        <w:rPr>
          <w:rFonts w:ascii="Arial" w:eastAsia="Times New Roman" w:hAnsi="Arial" w:cs="Arial"/>
          <w:sz w:val="24"/>
          <w:szCs w:val="24"/>
          <w:lang w:eastAsia="pt-BR"/>
        </w:rPr>
        <w:t>Scrum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 e remove impedimentos durante o projeto.</w:t>
      </w:r>
    </w:p>
    <w:p w:rsidR="008D6877" w:rsidRPr="008D6877" w:rsidRDefault="008D6877" w:rsidP="008D68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Time de Desenvolvimento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: Grupo multidisciplinar que desenvolve as funcionalidades planejadas para cada </w:t>
      </w:r>
      <w:proofErr w:type="spellStart"/>
      <w:r w:rsidRPr="008D6877">
        <w:rPr>
          <w:rFonts w:ascii="Arial" w:eastAsia="Times New Roman" w:hAnsi="Arial" w:cs="Arial"/>
          <w:sz w:val="24"/>
          <w:szCs w:val="24"/>
          <w:lang w:eastAsia="pt-BR"/>
        </w:rPr>
        <w:t>sprint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D6877" w:rsidRPr="008D6877" w:rsidRDefault="005D0A64" w:rsidP="008D6877">
      <w:pPr>
        <w:spacing w:after="0"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D6877" w:rsidRPr="008D6877" w:rsidRDefault="008D6877" w:rsidP="008D687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Justificativa da Escolha do </w:t>
      </w: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</w:p>
    <w:p w:rsidR="008D6877" w:rsidRPr="008D6877" w:rsidRDefault="008D6877" w:rsidP="008D6877">
      <w:pPr>
        <w:spacing w:before="100" w:beforeAutospacing="1" w:after="100" w:afterAutospacing="1"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A escolha do </w:t>
      </w:r>
      <w:proofErr w:type="spellStart"/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 como metodologia de desenvolvimento é justificada por:</w:t>
      </w:r>
    </w:p>
    <w:p w:rsidR="008D6877" w:rsidRPr="008D6877" w:rsidRDefault="008D6877" w:rsidP="008D687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A necessidade de </w:t>
      </w: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entregas rápidas e incrementais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, comuns em projetos com uso de IA e sistemas de suporte.</w:t>
      </w:r>
    </w:p>
    <w:p w:rsidR="008D6877" w:rsidRPr="008D6877" w:rsidRDefault="008D6877" w:rsidP="008D687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flexibilidade para adaptar o escopo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 conforme feedback de usuários ou mudanças técnicas.</w:t>
      </w:r>
    </w:p>
    <w:p w:rsidR="008D6877" w:rsidRPr="008D6877" w:rsidRDefault="008D6877" w:rsidP="008D687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melhoria contínua do processo e do produto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, essencial para manter a eficácia da IA.</w:t>
      </w:r>
    </w:p>
    <w:p w:rsidR="008D6877" w:rsidRPr="008D6877" w:rsidRDefault="008D6877" w:rsidP="008D687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A promoção de </w:t>
      </w:r>
      <w:r w:rsidRPr="008D68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colaboração entre os membros da equipe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, o que ajuda a integrar conhecimento </w:t>
      </w:r>
      <w:bookmarkStart w:id="0" w:name="_GoBack"/>
      <w:bookmarkEnd w:id="0"/>
      <w:r w:rsidRPr="008D6877">
        <w:rPr>
          <w:rFonts w:ascii="Arial" w:eastAsia="Times New Roman" w:hAnsi="Arial" w:cs="Arial"/>
          <w:sz w:val="24"/>
          <w:szCs w:val="24"/>
          <w:lang w:eastAsia="pt-BR"/>
        </w:rPr>
        <w:t>técnico (TI) com as necessidades reais dos usuários.</w:t>
      </w:r>
    </w:p>
    <w:p w:rsidR="00543750" w:rsidRPr="00543750" w:rsidRDefault="008D6877" w:rsidP="008D6877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 xml:space="preserve"> </w:t>
      </w:r>
    </w:p>
    <w:p w:rsidR="008D6877" w:rsidRPr="00543750" w:rsidRDefault="008D6877" w:rsidP="008D687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 xml:space="preserve"> </w:t>
      </w:r>
      <w:r w:rsidRPr="0054375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Referências Bibliográficas</w:t>
      </w:r>
    </w:p>
    <w:p w:rsidR="008D6877" w:rsidRPr="00543750" w:rsidRDefault="008D6877" w:rsidP="008D68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Pressman, R. S. (2016). </w:t>
      </w:r>
      <w:r w:rsidRPr="008D687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Engenharia de Software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. McGraw-Hill.</w:t>
      </w:r>
    </w:p>
    <w:p w:rsidR="008D6877" w:rsidRPr="00543750" w:rsidRDefault="008D6877" w:rsidP="008D68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6877">
        <w:rPr>
          <w:rFonts w:ascii="Arial" w:eastAsia="Times New Roman" w:hAnsi="Arial" w:cs="Arial"/>
          <w:sz w:val="24"/>
          <w:szCs w:val="24"/>
          <w:lang w:eastAsia="pt-BR"/>
        </w:rPr>
        <w:t>Sommerville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, I. (2011). </w:t>
      </w:r>
      <w:r w:rsidRPr="008D687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Engenharia de Software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>. Pearson.</w:t>
      </w:r>
      <w:hyperlink r:id="rId5" w:tgtFrame="_blank" w:history="1">
        <w:r w:rsidRPr="008D687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Ubiminds+3objective.com.br+3Xygeni | Software </w:t>
        </w:r>
        <w:proofErr w:type="spellStart"/>
        <w:r w:rsidRPr="008D687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Supply</w:t>
        </w:r>
        <w:proofErr w:type="spellEnd"/>
        <w:r w:rsidRPr="008D687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 Chain Security+3</w:t>
        </w:r>
      </w:hyperlink>
    </w:p>
    <w:p w:rsidR="008D6877" w:rsidRPr="00543750" w:rsidRDefault="008D6877" w:rsidP="008D68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6877">
        <w:rPr>
          <w:rFonts w:ascii="Arial" w:eastAsia="Times New Roman" w:hAnsi="Arial" w:cs="Arial"/>
          <w:sz w:val="24"/>
          <w:szCs w:val="24"/>
          <w:lang w:eastAsia="pt-BR"/>
        </w:rPr>
        <w:t>Larman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, C. (2007). </w:t>
      </w:r>
      <w:r w:rsidRPr="008D687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Utilizando UML e Padrões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8D6877">
        <w:rPr>
          <w:rFonts w:ascii="Arial" w:eastAsia="Times New Roman" w:hAnsi="Arial" w:cs="Arial"/>
          <w:sz w:val="24"/>
          <w:szCs w:val="24"/>
          <w:lang w:eastAsia="pt-BR"/>
        </w:rPr>
        <w:t>Bookman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D6877" w:rsidRPr="00543750" w:rsidRDefault="008D6877" w:rsidP="008D68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Nielsen, J. (1993). </w:t>
      </w:r>
      <w:r w:rsidRPr="008D687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Usabilidade na Prática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8D6877">
        <w:rPr>
          <w:rFonts w:ascii="Arial" w:eastAsia="Times New Roman" w:hAnsi="Arial" w:cs="Arial"/>
          <w:sz w:val="24"/>
          <w:szCs w:val="24"/>
          <w:lang w:eastAsia="pt-BR"/>
        </w:rPr>
        <w:t>Elsevier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D6877" w:rsidRPr="00543750" w:rsidRDefault="008D6877" w:rsidP="008D68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Date, C. J. (2004). </w:t>
      </w:r>
      <w:r w:rsidRPr="008D687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Introdução a Sistemas de Bancos de Dados</w:t>
      </w:r>
      <w:r w:rsidRPr="008D6877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8D6877">
        <w:rPr>
          <w:rFonts w:ascii="Arial" w:eastAsia="Times New Roman" w:hAnsi="Arial" w:cs="Arial"/>
          <w:sz w:val="24"/>
          <w:szCs w:val="24"/>
          <w:lang w:eastAsia="pt-BR"/>
        </w:rPr>
        <w:t>Elsevier</w:t>
      </w:r>
      <w:proofErr w:type="spellEnd"/>
      <w:r w:rsidRPr="008D68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A22FD" w:rsidRDefault="008A6DBB" w:rsidP="008D6877">
      <w:pPr>
        <w:ind w:firstLine="0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sectPr w:rsidR="003A22FD" w:rsidSect="008D6877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694"/>
    <w:multiLevelType w:val="multilevel"/>
    <w:tmpl w:val="D65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37BF6"/>
    <w:multiLevelType w:val="multilevel"/>
    <w:tmpl w:val="A7EA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1120B"/>
    <w:multiLevelType w:val="multilevel"/>
    <w:tmpl w:val="AA5E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17256"/>
    <w:multiLevelType w:val="multilevel"/>
    <w:tmpl w:val="53F0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D0FC5"/>
    <w:multiLevelType w:val="hybridMultilevel"/>
    <w:tmpl w:val="6DE2E8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802E26"/>
    <w:multiLevelType w:val="multilevel"/>
    <w:tmpl w:val="3AE8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24899"/>
    <w:multiLevelType w:val="multilevel"/>
    <w:tmpl w:val="ABB2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F61120"/>
    <w:multiLevelType w:val="multilevel"/>
    <w:tmpl w:val="61F6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00DA2"/>
    <w:multiLevelType w:val="multilevel"/>
    <w:tmpl w:val="42CE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50"/>
    <w:rsid w:val="00193B48"/>
    <w:rsid w:val="003A0DC4"/>
    <w:rsid w:val="003A22FD"/>
    <w:rsid w:val="00543750"/>
    <w:rsid w:val="005D0A64"/>
    <w:rsid w:val="007B2060"/>
    <w:rsid w:val="008A6DBB"/>
    <w:rsid w:val="008D6877"/>
    <w:rsid w:val="00D9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DBE7"/>
  <w15:chartTrackingRefBased/>
  <w15:docId w15:val="{EB64C798-578B-45A8-8145-2789304A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750"/>
    <w:pPr>
      <w:spacing w:after="240" w:line="360" w:lineRule="auto"/>
      <w:ind w:firstLine="851"/>
      <w:jc w:val="both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har"/>
    <w:uiPriority w:val="9"/>
    <w:qFormat/>
    <w:rsid w:val="00543750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43750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437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437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relative">
    <w:name w:val="relative"/>
    <w:basedOn w:val="Fontepargpadro"/>
    <w:rsid w:val="00543750"/>
  </w:style>
  <w:style w:type="character" w:styleId="Forte">
    <w:name w:val="Strong"/>
    <w:basedOn w:val="Fontepargpadro"/>
    <w:uiPriority w:val="22"/>
    <w:qFormat/>
    <w:rsid w:val="00543750"/>
    <w:rPr>
      <w:b/>
      <w:bCs/>
    </w:rPr>
  </w:style>
  <w:style w:type="character" w:customStyle="1" w:styleId="ms-1">
    <w:name w:val="ms-1"/>
    <w:basedOn w:val="Fontepargpadro"/>
    <w:rsid w:val="00543750"/>
  </w:style>
  <w:style w:type="character" w:customStyle="1" w:styleId="max-w-full">
    <w:name w:val="max-w-full"/>
    <w:basedOn w:val="Fontepargpadro"/>
    <w:rsid w:val="00543750"/>
  </w:style>
  <w:style w:type="character" w:styleId="nfase">
    <w:name w:val="Emphasis"/>
    <w:basedOn w:val="Fontepargpadro"/>
    <w:uiPriority w:val="20"/>
    <w:qFormat/>
    <w:rsid w:val="00543750"/>
    <w:rPr>
      <w:i/>
      <w:iCs/>
    </w:rPr>
  </w:style>
  <w:style w:type="character" w:customStyle="1" w:styleId="-me-1">
    <w:name w:val="-me-1"/>
    <w:basedOn w:val="Fontepargpadro"/>
    <w:rsid w:val="00543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0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bjective.com.br/insights/sdlc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2025-05-04T20:49:00Z</dcterms:created>
  <dcterms:modified xsi:type="dcterms:W3CDTF">2025-05-05T22:52:00Z</dcterms:modified>
</cp:coreProperties>
</file>