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195BE" w14:textId="77777777" w:rsidR="007E78FF" w:rsidRPr="00041C05" w:rsidRDefault="007E78FF" w:rsidP="007E78FF">
      <w:pPr>
        <w:spacing w:line="240" w:lineRule="auto"/>
        <w:ind w:firstLine="0"/>
        <w:rPr>
          <w:rFonts w:cs="Arial"/>
          <w:b/>
          <w:bCs/>
          <w:szCs w:val="24"/>
        </w:rPr>
      </w:pPr>
      <w:r w:rsidRPr="00041C05">
        <w:rPr>
          <w:rFonts w:cs="Arial"/>
          <w:b/>
          <w:bCs/>
          <w:szCs w:val="24"/>
        </w:rPr>
        <w:t xml:space="preserve">Escuela Colombiana de Ingeniería Julio Garavito </w:t>
      </w:r>
    </w:p>
    <w:p w14:paraId="75FA7DAD" w14:textId="77777777" w:rsidR="007E78FF" w:rsidRPr="00041C05" w:rsidRDefault="007E78FF" w:rsidP="007E78FF">
      <w:pPr>
        <w:spacing w:line="240" w:lineRule="auto"/>
        <w:ind w:firstLine="0"/>
        <w:rPr>
          <w:rFonts w:cs="Arial"/>
          <w:szCs w:val="24"/>
        </w:rPr>
      </w:pPr>
      <w:r w:rsidRPr="00041C05">
        <w:rPr>
          <w:rFonts w:cs="Arial"/>
          <w:b/>
          <w:bCs/>
          <w:szCs w:val="24"/>
        </w:rPr>
        <w:t xml:space="preserve">Carrera / Semestre: </w:t>
      </w:r>
      <w:r w:rsidRPr="00041C05">
        <w:rPr>
          <w:rFonts w:cs="Arial"/>
          <w:szCs w:val="24"/>
        </w:rPr>
        <w:t xml:space="preserve">Ingeniería de Sistemas </w:t>
      </w:r>
      <w:bookmarkStart w:id="0" w:name="_Hlk94642667"/>
      <w:r w:rsidRPr="00041C05">
        <w:rPr>
          <w:rFonts w:cs="Arial"/>
          <w:szCs w:val="24"/>
        </w:rPr>
        <w:t xml:space="preserve">/ </w:t>
      </w:r>
      <w:r>
        <w:rPr>
          <w:rFonts w:cs="Arial"/>
          <w:szCs w:val="24"/>
        </w:rPr>
        <w:t>5</w:t>
      </w:r>
      <w:r>
        <w:rPr>
          <w:rFonts w:cs="Arial"/>
          <w:szCs w:val="24"/>
          <w:u w:val="single"/>
          <w:vertAlign w:val="superscript"/>
        </w:rPr>
        <w:t>to</w:t>
      </w:r>
      <w:r>
        <w:rPr>
          <w:rFonts w:cs="Arial"/>
          <w:szCs w:val="24"/>
        </w:rPr>
        <w:t xml:space="preserve"> </w:t>
      </w:r>
      <w:r w:rsidRPr="00041C05">
        <w:rPr>
          <w:rFonts w:cs="Arial"/>
          <w:szCs w:val="24"/>
        </w:rPr>
        <w:t>Semestre</w:t>
      </w:r>
      <w:bookmarkEnd w:id="0"/>
    </w:p>
    <w:p w14:paraId="25B4462B" w14:textId="77777777" w:rsidR="007E78FF" w:rsidRPr="00041C05" w:rsidRDefault="007E78FF" w:rsidP="007E78FF">
      <w:pPr>
        <w:spacing w:line="240" w:lineRule="auto"/>
        <w:ind w:firstLine="0"/>
        <w:rPr>
          <w:rFonts w:cs="Arial"/>
          <w:szCs w:val="24"/>
        </w:rPr>
      </w:pPr>
      <w:r w:rsidRPr="00041C05">
        <w:rPr>
          <w:rFonts w:cs="Arial"/>
          <w:b/>
          <w:bCs/>
          <w:szCs w:val="24"/>
        </w:rPr>
        <w:t xml:space="preserve">Asignatura: </w:t>
      </w:r>
      <w:r>
        <w:rPr>
          <w:rFonts w:cs="Arial"/>
          <w:szCs w:val="24"/>
        </w:rPr>
        <w:t>Modelos y Bases de Datos (MBDA)</w:t>
      </w:r>
    </w:p>
    <w:p w14:paraId="0FF49DE4" w14:textId="77777777" w:rsidR="007E78FF" w:rsidRPr="00041C05" w:rsidRDefault="007E78FF" w:rsidP="007E78FF">
      <w:pPr>
        <w:spacing w:line="240" w:lineRule="auto"/>
        <w:ind w:firstLine="0"/>
        <w:rPr>
          <w:rFonts w:cs="Arial"/>
          <w:szCs w:val="24"/>
        </w:rPr>
      </w:pPr>
      <w:r w:rsidRPr="00041C05">
        <w:rPr>
          <w:rFonts w:cs="Arial"/>
          <w:b/>
          <w:bCs/>
          <w:szCs w:val="24"/>
        </w:rPr>
        <w:t xml:space="preserve">Nombre: </w:t>
      </w:r>
      <w:r>
        <w:rPr>
          <w:rFonts w:cs="Arial"/>
          <w:szCs w:val="24"/>
        </w:rPr>
        <w:t>Andrés Chavarro, Jesús Pinzón</w:t>
      </w:r>
    </w:p>
    <w:p w14:paraId="3659E522" w14:textId="5AF144F7" w:rsidR="007E78FF" w:rsidRPr="00041C05" w:rsidRDefault="007E78FF" w:rsidP="007E78FF">
      <w:pPr>
        <w:spacing w:line="240" w:lineRule="auto"/>
        <w:ind w:firstLine="0"/>
        <w:rPr>
          <w:rFonts w:cs="Arial"/>
          <w:szCs w:val="24"/>
        </w:rPr>
      </w:pPr>
      <w:r w:rsidRPr="00041C05">
        <w:rPr>
          <w:rFonts w:cs="Arial"/>
          <w:b/>
          <w:bCs/>
          <w:szCs w:val="24"/>
        </w:rPr>
        <w:t xml:space="preserve">Fecha: </w:t>
      </w:r>
      <w:r>
        <w:rPr>
          <w:rFonts w:cs="Arial"/>
          <w:szCs w:val="24"/>
        </w:rPr>
        <w:t>2024</w:t>
      </w:r>
      <w:r w:rsidRPr="00041C05">
        <w:rPr>
          <w:rFonts w:cs="Arial"/>
          <w:szCs w:val="24"/>
        </w:rPr>
        <w:t>/</w:t>
      </w:r>
      <w:r w:rsidR="00406171">
        <w:rPr>
          <w:rFonts w:cs="Arial"/>
          <w:szCs w:val="24"/>
        </w:rPr>
        <w:t>03</w:t>
      </w:r>
      <w:r w:rsidRPr="00041C05">
        <w:rPr>
          <w:rFonts w:cs="Arial"/>
          <w:szCs w:val="24"/>
        </w:rPr>
        <w:t>/</w:t>
      </w:r>
      <w:r w:rsidR="00406171">
        <w:rPr>
          <w:rFonts w:cs="Arial"/>
          <w:szCs w:val="24"/>
        </w:rPr>
        <w:t>21</w:t>
      </w:r>
    </w:p>
    <w:p w14:paraId="795E4711" w14:textId="6304A691" w:rsidR="00BC48F2" w:rsidRPr="002E7F1B" w:rsidRDefault="007058AD" w:rsidP="00A86E66">
      <w:pPr>
        <w:pStyle w:val="Ttulo1"/>
        <w:spacing w:before="0"/>
      </w:pPr>
      <w:r>
        <w:t xml:space="preserve">Autoestudio </w:t>
      </w:r>
      <w:r w:rsidR="00E32DB6">
        <w:t>4</w:t>
      </w:r>
      <w:r>
        <w:t xml:space="preserve"> </w:t>
      </w:r>
      <w:r w:rsidR="00882CC4">
        <w:t>-</w:t>
      </w:r>
      <w:r>
        <w:t xml:space="preserve"> </w:t>
      </w:r>
      <w:r w:rsidR="00406171">
        <w:t>PL/SQL Básico</w:t>
      </w:r>
    </w:p>
    <w:p w14:paraId="011192AC" w14:textId="5A68B1F1" w:rsidR="007058AD" w:rsidRDefault="004D111C" w:rsidP="0063014D">
      <w:pPr>
        <w:pStyle w:val="Ttulo2"/>
        <w:spacing w:before="0"/>
        <w:ind w:firstLine="0"/>
      </w:pPr>
      <w:r>
        <w:t>INVESTIGACIÓN</w:t>
      </w:r>
    </w:p>
    <w:p w14:paraId="520E691B" w14:textId="3AC75D8B" w:rsidR="00406171" w:rsidRPr="00A86E66" w:rsidRDefault="00406171" w:rsidP="0063014D">
      <w:pPr>
        <w:pStyle w:val="Prrafodelista"/>
        <w:numPr>
          <w:ilvl w:val="0"/>
          <w:numId w:val="3"/>
        </w:numPr>
        <w:rPr>
          <w:rFonts w:eastAsiaTheme="majorEastAsia" w:cstheme="majorBidi"/>
          <w:b/>
          <w:bCs/>
          <w:szCs w:val="26"/>
        </w:rPr>
      </w:pPr>
      <w:r w:rsidRPr="00A86E66">
        <w:rPr>
          <w:b/>
        </w:rPr>
        <w:t xml:space="preserve">Acciones </w:t>
      </w:r>
      <w:r w:rsidR="00A86E66" w:rsidRPr="00A86E66">
        <w:rPr>
          <w:b/>
        </w:rPr>
        <w:t>R</w:t>
      </w:r>
      <w:r w:rsidRPr="00A86E66">
        <w:rPr>
          <w:b/>
        </w:rPr>
        <w:t>eferenciales</w:t>
      </w:r>
    </w:p>
    <w:p w14:paraId="4572FA16" w14:textId="1354DA74" w:rsidR="00406171" w:rsidRPr="00A86E66" w:rsidRDefault="00406171" w:rsidP="0063014D">
      <w:pPr>
        <w:pStyle w:val="Prrafodelista"/>
        <w:numPr>
          <w:ilvl w:val="0"/>
          <w:numId w:val="14"/>
        </w:numPr>
        <w:rPr>
          <w:rFonts w:eastAsiaTheme="majorEastAsia" w:cstheme="majorBidi"/>
          <w:b/>
          <w:bCs/>
          <w:szCs w:val="26"/>
        </w:rPr>
      </w:pPr>
      <w:r>
        <w:t>¿Para qué sirven las acciones referenciales?</w:t>
      </w:r>
    </w:p>
    <w:p w14:paraId="394D4FB6" w14:textId="1FA07EA8" w:rsidR="00A86E66" w:rsidRDefault="00A86E66" w:rsidP="000B4CBE">
      <w:pPr>
        <w:ind w:left="1080" w:firstLine="0"/>
        <w:rPr>
          <w:shd w:val="clear" w:color="auto" w:fill="FFFFFF"/>
        </w:rPr>
      </w:pPr>
      <w:r w:rsidRPr="00A86E66">
        <w:rPr>
          <w:rFonts w:eastAsiaTheme="majorEastAsia" w:cstheme="majorBidi"/>
          <w:b/>
          <w:bCs/>
          <w:szCs w:val="26"/>
        </w:rPr>
        <w:t>R/</w:t>
      </w:r>
      <w:r>
        <w:rPr>
          <w:rFonts w:eastAsiaTheme="majorEastAsia" w:cstheme="majorBidi"/>
          <w:b/>
          <w:bCs/>
          <w:szCs w:val="26"/>
        </w:rPr>
        <w:t xml:space="preserve"> </w:t>
      </w:r>
      <w:r w:rsidR="00681E13">
        <w:rPr>
          <w:shd w:val="clear" w:color="auto" w:fill="FFFFFF"/>
        </w:rPr>
        <w:t xml:space="preserve">En el contexto de las bases de datos, las </w:t>
      </w:r>
      <w:r w:rsidR="00681E13" w:rsidRPr="000B4CBE">
        <w:rPr>
          <w:b/>
          <w:shd w:val="clear" w:color="auto" w:fill="FFFFFF"/>
        </w:rPr>
        <w:t>acciones referenciales</w:t>
      </w:r>
      <w:r w:rsidR="00681E13">
        <w:rPr>
          <w:shd w:val="clear" w:color="auto" w:fill="FFFFFF"/>
        </w:rPr>
        <w:t xml:space="preserve"> (también conocidas como acciones de integridad referencial o restricciones de clave externa) son </w:t>
      </w:r>
      <w:r w:rsidR="00681E13" w:rsidRPr="000B4CBE">
        <w:rPr>
          <w:b/>
          <w:shd w:val="clear" w:color="auto" w:fill="FFFFFF"/>
        </w:rPr>
        <w:t>reglas que se aplican a las relaciones entre tablas</w:t>
      </w:r>
      <w:r w:rsidR="00681E13">
        <w:rPr>
          <w:shd w:val="clear" w:color="auto" w:fill="FFFFFF"/>
        </w:rPr>
        <w:t xml:space="preserve"> para mantener la coherencia de los datos. Estas acciones se utilizan para garantizar que las relaciones entre las tablas se mantengan válidas y que no se produzcan operaciones que puedan dejar los datos en un estado inconsistente.</w:t>
      </w:r>
    </w:p>
    <w:p w14:paraId="6B27B3EB" w14:textId="77777777" w:rsidR="00603092" w:rsidRPr="00603092" w:rsidRDefault="00603092" w:rsidP="000B4CBE">
      <w:pPr>
        <w:ind w:left="1080" w:firstLine="0"/>
        <w:rPr>
          <w:rFonts w:eastAsiaTheme="majorEastAsia" w:cstheme="majorBidi"/>
          <w:bCs/>
          <w:sz w:val="12"/>
          <w:szCs w:val="12"/>
        </w:rPr>
      </w:pPr>
    </w:p>
    <w:p w14:paraId="61BD73B9" w14:textId="65F7BC1A" w:rsidR="00406171" w:rsidRPr="00A86E66" w:rsidRDefault="00406171" w:rsidP="0063014D">
      <w:pPr>
        <w:pStyle w:val="Prrafodelista"/>
        <w:numPr>
          <w:ilvl w:val="0"/>
          <w:numId w:val="14"/>
        </w:numPr>
        <w:rPr>
          <w:rFonts w:eastAsiaTheme="majorEastAsia" w:cstheme="majorBidi"/>
          <w:b/>
          <w:bCs/>
          <w:szCs w:val="26"/>
        </w:rPr>
      </w:pPr>
      <w:r>
        <w:t>¿Qué acciones soporta ORACLE? ¿Qué permite hacer cada una de ellas?</w:t>
      </w:r>
    </w:p>
    <w:p w14:paraId="1D11D308" w14:textId="0F3EF94C" w:rsidR="00681E13" w:rsidRDefault="16BDCF71" w:rsidP="000B4CBE">
      <w:pPr>
        <w:ind w:left="1080" w:firstLine="0"/>
      </w:pPr>
      <w:r w:rsidRPr="16BDCF71">
        <w:rPr>
          <w:b/>
          <w:bCs/>
        </w:rPr>
        <w:t xml:space="preserve">R/ </w:t>
      </w:r>
      <w:r>
        <w:t>Oracle Database soporta varias acciones referenciales que se pueden especificar al definir restricciones de clave externa (FKs). A continuación, se detallan las acciones referenciales admitidas por Oracle y lo que permite hacer cada una de ellas:</w:t>
      </w:r>
    </w:p>
    <w:p w14:paraId="3BCF0C1C" w14:textId="77777777" w:rsidR="00603092" w:rsidRPr="00603092" w:rsidRDefault="00603092" w:rsidP="000B4CBE">
      <w:pPr>
        <w:ind w:left="1080" w:firstLine="0"/>
        <w:rPr>
          <w:sz w:val="12"/>
          <w:szCs w:val="12"/>
        </w:rPr>
      </w:pPr>
    </w:p>
    <w:p w14:paraId="1FB9C571" w14:textId="77777777" w:rsidR="000B4CBE" w:rsidRDefault="00681E13" w:rsidP="000B4CBE">
      <w:pPr>
        <w:pStyle w:val="Prrafodelista"/>
        <w:numPr>
          <w:ilvl w:val="0"/>
          <w:numId w:val="29"/>
        </w:numPr>
        <w:ind w:left="1777"/>
      </w:pPr>
      <w:r w:rsidRPr="000B4CBE">
        <w:rPr>
          <w:b/>
        </w:rPr>
        <w:t>CASCADE:</w:t>
      </w:r>
      <w:r w:rsidRPr="000B4CBE">
        <w:t xml:space="preserve"> Cuando se realiza una operación de actualización o eliminación en la tabla principal, Oracle automáticamente aplica la misma operación en las tablas secundarias relacionadas. Por ejemplo, si se actualiza o elimina una fila en la tabla principal, todas las filas relacionadas en las tablas secundarias también se actualizarán o eliminarán.</w:t>
      </w:r>
    </w:p>
    <w:p w14:paraId="6D0B20FB" w14:textId="3A746E57" w:rsidR="00681E13" w:rsidRPr="000B4CBE" w:rsidRDefault="00681E13" w:rsidP="000B4CBE">
      <w:pPr>
        <w:pStyle w:val="Prrafodelista"/>
        <w:numPr>
          <w:ilvl w:val="0"/>
          <w:numId w:val="29"/>
        </w:numPr>
        <w:ind w:left="1777"/>
      </w:pPr>
      <w:r w:rsidRPr="000B4CBE">
        <w:rPr>
          <w:b/>
        </w:rPr>
        <w:t>SET NULL:</w:t>
      </w:r>
      <w:r w:rsidRPr="000B4CBE">
        <w:t xml:space="preserve"> Si se actualiza o elimina una fila en la tabla principal, Oracle establecerá los valores de los campos en las tablas secundarias relacionadas como </w:t>
      </w:r>
      <w:r w:rsidRPr="000B4CBE">
        <w:rPr>
          <w:b/>
        </w:rPr>
        <w:t>NULL</w:t>
      </w:r>
      <w:r w:rsidRPr="000B4CBE">
        <w:t>. Esto significa que la fila relacionada en la tabla secundaria no apuntará a ninguna fila en la tabla principal después de la operación.</w:t>
      </w:r>
    </w:p>
    <w:p w14:paraId="5EFD2662" w14:textId="470DE4B0" w:rsidR="00681E13" w:rsidRPr="000B4CBE" w:rsidRDefault="00681E13" w:rsidP="000B4CBE">
      <w:pPr>
        <w:pStyle w:val="Prrafodelista"/>
        <w:numPr>
          <w:ilvl w:val="0"/>
          <w:numId w:val="29"/>
        </w:numPr>
      </w:pPr>
      <w:r w:rsidRPr="000B4CBE">
        <w:rPr>
          <w:b/>
        </w:rPr>
        <w:lastRenderedPageBreak/>
        <w:t>NO ACTION:</w:t>
      </w:r>
      <w:r w:rsidRPr="000B4CBE">
        <w:t xml:space="preserve"> Esta acción restringe la operación de actualización o eliminación si hay filas relacionadas en la tabla secundaria. Si se intenta actualizar o eliminar una fila en la tabla principal y hay filas relacionadas en las tablas secundarias, Oracle no permitirá que se realice la operación en la fila de la tabla principal.</w:t>
      </w:r>
    </w:p>
    <w:p w14:paraId="30B65857" w14:textId="30A4F52D" w:rsidR="00681E13" w:rsidRPr="000B4CBE" w:rsidRDefault="00681E13" w:rsidP="000B4CBE">
      <w:pPr>
        <w:pStyle w:val="Prrafodelista"/>
        <w:numPr>
          <w:ilvl w:val="0"/>
          <w:numId w:val="29"/>
        </w:numPr>
      </w:pPr>
      <w:r w:rsidRPr="000B4CBE">
        <w:rPr>
          <w:b/>
        </w:rPr>
        <w:t>SET DEFAULT:</w:t>
      </w:r>
      <w:r w:rsidRPr="000B4CBE">
        <w:t xml:space="preserve"> Similar a </w:t>
      </w:r>
      <w:r w:rsidRPr="000B4CBE">
        <w:rPr>
          <w:b/>
        </w:rPr>
        <w:t>SET NULL</w:t>
      </w:r>
      <w:r w:rsidRPr="000B4CBE">
        <w:t>, esta acción establece los valores de los campos en las tablas secundarias relacionadas con la fila que se está actualizando o eliminando en la tabla principal en un valor predeterminado especificado.</w:t>
      </w:r>
    </w:p>
    <w:p w14:paraId="5E67DA2B" w14:textId="6D2E23BF" w:rsidR="00681E13" w:rsidRDefault="00681E13" w:rsidP="000B4CBE">
      <w:pPr>
        <w:pStyle w:val="Prrafodelista"/>
        <w:numPr>
          <w:ilvl w:val="0"/>
          <w:numId w:val="29"/>
        </w:numPr>
      </w:pPr>
      <w:r w:rsidRPr="000B4CBE">
        <w:rPr>
          <w:b/>
        </w:rPr>
        <w:t>RESTRICT:</w:t>
      </w:r>
      <w:r w:rsidRPr="000B4CBE">
        <w:t xml:space="preserve"> Al igual que </w:t>
      </w:r>
      <w:r w:rsidRPr="000B4CBE">
        <w:rPr>
          <w:b/>
        </w:rPr>
        <w:t>NO ACTION</w:t>
      </w:r>
      <w:r w:rsidRPr="000B4CBE">
        <w:t>, esta acción restringe la operación de actualización o eliminación si hay filas relacionadas en la tabla secundaria. Oracle no permite que se realice la operación en la fila de la tabla principal si hay filas relacionadas en las tablas secundarias.</w:t>
      </w:r>
    </w:p>
    <w:p w14:paraId="1E1E4D73" w14:textId="77777777" w:rsidR="00603092" w:rsidRPr="00603092" w:rsidRDefault="00603092" w:rsidP="00603092">
      <w:pPr>
        <w:ind w:left="1080" w:firstLine="0"/>
        <w:rPr>
          <w:sz w:val="12"/>
          <w:szCs w:val="12"/>
        </w:rPr>
      </w:pPr>
    </w:p>
    <w:p w14:paraId="6BF81A1E" w14:textId="78BB2A9D" w:rsidR="00A86E66" w:rsidRPr="000B4CBE" w:rsidRDefault="00681E13" w:rsidP="000B4CBE">
      <w:pPr>
        <w:ind w:left="1080" w:firstLine="0"/>
      </w:pPr>
      <w:r w:rsidRPr="000B4CBE">
        <w:t>Estas acciones referenciales permiten definir el comportamiento deseado cuando se realizan operaciones de actualización o eliminación en tablas relacionadas, garantizando la integridad referencial en la base de datos Oracle.</w:t>
      </w:r>
    </w:p>
    <w:p w14:paraId="1F710EC4" w14:textId="77777777" w:rsidR="00406171" w:rsidRPr="00A86E66" w:rsidRDefault="00406171" w:rsidP="0063014D">
      <w:pPr>
        <w:ind w:firstLine="0"/>
        <w:rPr>
          <w:rFonts w:eastAsiaTheme="majorEastAsia" w:cstheme="majorBidi"/>
          <w:b/>
          <w:bCs/>
          <w:sz w:val="12"/>
          <w:szCs w:val="12"/>
        </w:rPr>
      </w:pPr>
    </w:p>
    <w:p w14:paraId="44BE9C39" w14:textId="77777777" w:rsidR="00406171" w:rsidRPr="00A86E66" w:rsidRDefault="00406171" w:rsidP="0063014D">
      <w:pPr>
        <w:pStyle w:val="Prrafodelista"/>
        <w:numPr>
          <w:ilvl w:val="0"/>
          <w:numId w:val="3"/>
        </w:numPr>
        <w:rPr>
          <w:rFonts w:eastAsiaTheme="majorEastAsia" w:cstheme="majorBidi"/>
          <w:b/>
          <w:bCs/>
          <w:szCs w:val="26"/>
        </w:rPr>
      </w:pPr>
      <w:r w:rsidRPr="00A86E66">
        <w:rPr>
          <w:b/>
        </w:rPr>
        <w:t>PL/SQL</w:t>
      </w:r>
    </w:p>
    <w:p w14:paraId="31D4BFC5" w14:textId="70E559C3" w:rsidR="00406171" w:rsidRPr="00A86E66" w:rsidRDefault="00406171" w:rsidP="0063014D">
      <w:pPr>
        <w:pStyle w:val="Prrafodelista"/>
        <w:numPr>
          <w:ilvl w:val="0"/>
          <w:numId w:val="15"/>
        </w:numPr>
        <w:rPr>
          <w:rFonts w:eastAsiaTheme="majorEastAsia" w:cstheme="majorBidi"/>
          <w:b/>
          <w:bCs/>
          <w:szCs w:val="26"/>
        </w:rPr>
      </w:pPr>
      <w:r>
        <w:t>¿Qué es PL/SQL?</w:t>
      </w:r>
    </w:p>
    <w:p w14:paraId="29B17491" w14:textId="33E6D789" w:rsidR="00A86E66" w:rsidRDefault="16BDCF71" w:rsidP="00603092">
      <w:pPr>
        <w:ind w:left="1080" w:firstLine="0"/>
      </w:pPr>
      <w:r w:rsidRPr="16BDCF71">
        <w:rPr>
          <w:b/>
          <w:bCs/>
        </w:rPr>
        <w:t>R/ PL/SQL</w:t>
      </w:r>
      <w:r>
        <w:t xml:space="preserve"> (</w:t>
      </w:r>
      <w:r w:rsidRPr="16BDCF71">
        <w:rPr>
          <w:b/>
          <w:bCs/>
          <w:i/>
          <w:iCs/>
        </w:rPr>
        <w:t>P</w:t>
      </w:r>
      <w:r w:rsidRPr="16BDCF71">
        <w:rPr>
          <w:i/>
          <w:iCs/>
        </w:rPr>
        <w:t xml:space="preserve">rocedural </w:t>
      </w:r>
      <w:r w:rsidRPr="16BDCF71">
        <w:rPr>
          <w:b/>
          <w:bCs/>
          <w:i/>
          <w:iCs/>
        </w:rPr>
        <w:t>L</w:t>
      </w:r>
      <w:r w:rsidRPr="16BDCF71">
        <w:rPr>
          <w:i/>
          <w:iCs/>
        </w:rPr>
        <w:t xml:space="preserve">anguage / </w:t>
      </w:r>
      <w:r w:rsidRPr="16BDCF71">
        <w:rPr>
          <w:b/>
          <w:bCs/>
          <w:i/>
          <w:iCs/>
        </w:rPr>
        <w:t>S</w:t>
      </w:r>
      <w:r w:rsidRPr="16BDCF71">
        <w:rPr>
          <w:i/>
          <w:iCs/>
        </w:rPr>
        <w:t xml:space="preserve">tructured </w:t>
      </w:r>
      <w:r w:rsidRPr="16BDCF71">
        <w:rPr>
          <w:b/>
          <w:bCs/>
          <w:i/>
          <w:iCs/>
        </w:rPr>
        <w:t>Q</w:t>
      </w:r>
      <w:r w:rsidRPr="16BDCF71">
        <w:rPr>
          <w:i/>
          <w:iCs/>
        </w:rPr>
        <w:t xml:space="preserve">uery </w:t>
      </w:r>
      <w:bookmarkStart w:id="1" w:name="_Int_lndjFmbj"/>
      <w:r w:rsidRPr="16BDCF71">
        <w:rPr>
          <w:b/>
          <w:bCs/>
          <w:i/>
          <w:iCs/>
        </w:rPr>
        <w:t>L</w:t>
      </w:r>
      <w:r w:rsidRPr="16BDCF71">
        <w:rPr>
          <w:i/>
          <w:iCs/>
        </w:rPr>
        <w:t>anguage</w:t>
      </w:r>
      <w:bookmarkEnd w:id="1"/>
      <w:r>
        <w:t xml:space="preserve">) es un </w:t>
      </w:r>
      <w:r w:rsidRPr="16BDCF71">
        <w:rPr>
          <w:b/>
          <w:bCs/>
        </w:rPr>
        <w:t xml:space="preserve">lenguaje de programación procedimental </w:t>
      </w:r>
      <w:r>
        <w:t xml:space="preserve">y </w:t>
      </w:r>
      <w:r w:rsidRPr="16BDCF71">
        <w:rPr>
          <w:b/>
          <w:bCs/>
        </w:rPr>
        <w:t>extensión del lenguaje</w:t>
      </w:r>
      <w:r>
        <w:t xml:space="preserve"> </w:t>
      </w:r>
      <w:r w:rsidRPr="16BDCF71">
        <w:rPr>
          <w:b/>
          <w:bCs/>
        </w:rPr>
        <w:t>SQL</w:t>
      </w:r>
      <w:r>
        <w:t xml:space="preserve"> utilizado en la base de datos Oracle. Combina los aspectos de la programación procedural con las capacidades de consulta y manipulación de datos del SQL estándar. </w:t>
      </w:r>
      <w:r w:rsidRPr="16BDCF71">
        <w:rPr>
          <w:b/>
          <w:bCs/>
        </w:rPr>
        <w:t>PL/SQL</w:t>
      </w:r>
      <w:r>
        <w:t xml:space="preserve"> se utiliza principalmente para escribir procedimientos almacenados, funciones, disparadores (triggers) y paquetes que se ejecutan en el servidor de la base de datos Oracle. Estos objetos pueden realizar diversas operaciones, como realizar cálculos complejos, manipular datos en la base de datos, controlar el flujo de ejecución, interactuar con otros objetos de la base de datos y ejecutar lógica empresarial compleja.</w:t>
      </w:r>
    </w:p>
    <w:p w14:paraId="39E77258" w14:textId="77777777" w:rsidR="00603092" w:rsidRPr="00603092" w:rsidRDefault="00603092" w:rsidP="00603092">
      <w:pPr>
        <w:ind w:left="1080" w:firstLine="0"/>
        <w:rPr>
          <w:sz w:val="12"/>
          <w:szCs w:val="12"/>
        </w:rPr>
      </w:pPr>
    </w:p>
    <w:p w14:paraId="3449E457" w14:textId="77777777" w:rsidR="00603092" w:rsidRDefault="00603092">
      <w:pPr>
        <w:spacing w:after="160" w:line="259" w:lineRule="auto"/>
        <w:ind w:firstLine="0"/>
        <w:jc w:val="left"/>
      </w:pPr>
      <w:r>
        <w:br w:type="page"/>
      </w:r>
    </w:p>
    <w:p w14:paraId="4E9EFE62" w14:textId="7F1A700F" w:rsidR="00406171" w:rsidRPr="00A86E66" w:rsidRDefault="00406171" w:rsidP="0063014D">
      <w:pPr>
        <w:pStyle w:val="Prrafodelista"/>
        <w:numPr>
          <w:ilvl w:val="0"/>
          <w:numId w:val="15"/>
        </w:numPr>
        <w:rPr>
          <w:rFonts w:eastAsiaTheme="majorEastAsia" w:cstheme="majorBidi"/>
          <w:b/>
          <w:bCs/>
          <w:szCs w:val="26"/>
        </w:rPr>
      </w:pPr>
      <w:r>
        <w:lastRenderedPageBreak/>
        <w:t>¿Qué motores lo soportan?</w:t>
      </w:r>
    </w:p>
    <w:p w14:paraId="4482AFEB" w14:textId="77777777" w:rsidR="00603092" w:rsidRDefault="00A86E66" w:rsidP="00603092">
      <w:pPr>
        <w:ind w:left="1080" w:firstLine="0"/>
      </w:pPr>
      <w:r w:rsidRPr="00603092">
        <w:rPr>
          <w:b/>
        </w:rPr>
        <w:t xml:space="preserve">R/ </w:t>
      </w:r>
      <w:r w:rsidR="0009126E" w:rsidRPr="00603092">
        <w:t xml:space="preserve">PL/SQL es un lenguaje de programación específico de Oracle y está integrado directamente en el motor de base de datos Oracle Database. Por lo tanto, </w:t>
      </w:r>
      <w:r w:rsidR="0009126E" w:rsidRPr="00603092">
        <w:rPr>
          <w:b/>
        </w:rPr>
        <w:t>PL/SQL es compatible únicamente con el motor de base de datos Oracle Database.</w:t>
      </w:r>
    </w:p>
    <w:p w14:paraId="27781C76" w14:textId="448F321F" w:rsidR="00A86E66" w:rsidRPr="00603092" w:rsidRDefault="0009126E" w:rsidP="00603092">
      <w:pPr>
        <w:ind w:left="1080" w:firstLine="0"/>
      </w:pPr>
      <w:r w:rsidRPr="00603092">
        <w:t>Otros motores de bases de datos, como MySQL, PostgreSQL, SQL Server, SQLite, entre otros, tienen sus propias extensiones de procedimientos almacenados y lenguajes de programación específicos, pero no son compatibles directamente con PL/SQL. Cada uno de estos motores de bases de datos tiene su propio lenguaje de procedimientos almacenados (como T-SQL en SQL Server, PL/pgSQL en PostgreSQL, etc.) con sintaxis y características específicas para ese motor en particular.</w:t>
      </w:r>
    </w:p>
    <w:p w14:paraId="2A6DE11A" w14:textId="77777777" w:rsidR="00406171" w:rsidRPr="00A86E66" w:rsidRDefault="00406171" w:rsidP="0063014D">
      <w:pPr>
        <w:ind w:firstLine="0"/>
        <w:rPr>
          <w:rFonts w:eastAsiaTheme="majorEastAsia" w:cstheme="majorBidi"/>
          <w:b/>
          <w:bCs/>
          <w:sz w:val="12"/>
          <w:szCs w:val="12"/>
        </w:rPr>
      </w:pPr>
    </w:p>
    <w:p w14:paraId="06F41A0F" w14:textId="31187BDF" w:rsidR="00406171" w:rsidRPr="00A86E66" w:rsidRDefault="00406171" w:rsidP="0063014D">
      <w:pPr>
        <w:pStyle w:val="Prrafodelista"/>
        <w:numPr>
          <w:ilvl w:val="0"/>
          <w:numId w:val="3"/>
        </w:numPr>
        <w:rPr>
          <w:rFonts w:eastAsiaTheme="majorEastAsia" w:cstheme="majorBidi"/>
          <w:b/>
          <w:bCs/>
          <w:szCs w:val="26"/>
        </w:rPr>
      </w:pPr>
      <w:r w:rsidRPr="00A86E66">
        <w:rPr>
          <w:b/>
        </w:rPr>
        <w:t xml:space="preserve">Datos e </w:t>
      </w:r>
      <w:r w:rsidR="00A86E66">
        <w:rPr>
          <w:b/>
        </w:rPr>
        <w:t>I</w:t>
      </w:r>
      <w:r w:rsidRPr="00A86E66">
        <w:rPr>
          <w:b/>
        </w:rPr>
        <w:t>nstrucciones en PL/SQL</w:t>
      </w:r>
    </w:p>
    <w:p w14:paraId="46971C5F" w14:textId="12295363" w:rsidR="00406171" w:rsidRDefault="00406171" w:rsidP="0063014D">
      <w:pPr>
        <w:pStyle w:val="Prrafodelista"/>
        <w:numPr>
          <w:ilvl w:val="0"/>
          <w:numId w:val="16"/>
        </w:numPr>
      </w:pPr>
      <w:r>
        <w:t xml:space="preserve">¿Cuáles son los tipos de datos que ofrece? </w:t>
      </w:r>
    </w:p>
    <w:p w14:paraId="08524521" w14:textId="456009AD" w:rsidR="005D6CA9" w:rsidRDefault="00A86E66" w:rsidP="00603092">
      <w:pPr>
        <w:ind w:left="1080" w:firstLine="0"/>
      </w:pPr>
      <w:r w:rsidRPr="00603092">
        <w:rPr>
          <w:b/>
        </w:rPr>
        <w:t>R/</w:t>
      </w:r>
      <w:r w:rsidRPr="00603092">
        <w:t xml:space="preserve"> </w:t>
      </w:r>
      <w:r w:rsidR="005D6CA9" w:rsidRPr="00603092">
        <w:t xml:space="preserve">PL/SQL ofrece una variedad de tipos de datos que pueden utilizarse para declarar variables, parámetros de procedimientos, funciones y otros elementos del código. A </w:t>
      </w:r>
      <w:r w:rsidR="00603092" w:rsidRPr="00603092">
        <w:t>continuación,</w:t>
      </w:r>
      <w:r w:rsidR="005D6CA9" w:rsidRPr="00603092">
        <w:t xml:space="preserve"> se enumeran los tipos de datos principales disponibles en PL/SQL:</w:t>
      </w:r>
    </w:p>
    <w:p w14:paraId="10600B3E" w14:textId="77777777" w:rsidR="00603092" w:rsidRPr="00603092" w:rsidRDefault="00603092" w:rsidP="00603092">
      <w:pPr>
        <w:ind w:left="1080" w:firstLine="0"/>
        <w:rPr>
          <w:sz w:val="12"/>
          <w:szCs w:val="12"/>
        </w:rPr>
      </w:pPr>
    </w:p>
    <w:p w14:paraId="5732C12D" w14:textId="472363BB" w:rsidR="005D6CA9" w:rsidRPr="00603092" w:rsidRDefault="005D6CA9" w:rsidP="00603092">
      <w:pPr>
        <w:pStyle w:val="Prrafodelista"/>
        <w:numPr>
          <w:ilvl w:val="0"/>
          <w:numId w:val="29"/>
        </w:numPr>
        <w:ind w:left="1777"/>
        <w:rPr>
          <w:b/>
        </w:rPr>
      </w:pPr>
      <w:r w:rsidRPr="00603092">
        <w:rPr>
          <w:b/>
        </w:rPr>
        <w:t>Números:</w:t>
      </w:r>
    </w:p>
    <w:p w14:paraId="5129D268" w14:textId="5860B292" w:rsidR="005D6CA9" w:rsidRPr="00603092" w:rsidRDefault="005D6CA9" w:rsidP="00603092">
      <w:pPr>
        <w:pStyle w:val="Prrafodelista"/>
        <w:numPr>
          <w:ilvl w:val="0"/>
          <w:numId w:val="30"/>
        </w:numPr>
      </w:pPr>
      <w:r w:rsidRPr="00603092">
        <w:rPr>
          <w:b/>
        </w:rPr>
        <w:t>INTEGER:</w:t>
      </w:r>
      <w:r w:rsidRPr="00603092">
        <w:t xml:space="preserve"> Números enteros.</w:t>
      </w:r>
    </w:p>
    <w:p w14:paraId="4C79D1AC" w14:textId="5C971C57" w:rsidR="005D6CA9" w:rsidRPr="00603092" w:rsidRDefault="16BDCF71" w:rsidP="00603092">
      <w:pPr>
        <w:pStyle w:val="Prrafodelista"/>
        <w:numPr>
          <w:ilvl w:val="0"/>
          <w:numId w:val="30"/>
        </w:numPr>
      </w:pPr>
      <w:r w:rsidRPr="16BDCF71">
        <w:rPr>
          <w:b/>
          <w:bCs/>
        </w:rPr>
        <w:t>NUMBER (P, S):</w:t>
      </w:r>
      <w:r>
        <w:t xml:space="preserve"> Número de precisión P y escala S.</w:t>
      </w:r>
    </w:p>
    <w:p w14:paraId="786D90EB" w14:textId="77777777" w:rsidR="005D6CA9" w:rsidRPr="00603092" w:rsidRDefault="005D6CA9" w:rsidP="00603092">
      <w:pPr>
        <w:pStyle w:val="Prrafodelista"/>
        <w:numPr>
          <w:ilvl w:val="0"/>
          <w:numId w:val="30"/>
        </w:numPr>
      </w:pPr>
      <w:r w:rsidRPr="00603092">
        <w:rPr>
          <w:b/>
        </w:rPr>
        <w:t>BINARY_FLOAT:</w:t>
      </w:r>
      <w:r w:rsidRPr="00603092">
        <w:t xml:space="preserve"> Número de punto flotante de precisión simple.</w:t>
      </w:r>
    </w:p>
    <w:p w14:paraId="1E5D749E" w14:textId="77777777" w:rsidR="005D6CA9" w:rsidRPr="00603092" w:rsidRDefault="005D6CA9" w:rsidP="00603092">
      <w:pPr>
        <w:pStyle w:val="Prrafodelista"/>
        <w:numPr>
          <w:ilvl w:val="0"/>
          <w:numId w:val="30"/>
        </w:numPr>
      </w:pPr>
      <w:r w:rsidRPr="00603092">
        <w:rPr>
          <w:b/>
        </w:rPr>
        <w:t>BINARY_DOUBLE:</w:t>
      </w:r>
      <w:r w:rsidRPr="00603092">
        <w:t xml:space="preserve"> Número de punto flotante de doble precisión.</w:t>
      </w:r>
    </w:p>
    <w:p w14:paraId="024FA4F3" w14:textId="3CED9E8D" w:rsidR="005D6CA9" w:rsidRPr="00603092" w:rsidRDefault="005D6CA9" w:rsidP="00603092">
      <w:pPr>
        <w:pStyle w:val="Prrafodelista"/>
        <w:numPr>
          <w:ilvl w:val="0"/>
          <w:numId w:val="29"/>
        </w:numPr>
        <w:ind w:left="1777"/>
      </w:pPr>
      <w:r w:rsidRPr="00603092">
        <w:t>Caracteres y cadenas:</w:t>
      </w:r>
    </w:p>
    <w:p w14:paraId="44779FB2" w14:textId="25598887" w:rsidR="005D6CA9" w:rsidRPr="00603092" w:rsidRDefault="005D6CA9" w:rsidP="00603092">
      <w:pPr>
        <w:pStyle w:val="Prrafodelista"/>
        <w:numPr>
          <w:ilvl w:val="1"/>
          <w:numId w:val="31"/>
        </w:numPr>
      </w:pPr>
      <w:r w:rsidRPr="00603092">
        <w:rPr>
          <w:b/>
        </w:rPr>
        <w:t>CHAR(</w:t>
      </w:r>
      <w:r w:rsidR="00603092">
        <w:rPr>
          <w:b/>
        </w:rPr>
        <w:t>N</w:t>
      </w:r>
      <w:r w:rsidRPr="00603092">
        <w:rPr>
          <w:b/>
        </w:rPr>
        <w:t>):</w:t>
      </w:r>
      <w:r w:rsidRPr="00603092">
        <w:t xml:space="preserve"> Cadena de caracteres de longitud fija.</w:t>
      </w:r>
    </w:p>
    <w:p w14:paraId="3C3649F5" w14:textId="1407BD53" w:rsidR="005D6CA9" w:rsidRPr="00603092" w:rsidRDefault="005D6CA9" w:rsidP="00603092">
      <w:pPr>
        <w:pStyle w:val="Prrafodelista"/>
        <w:numPr>
          <w:ilvl w:val="1"/>
          <w:numId w:val="31"/>
        </w:numPr>
      </w:pPr>
      <w:r w:rsidRPr="00603092">
        <w:rPr>
          <w:b/>
        </w:rPr>
        <w:t>VARCHAR2(</w:t>
      </w:r>
      <w:r w:rsidR="00603092" w:rsidRPr="00603092">
        <w:rPr>
          <w:b/>
        </w:rPr>
        <w:t>N</w:t>
      </w:r>
      <w:r w:rsidRPr="00603092">
        <w:rPr>
          <w:b/>
        </w:rPr>
        <w:t>):</w:t>
      </w:r>
      <w:r w:rsidRPr="00603092">
        <w:t xml:space="preserve"> Cadena de caracteres de longitud variable.</w:t>
      </w:r>
    </w:p>
    <w:p w14:paraId="09C001C4" w14:textId="424F2DC0" w:rsidR="005D6CA9" w:rsidRPr="00603092" w:rsidRDefault="005D6CA9" w:rsidP="00603092">
      <w:pPr>
        <w:pStyle w:val="Prrafodelista"/>
        <w:numPr>
          <w:ilvl w:val="1"/>
          <w:numId w:val="31"/>
        </w:numPr>
      </w:pPr>
      <w:r w:rsidRPr="00603092">
        <w:rPr>
          <w:b/>
        </w:rPr>
        <w:t>NCHAR(</w:t>
      </w:r>
      <w:r w:rsidR="00603092" w:rsidRPr="00603092">
        <w:rPr>
          <w:b/>
        </w:rPr>
        <w:t>N</w:t>
      </w:r>
      <w:r w:rsidRPr="00603092">
        <w:rPr>
          <w:b/>
        </w:rPr>
        <w:t>):</w:t>
      </w:r>
      <w:r w:rsidRPr="00603092">
        <w:t xml:space="preserve"> Cadena Unicode de longitud fija.</w:t>
      </w:r>
    </w:p>
    <w:p w14:paraId="261073CD" w14:textId="3DCC8FB3" w:rsidR="005D6CA9" w:rsidRPr="00603092" w:rsidRDefault="005D6CA9" w:rsidP="00603092">
      <w:pPr>
        <w:pStyle w:val="Prrafodelista"/>
        <w:numPr>
          <w:ilvl w:val="1"/>
          <w:numId w:val="31"/>
        </w:numPr>
      </w:pPr>
      <w:r w:rsidRPr="00603092">
        <w:rPr>
          <w:b/>
        </w:rPr>
        <w:t>NVARCHAR2(</w:t>
      </w:r>
      <w:r w:rsidR="00603092" w:rsidRPr="00603092">
        <w:rPr>
          <w:b/>
        </w:rPr>
        <w:t>N</w:t>
      </w:r>
      <w:r w:rsidRPr="00603092">
        <w:rPr>
          <w:b/>
        </w:rPr>
        <w:t>):</w:t>
      </w:r>
      <w:r w:rsidRPr="00603092">
        <w:t xml:space="preserve"> Cadena Unicode de longitud variable.</w:t>
      </w:r>
    </w:p>
    <w:p w14:paraId="603750C5" w14:textId="77777777" w:rsidR="005D6CA9" w:rsidRPr="00603092" w:rsidRDefault="005D6CA9" w:rsidP="00603092">
      <w:pPr>
        <w:pStyle w:val="Prrafodelista"/>
        <w:numPr>
          <w:ilvl w:val="1"/>
          <w:numId w:val="31"/>
        </w:numPr>
      </w:pPr>
      <w:r w:rsidRPr="00603092">
        <w:rPr>
          <w:b/>
        </w:rPr>
        <w:t>CLOB:</w:t>
      </w:r>
      <w:r w:rsidRPr="00603092">
        <w:t xml:space="preserve"> Objeto grande de caracteres.</w:t>
      </w:r>
    </w:p>
    <w:p w14:paraId="4522727A" w14:textId="77777777" w:rsidR="005D6CA9" w:rsidRPr="00603092" w:rsidRDefault="005D6CA9" w:rsidP="00603092">
      <w:pPr>
        <w:pStyle w:val="Prrafodelista"/>
        <w:numPr>
          <w:ilvl w:val="1"/>
          <w:numId w:val="31"/>
        </w:numPr>
      </w:pPr>
      <w:r w:rsidRPr="00603092">
        <w:rPr>
          <w:b/>
        </w:rPr>
        <w:t>NCLOB:</w:t>
      </w:r>
      <w:r w:rsidRPr="00603092">
        <w:t xml:space="preserve"> Objeto grande de caracteres Unicode.</w:t>
      </w:r>
    </w:p>
    <w:p w14:paraId="558E9526" w14:textId="2906D6D0" w:rsidR="005D6CA9" w:rsidRPr="00A849A8" w:rsidRDefault="005D6CA9" w:rsidP="00603092">
      <w:pPr>
        <w:pStyle w:val="Prrafodelista"/>
        <w:numPr>
          <w:ilvl w:val="0"/>
          <w:numId w:val="31"/>
        </w:numPr>
        <w:ind w:left="1777"/>
        <w:rPr>
          <w:b/>
        </w:rPr>
      </w:pPr>
      <w:r w:rsidRPr="00A849A8">
        <w:rPr>
          <w:b/>
        </w:rPr>
        <w:lastRenderedPageBreak/>
        <w:t>Fecha y hora:</w:t>
      </w:r>
    </w:p>
    <w:p w14:paraId="59FCC30C" w14:textId="77777777" w:rsidR="005D6CA9" w:rsidRPr="00603092" w:rsidRDefault="005D6CA9" w:rsidP="00603092">
      <w:pPr>
        <w:pStyle w:val="Prrafodelista"/>
        <w:numPr>
          <w:ilvl w:val="1"/>
          <w:numId w:val="31"/>
        </w:numPr>
      </w:pPr>
      <w:r w:rsidRPr="00A849A8">
        <w:rPr>
          <w:b/>
        </w:rPr>
        <w:t>DATE:</w:t>
      </w:r>
      <w:r w:rsidRPr="00603092">
        <w:t xml:space="preserve"> Almacena fecha y hora.</w:t>
      </w:r>
    </w:p>
    <w:p w14:paraId="50D380F2" w14:textId="0A0AC2A9" w:rsidR="005D6CA9" w:rsidRPr="00603092" w:rsidRDefault="005D6CA9" w:rsidP="00603092">
      <w:pPr>
        <w:pStyle w:val="Prrafodelista"/>
        <w:numPr>
          <w:ilvl w:val="1"/>
          <w:numId w:val="31"/>
        </w:numPr>
      </w:pPr>
      <w:r w:rsidRPr="00A849A8">
        <w:rPr>
          <w:b/>
        </w:rPr>
        <w:t>TIMESTAMP:</w:t>
      </w:r>
      <w:r w:rsidRPr="00603092">
        <w:t xml:space="preserve"> Almacena fecha y hora, incluid</w:t>
      </w:r>
      <w:r w:rsidR="00A849A8">
        <w:t xml:space="preserve">os </w:t>
      </w:r>
      <w:r w:rsidRPr="00603092">
        <w:t>segundos.</w:t>
      </w:r>
    </w:p>
    <w:p w14:paraId="5D0698BB" w14:textId="77777777" w:rsidR="005D6CA9" w:rsidRPr="00603092" w:rsidRDefault="005D6CA9" w:rsidP="00603092">
      <w:pPr>
        <w:pStyle w:val="Prrafodelista"/>
        <w:numPr>
          <w:ilvl w:val="1"/>
          <w:numId w:val="31"/>
        </w:numPr>
      </w:pPr>
      <w:r w:rsidRPr="00A849A8">
        <w:rPr>
          <w:b/>
        </w:rPr>
        <w:t>INTERVAL YEAR TO MONTH:</w:t>
      </w:r>
      <w:r w:rsidRPr="00603092">
        <w:t xml:space="preserve"> Almacena intervalos de tiempo expresados en años y meses.</w:t>
      </w:r>
    </w:p>
    <w:p w14:paraId="611E2F73" w14:textId="77777777" w:rsidR="005D6CA9" w:rsidRPr="00603092" w:rsidRDefault="005D6CA9" w:rsidP="00603092">
      <w:pPr>
        <w:pStyle w:val="Prrafodelista"/>
        <w:numPr>
          <w:ilvl w:val="1"/>
          <w:numId w:val="31"/>
        </w:numPr>
      </w:pPr>
      <w:r w:rsidRPr="00A849A8">
        <w:rPr>
          <w:b/>
        </w:rPr>
        <w:t>INTERVAL DAY TO SECOND:</w:t>
      </w:r>
      <w:r w:rsidRPr="00603092">
        <w:t xml:space="preserve"> Almacena intervalos de tiempo expresados en días, horas, minutos y segundos.</w:t>
      </w:r>
    </w:p>
    <w:p w14:paraId="5E0F2FBC" w14:textId="1580E5E2" w:rsidR="005D6CA9" w:rsidRPr="00A849A8" w:rsidRDefault="005D6CA9" w:rsidP="00603092">
      <w:pPr>
        <w:pStyle w:val="Prrafodelista"/>
        <w:numPr>
          <w:ilvl w:val="0"/>
          <w:numId w:val="31"/>
        </w:numPr>
        <w:ind w:left="1777"/>
        <w:rPr>
          <w:b/>
        </w:rPr>
      </w:pPr>
      <w:r w:rsidRPr="00A849A8">
        <w:rPr>
          <w:b/>
        </w:rPr>
        <w:t>Booleanos:</w:t>
      </w:r>
    </w:p>
    <w:p w14:paraId="07A71ACA" w14:textId="77777777" w:rsidR="005D6CA9" w:rsidRPr="00603092" w:rsidRDefault="005D6CA9" w:rsidP="00603092">
      <w:pPr>
        <w:pStyle w:val="Prrafodelista"/>
        <w:numPr>
          <w:ilvl w:val="1"/>
          <w:numId w:val="31"/>
        </w:numPr>
      </w:pPr>
      <w:r w:rsidRPr="00A849A8">
        <w:rPr>
          <w:b/>
        </w:rPr>
        <w:t>BOOLEAN:</w:t>
      </w:r>
      <w:r w:rsidRPr="00603092">
        <w:t xml:space="preserve"> Almacena valores de verdad (TRUE, FALSE, NULL).</w:t>
      </w:r>
    </w:p>
    <w:p w14:paraId="30BB628B" w14:textId="4E9F906B" w:rsidR="005D6CA9" w:rsidRPr="00A849A8" w:rsidRDefault="005D6CA9" w:rsidP="00603092">
      <w:pPr>
        <w:pStyle w:val="Prrafodelista"/>
        <w:numPr>
          <w:ilvl w:val="0"/>
          <w:numId w:val="31"/>
        </w:numPr>
        <w:ind w:left="1777"/>
        <w:rPr>
          <w:b/>
        </w:rPr>
      </w:pPr>
      <w:r w:rsidRPr="00A849A8">
        <w:rPr>
          <w:b/>
        </w:rPr>
        <w:t>Colecciones:</w:t>
      </w:r>
    </w:p>
    <w:p w14:paraId="1FC039F4" w14:textId="77777777" w:rsidR="005D6CA9" w:rsidRPr="00603092" w:rsidRDefault="16BDCF71" w:rsidP="00603092">
      <w:pPr>
        <w:pStyle w:val="Prrafodelista"/>
        <w:numPr>
          <w:ilvl w:val="1"/>
          <w:numId w:val="31"/>
        </w:numPr>
      </w:pPr>
      <w:r w:rsidRPr="16BDCF71">
        <w:rPr>
          <w:b/>
          <w:bCs/>
        </w:rPr>
        <w:t>Arrays</w:t>
      </w:r>
      <w:r>
        <w:t xml:space="preserve"> (colecciones indexadas): Pueden ser de tipo varray (arrays de tamaño fijo) o </w:t>
      </w:r>
      <w:bookmarkStart w:id="2" w:name="_Int_CLNfN42f"/>
      <w:r>
        <w:t>nested</w:t>
      </w:r>
      <w:bookmarkEnd w:id="2"/>
      <w:r>
        <w:t xml:space="preserve"> table (tablas anidadas).</w:t>
      </w:r>
    </w:p>
    <w:p w14:paraId="2C7BF5BF" w14:textId="31D3370D" w:rsidR="005D6CA9" w:rsidRPr="00603092" w:rsidRDefault="005D6CA9" w:rsidP="00603092">
      <w:pPr>
        <w:pStyle w:val="Prrafodelista"/>
        <w:numPr>
          <w:ilvl w:val="1"/>
          <w:numId w:val="31"/>
        </w:numPr>
      </w:pPr>
      <w:r w:rsidRPr="00A849A8">
        <w:rPr>
          <w:b/>
        </w:rPr>
        <w:t xml:space="preserve">Colecciones </w:t>
      </w:r>
      <w:r w:rsidR="00A849A8">
        <w:rPr>
          <w:b/>
        </w:rPr>
        <w:t>A</w:t>
      </w:r>
      <w:r w:rsidRPr="00A849A8">
        <w:rPr>
          <w:b/>
        </w:rPr>
        <w:t>sociativas</w:t>
      </w:r>
      <w:r w:rsidRPr="00603092">
        <w:t xml:space="preserve"> (también conocidas como tablas hash): Utilizan una clave para acceder a los elementos.</w:t>
      </w:r>
    </w:p>
    <w:p w14:paraId="2A8F6B64" w14:textId="7DDCACA8" w:rsidR="005D6CA9" w:rsidRPr="00A849A8" w:rsidRDefault="005D6CA9" w:rsidP="00603092">
      <w:pPr>
        <w:pStyle w:val="Prrafodelista"/>
        <w:numPr>
          <w:ilvl w:val="0"/>
          <w:numId w:val="31"/>
        </w:numPr>
        <w:ind w:left="1777"/>
        <w:rPr>
          <w:b/>
        </w:rPr>
      </w:pPr>
      <w:r w:rsidRPr="00A849A8">
        <w:rPr>
          <w:b/>
        </w:rPr>
        <w:t>Binarios:</w:t>
      </w:r>
    </w:p>
    <w:p w14:paraId="5B17AE59" w14:textId="77777777" w:rsidR="005D6CA9" w:rsidRPr="00603092" w:rsidRDefault="005D6CA9" w:rsidP="00603092">
      <w:pPr>
        <w:pStyle w:val="Prrafodelista"/>
        <w:numPr>
          <w:ilvl w:val="1"/>
          <w:numId w:val="31"/>
        </w:numPr>
      </w:pPr>
      <w:r w:rsidRPr="00A849A8">
        <w:rPr>
          <w:b/>
        </w:rPr>
        <w:t>RAW:</w:t>
      </w:r>
      <w:r w:rsidRPr="00603092">
        <w:t xml:space="preserve"> Almacena datos binarios de longitud fija.</w:t>
      </w:r>
    </w:p>
    <w:p w14:paraId="36887010" w14:textId="77777777" w:rsidR="005D6CA9" w:rsidRPr="00603092" w:rsidRDefault="005D6CA9" w:rsidP="00603092">
      <w:pPr>
        <w:pStyle w:val="Prrafodelista"/>
        <w:numPr>
          <w:ilvl w:val="1"/>
          <w:numId w:val="31"/>
        </w:numPr>
      </w:pPr>
      <w:r w:rsidRPr="00A849A8">
        <w:rPr>
          <w:b/>
        </w:rPr>
        <w:t>BLOB:</w:t>
      </w:r>
      <w:r w:rsidRPr="00603092">
        <w:t xml:space="preserve"> Objeto grande binario.</w:t>
      </w:r>
    </w:p>
    <w:p w14:paraId="2B3FE696" w14:textId="227F8ECC" w:rsidR="005D6CA9" w:rsidRPr="00A849A8" w:rsidRDefault="005D6CA9" w:rsidP="00A849A8">
      <w:pPr>
        <w:pStyle w:val="Prrafodelista"/>
        <w:numPr>
          <w:ilvl w:val="0"/>
          <w:numId w:val="31"/>
        </w:numPr>
        <w:ind w:left="1777"/>
        <w:rPr>
          <w:b/>
        </w:rPr>
      </w:pPr>
      <w:r w:rsidRPr="00A849A8">
        <w:rPr>
          <w:b/>
        </w:rPr>
        <w:t>Otros tipos de datos:</w:t>
      </w:r>
    </w:p>
    <w:p w14:paraId="4D7DDAFD" w14:textId="77777777" w:rsidR="005D6CA9" w:rsidRPr="00603092" w:rsidRDefault="005D6CA9" w:rsidP="00603092">
      <w:pPr>
        <w:pStyle w:val="Prrafodelista"/>
        <w:numPr>
          <w:ilvl w:val="1"/>
          <w:numId w:val="31"/>
        </w:numPr>
      </w:pPr>
      <w:r w:rsidRPr="00A849A8">
        <w:rPr>
          <w:b/>
        </w:rPr>
        <w:t>ROWID:</w:t>
      </w:r>
      <w:r w:rsidRPr="00603092">
        <w:t xml:space="preserve"> Identificador de fila único en una tabla.</w:t>
      </w:r>
    </w:p>
    <w:p w14:paraId="7046F539" w14:textId="77777777" w:rsidR="005D6CA9" w:rsidRPr="00603092" w:rsidRDefault="005D6CA9" w:rsidP="00603092">
      <w:pPr>
        <w:pStyle w:val="Prrafodelista"/>
        <w:numPr>
          <w:ilvl w:val="1"/>
          <w:numId w:val="31"/>
        </w:numPr>
      </w:pPr>
      <w:r w:rsidRPr="00A849A8">
        <w:rPr>
          <w:b/>
        </w:rPr>
        <w:t>UROWID:</w:t>
      </w:r>
      <w:r w:rsidRPr="00603092">
        <w:t xml:space="preserve"> Identificador de fila universal.</w:t>
      </w:r>
    </w:p>
    <w:p w14:paraId="6D3A7953" w14:textId="1E57A3BF" w:rsidR="005D6CA9" w:rsidRDefault="005D6CA9" w:rsidP="00603092">
      <w:pPr>
        <w:pStyle w:val="Prrafodelista"/>
        <w:numPr>
          <w:ilvl w:val="1"/>
          <w:numId w:val="31"/>
        </w:numPr>
      </w:pPr>
      <w:r w:rsidRPr="00A849A8">
        <w:rPr>
          <w:b/>
        </w:rPr>
        <w:t>XMLType:</w:t>
      </w:r>
      <w:r w:rsidRPr="00603092">
        <w:t xml:space="preserve"> Almacena datos XML.</w:t>
      </w:r>
    </w:p>
    <w:p w14:paraId="2331A66A" w14:textId="77777777" w:rsidR="00603092" w:rsidRPr="00603092" w:rsidRDefault="00603092" w:rsidP="00603092">
      <w:pPr>
        <w:rPr>
          <w:sz w:val="12"/>
          <w:szCs w:val="12"/>
        </w:rPr>
      </w:pPr>
    </w:p>
    <w:p w14:paraId="3AA3E271" w14:textId="2E6B26DF" w:rsidR="00A86E66" w:rsidRPr="00603092" w:rsidRDefault="005D6CA9" w:rsidP="00603092">
      <w:pPr>
        <w:ind w:left="1080" w:firstLine="0"/>
      </w:pPr>
      <w:r w:rsidRPr="00603092">
        <w:t>Estos son algunos de los tipos de datos más comunes que se utilizan en PL/SQL. Cada tipo de dato tiene sus propias características y restricciones, y pueden ser utilizados según las necesidades específicas de la aplicación que se está desarrollando.</w:t>
      </w:r>
    </w:p>
    <w:p w14:paraId="5670A62D" w14:textId="77777777" w:rsidR="00A86E66" w:rsidRPr="00A86E66" w:rsidRDefault="00A86E66" w:rsidP="0063014D">
      <w:pPr>
        <w:ind w:firstLine="0"/>
        <w:rPr>
          <w:sz w:val="12"/>
          <w:szCs w:val="12"/>
        </w:rPr>
      </w:pPr>
    </w:p>
    <w:p w14:paraId="65C65387" w14:textId="5DBDFB35" w:rsidR="00406171" w:rsidRDefault="00406171" w:rsidP="0063014D">
      <w:pPr>
        <w:pStyle w:val="Prrafodelista"/>
        <w:numPr>
          <w:ilvl w:val="0"/>
          <w:numId w:val="16"/>
        </w:numPr>
      </w:pPr>
      <w:r>
        <w:t>¿Cuál es la forma de definir constantes y variables?</w:t>
      </w:r>
    </w:p>
    <w:p w14:paraId="1F4DDE52" w14:textId="77777777" w:rsidR="001131E4" w:rsidRPr="00A849A8" w:rsidRDefault="00A86E66" w:rsidP="00A849A8">
      <w:pPr>
        <w:ind w:left="1080" w:firstLine="0"/>
      </w:pPr>
      <w:r w:rsidRPr="00A849A8">
        <w:rPr>
          <w:b/>
        </w:rPr>
        <w:t>R/</w:t>
      </w:r>
      <w:r w:rsidRPr="00A849A8">
        <w:t xml:space="preserve"> </w:t>
      </w:r>
      <w:r w:rsidR="001131E4" w:rsidRPr="00A849A8">
        <w:t>En PL/SQL,</w:t>
      </w:r>
      <w:r w:rsidR="001131E4" w:rsidRPr="00A849A8">
        <w:rPr>
          <w:b/>
        </w:rPr>
        <w:t xml:space="preserve"> </w:t>
      </w:r>
      <w:r w:rsidR="001131E4" w:rsidRPr="006E4F94">
        <w:t>las constantes y variables se definen utilizando declaraciones específicas</w:t>
      </w:r>
      <w:r w:rsidR="001131E4" w:rsidRPr="00A849A8">
        <w:rPr>
          <w:b/>
        </w:rPr>
        <w:t>.</w:t>
      </w:r>
      <w:r w:rsidR="001131E4" w:rsidRPr="00A849A8">
        <w:t xml:space="preserve"> A continuación, se muestra cómo se definen las constantes y las variables en PL/SQL:</w:t>
      </w:r>
    </w:p>
    <w:p w14:paraId="5C889073" w14:textId="283E19E0" w:rsidR="001131E4" w:rsidRPr="00F769F6" w:rsidRDefault="001131E4" w:rsidP="00F769F6">
      <w:pPr>
        <w:pStyle w:val="Prrafodelista"/>
        <w:numPr>
          <w:ilvl w:val="0"/>
          <w:numId w:val="31"/>
        </w:numPr>
        <w:ind w:left="1777"/>
        <w:rPr>
          <w:b/>
        </w:rPr>
      </w:pPr>
      <w:r w:rsidRPr="00A849A8">
        <w:rPr>
          <w:b/>
        </w:rPr>
        <w:lastRenderedPageBreak/>
        <w:t>Definición de Constantes:</w:t>
      </w:r>
      <w:r w:rsidR="00F769F6">
        <w:rPr>
          <w:b/>
        </w:rPr>
        <w:t xml:space="preserve"> </w:t>
      </w:r>
      <w:r w:rsidRPr="00A849A8">
        <w:t xml:space="preserve">Las constantes en PL/SQL se definen utilizando la palabra clave </w:t>
      </w:r>
      <w:r w:rsidRPr="00F769F6">
        <w:rPr>
          <w:b/>
        </w:rPr>
        <w:t>CONSTANT</w:t>
      </w:r>
      <w:r w:rsidRPr="00A849A8">
        <w:t xml:space="preserve"> dentro de un bloque PL/SQL o en la declaración de un objeto (como un paquete). Las constantes no pueden ser modificadas una vez que se han asignado.</w:t>
      </w:r>
    </w:p>
    <w:p w14:paraId="7E1A7BB7" w14:textId="77777777" w:rsidR="001131E4" w:rsidRPr="00A849A8" w:rsidRDefault="001131E4" w:rsidP="00F769F6">
      <w:pPr>
        <w:ind w:left="1439" w:firstLine="688"/>
      </w:pPr>
      <w:r w:rsidRPr="00A849A8">
        <w:t>Ejemplo de declaración de constante:</w:t>
      </w:r>
    </w:p>
    <w:p w14:paraId="075FCE4B" w14:textId="77777777" w:rsidR="00F769F6" w:rsidRPr="00710817" w:rsidRDefault="001131E4" w:rsidP="00F769F6">
      <w:pPr>
        <w:ind w:left="2836" w:firstLine="0"/>
        <w:rPr>
          <w:rFonts w:ascii="Consolas" w:hAnsi="Consolas"/>
          <w:color w:val="0066FF"/>
          <w:lang w:val="en-US"/>
        </w:rPr>
      </w:pPr>
      <w:r w:rsidRPr="00710817">
        <w:rPr>
          <w:rFonts w:ascii="Consolas" w:hAnsi="Consolas"/>
          <w:color w:val="0066FF"/>
          <w:lang w:val="en-US"/>
        </w:rPr>
        <w:t>DECLARE</w:t>
      </w:r>
    </w:p>
    <w:p w14:paraId="05BF42AC" w14:textId="77777777" w:rsidR="00F769F6" w:rsidRPr="00710817" w:rsidRDefault="001131E4" w:rsidP="00F769F6">
      <w:pPr>
        <w:ind w:left="2836" w:firstLine="709"/>
        <w:rPr>
          <w:rFonts w:ascii="Consolas" w:hAnsi="Consolas"/>
          <w:lang w:val="en-US"/>
        </w:rPr>
      </w:pPr>
      <w:r w:rsidRPr="00710817">
        <w:rPr>
          <w:rFonts w:ascii="Consolas" w:hAnsi="Consolas"/>
          <w:lang w:val="en-US"/>
        </w:rPr>
        <w:t xml:space="preserve">PI CONSTANT </w:t>
      </w:r>
      <w:r w:rsidRPr="00710817">
        <w:rPr>
          <w:rFonts w:ascii="Consolas" w:hAnsi="Consolas"/>
          <w:color w:val="0066FF"/>
          <w:lang w:val="en-US"/>
        </w:rPr>
        <w:t>NUMBER</w:t>
      </w:r>
      <w:r w:rsidRPr="00710817">
        <w:rPr>
          <w:rFonts w:ascii="Consolas" w:hAnsi="Consolas"/>
          <w:lang w:val="en-US"/>
        </w:rPr>
        <w:t xml:space="preserve"> := </w:t>
      </w:r>
      <w:r w:rsidRPr="00710817">
        <w:rPr>
          <w:rFonts w:ascii="Consolas" w:hAnsi="Consolas"/>
          <w:color w:val="FF0000"/>
          <w:lang w:val="en-US"/>
        </w:rPr>
        <w:t>3.14159</w:t>
      </w:r>
      <w:r w:rsidRPr="00710817">
        <w:rPr>
          <w:rFonts w:ascii="Consolas" w:hAnsi="Consolas"/>
          <w:lang w:val="en-US"/>
        </w:rPr>
        <w:t>;</w:t>
      </w:r>
    </w:p>
    <w:p w14:paraId="0C8752E8" w14:textId="2BC9DE18" w:rsidR="00F769F6" w:rsidRPr="00710817" w:rsidRDefault="001131E4" w:rsidP="00F769F6">
      <w:pPr>
        <w:ind w:left="2836" w:firstLine="709"/>
        <w:rPr>
          <w:rFonts w:ascii="Consolas" w:hAnsi="Consolas"/>
          <w:lang w:val="en-US"/>
        </w:rPr>
      </w:pPr>
      <w:r w:rsidRPr="00710817">
        <w:rPr>
          <w:rFonts w:ascii="Consolas" w:hAnsi="Consolas"/>
          <w:lang w:val="en-US"/>
        </w:rPr>
        <w:t xml:space="preserve">MAX_USERS CONSTANT </w:t>
      </w:r>
      <w:r w:rsidRPr="00710817">
        <w:rPr>
          <w:rFonts w:ascii="Consolas" w:hAnsi="Consolas"/>
          <w:color w:val="0066FF"/>
          <w:lang w:val="en-US"/>
        </w:rPr>
        <w:t>INTEGER</w:t>
      </w:r>
      <w:r w:rsidR="00F769F6" w:rsidRPr="00710817">
        <w:rPr>
          <w:rFonts w:ascii="Consolas" w:hAnsi="Consolas"/>
          <w:lang w:val="en-US"/>
        </w:rPr>
        <w:t xml:space="preserve"> </w:t>
      </w:r>
      <w:r w:rsidRPr="00710817">
        <w:rPr>
          <w:rFonts w:ascii="Consolas" w:hAnsi="Consolas"/>
          <w:lang w:val="en-US"/>
        </w:rPr>
        <w:t xml:space="preserve">:= </w:t>
      </w:r>
      <w:r w:rsidRPr="00710817">
        <w:rPr>
          <w:rFonts w:ascii="Consolas" w:hAnsi="Consolas"/>
          <w:color w:val="FF0000"/>
          <w:lang w:val="en-US"/>
        </w:rPr>
        <w:t>100</w:t>
      </w:r>
      <w:r w:rsidRPr="00710817">
        <w:rPr>
          <w:rFonts w:ascii="Consolas" w:hAnsi="Consolas"/>
          <w:lang w:val="en-US"/>
        </w:rPr>
        <w:t>;</w:t>
      </w:r>
    </w:p>
    <w:p w14:paraId="658D0E88" w14:textId="77777777" w:rsidR="00F769F6" w:rsidRPr="00F769F6" w:rsidRDefault="001131E4" w:rsidP="00F769F6">
      <w:pPr>
        <w:ind w:left="2116"/>
        <w:rPr>
          <w:rFonts w:ascii="Consolas" w:hAnsi="Consolas"/>
          <w:color w:val="0066FF"/>
        </w:rPr>
      </w:pPr>
      <w:r w:rsidRPr="00F769F6">
        <w:rPr>
          <w:rFonts w:ascii="Consolas" w:hAnsi="Consolas"/>
          <w:color w:val="0066FF"/>
        </w:rPr>
        <w:t>BEGIN</w:t>
      </w:r>
    </w:p>
    <w:p w14:paraId="36FDA42E" w14:textId="77777777" w:rsidR="00F769F6" w:rsidRPr="00F769F6" w:rsidRDefault="001131E4" w:rsidP="00F769F6">
      <w:pPr>
        <w:ind w:left="2825"/>
        <w:rPr>
          <w:rFonts w:ascii="Consolas" w:hAnsi="Consolas"/>
          <w:color w:val="009900"/>
        </w:rPr>
      </w:pPr>
      <w:r w:rsidRPr="00F769F6">
        <w:rPr>
          <w:rFonts w:ascii="Consolas" w:hAnsi="Consolas"/>
          <w:color w:val="009900"/>
        </w:rPr>
        <w:t xml:space="preserve">-- Código PL/SQL aquí </w:t>
      </w:r>
    </w:p>
    <w:p w14:paraId="4F9A01C0" w14:textId="6F7357D6" w:rsidR="001131E4" w:rsidRPr="00F769F6" w:rsidRDefault="001131E4" w:rsidP="00F769F6">
      <w:pPr>
        <w:ind w:left="2105"/>
        <w:rPr>
          <w:rFonts w:ascii="Consolas" w:hAnsi="Consolas"/>
          <w:color w:val="0066FF"/>
        </w:rPr>
      </w:pPr>
      <w:r w:rsidRPr="00F769F6">
        <w:rPr>
          <w:rFonts w:ascii="Consolas" w:hAnsi="Consolas"/>
          <w:color w:val="0066FF"/>
        </w:rPr>
        <w:t xml:space="preserve">END; </w:t>
      </w:r>
    </w:p>
    <w:p w14:paraId="17226E70" w14:textId="0A84FFA1" w:rsidR="001131E4" w:rsidRPr="00F769F6" w:rsidRDefault="001131E4" w:rsidP="00F769F6">
      <w:pPr>
        <w:pStyle w:val="Prrafodelista"/>
        <w:numPr>
          <w:ilvl w:val="0"/>
          <w:numId w:val="31"/>
        </w:numPr>
        <w:ind w:left="1777"/>
        <w:rPr>
          <w:b/>
        </w:rPr>
      </w:pPr>
      <w:r w:rsidRPr="00F769F6">
        <w:rPr>
          <w:b/>
        </w:rPr>
        <w:t>Definición de Variables:</w:t>
      </w:r>
      <w:r w:rsidR="00F769F6">
        <w:rPr>
          <w:b/>
        </w:rPr>
        <w:t xml:space="preserve"> </w:t>
      </w:r>
      <w:r w:rsidRPr="00A849A8">
        <w:t xml:space="preserve">Las variables en PL/SQL se definen utilizando la palabra clave </w:t>
      </w:r>
      <w:r w:rsidRPr="00F769F6">
        <w:rPr>
          <w:b/>
        </w:rPr>
        <w:t>DECLARE</w:t>
      </w:r>
      <w:r w:rsidRPr="00A849A8">
        <w:t xml:space="preserve"> dentro de un bloque PL/SQL. Las variables pueden ser modificadas durante la ejecución del programa.</w:t>
      </w:r>
    </w:p>
    <w:p w14:paraId="7D97999B" w14:textId="6759ECA7" w:rsidR="001131E4" w:rsidRPr="00A849A8" w:rsidRDefault="001131E4" w:rsidP="00F769F6">
      <w:pPr>
        <w:ind w:left="2127" w:firstLine="0"/>
      </w:pPr>
      <w:r w:rsidRPr="00A849A8">
        <w:t>Ejemplo de declaración de variables:</w:t>
      </w:r>
    </w:p>
    <w:p w14:paraId="030BE21A" w14:textId="77777777" w:rsidR="00F769F6" w:rsidRPr="00F769F6" w:rsidRDefault="001131E4" w:rsidP="00F769F6">
      <w:pPr>
        <w:ind w:left="2836" w:firstLine="0"/>
        <w:rPr>
          <w:rFonts w:ascii="Consolas" w:hAnsi="Consolas"/>
          <w:color w:val="0066FF"/>
        </w:rPr>
      </w:pPr>
      <w:r w:rsidRPr="00F769F6">
        <w:rPr>
          <w:rFonts w:ascii="Consolas" w:hAnsi="Consolas"/>
          <w:color w:val="0066FF"/>
        </w:rPr>
        <w:t>D</w:t>
      </w:r>
      <w:r w:rsidRPr="006E4F94">
        <w:rPr>
          <w:rFonts w:ascii="Consolas" w:hAnsi="Consolas"/>
          <w:color w:val="0066FF"/>
        </w:rPr>
        <w:t>ECLARE</w:t>
      </w:r>
    </w:p>
    <w:p w14:paraId="4E59C2C7" w14:textId="77777777" w:rsidR="00F769F6" w:rsidRPr="00F769F6" w:rsidRDefault="001131E4" w:rsidP="00F769F6">
      <w:pPr>
        <w:ind w:left="2836" w:firstLine="709"/>
        <w:rPr>
          <w:rFonts w:ascii="Consolas" w:hAnsi="Consolas"/>
        </w:rPr>
      </w:pPr>
      <w:r w:rsidRPr="00F769F6">
        <w:rPr>
          <w:rFonts w:ascii="Consolas" w:hAnsi="Consolas"/>
        </w:rPr>
        <w:t xml:space="preserve">nombre </w:t>
      </w:r>
      <w:r w:rsidRPr="00F769F6">
        <w:rPr>
          <w:rFonts w:ascii="Consolas" w:hAnsi="Consolas"/>
          <w:color w:val="0066FF"/>
        </w:rPr>
        <w:t>VARCHAR2</w:t>
      </w:r>
      <w:r w:rsidRPr="00F769F6">
        <w:rPr>
          <w:rFonts w:ascii="Consolas" w:hAnsi="Consolas"/>
        </w:rPr>
        <w:t>(</w:t>
      </w:r>
      <w:r w:rsidRPr="00F769F6">
        <w:rPr>
          <w:rFonts w:ascii="Consolas" w:hAnsi="Consolas"/>
          <w:color w:val="FF0000"/>
        </w:rPr>
        <w:t>50</w:t>
      </w:r>
      <w:r w:rsidRPr="00F769F6">
        <w:rPr>
          <w:rFonts w:ascii="Consolas" w:hAnsi="Consolas"/>
        </w:rPr>
        <w:t>);</w:t>
      </w:r>
    </w:p>
    <w:p w14:paraId="426C03CD" w14:textId="77777777" w:rsidR="00F769F6" w:rsidRPr="00F769F6" w:rsidRDefault="001131E4" w:rsidP="00F769F6">
      <w:pPr>
        <w:ind w:left="2836" w:firstLine="709"/>
        <w:rPr>
          <w:rFonts w:ascii="Consolas" w:hAnsi="Consolas"/>
        </w:rPr>
      </w:pPr>
      <w:r w:rsidRPr="00F769F6">
        <w:rPr>
          <w:rFonts w:ascii="Consolas" w:hAnsi="Consolas"/>
        </w:rPr>
        <w:t xml:space="preserve">edad </w:t>
      </w:r>
      <w:r w:rsidRPr="00F769F6">
        <w:rPr>
          <w:rFonts w:ascii="Consolas" w:hAnsi="Consolas"/>
          <w:color w:val="0066FF"/>
        </w:rPr>
        <w:t>NUMBER</w:t>
      </w:r>
      <w:r w:rsidRPr="00F769F6">
        <w:rPr>
          <w:rFonts w:ascii="Consolas" w:hAnsi="Consolas"/>
        </w:rPr>
        <w:t xml:space="preserve"> := </w:t>
      </w:r>
      <w:r w:rsidRPr="00F769F6">
        <w:rPr>
          <w:rFonts w:ascii="Consolas" w:hAnsi="Consolas"/>
          <w:color w:val="FF0000"/>
        </w:rPr>
        <w:t>30</w:t>
      </w:r>
      <w:r w:rsidRPr="00F769F6">
        <w:rPr>
          <w:rFonts w:ascii="Consolas" w:hAnsi="Consolas"/>
        </w:rPr>
        <w:t>;</w:t>
      </w:r>
    </w:p>
    <w:p w14:paraId="3B0154D1" w14:textId="77777777" w:rsidR="00F769F6" w:rsidRPr="00F769F6" w:rsidRDefault="001131E4" w:rsidP="00F769F6">
      <w:pPr>
        <w:ind w:left="2116"/>
        <w:rPr>
          <w:rFonts w:ascii="Consolas" w:hAnsi="Consolas"/>
          <w:color w:val="0066FF"/>
        </w:rPr>
      </w:pPr>
      <w:r w:rsidRPr="00F769F6">
        <w:rPr>
          <w:rFonts w:ascii="Consolas" w:hAnsi="Consolas"/>
          <w:color w:val="0066FF"/>
        </w:rPr>
        <w:t>BEGIN</w:t>
      </w:r>
    </w:p>
    <w:p w14:paraId="71444554" w14:textId="77777777" w:rsidR="00F769F6" w:rsidRPr="00F769F6" w:rsidRDefault="001131E4" w:rsidP="00F769F6">
      <w:pPr>
        <w:ind w:left="2825"/>
        <w:rPr>
          <w:rFonts w:ascii="Consolas" w:hAnsi="Consolas"/>
          <w:color w:val="009900"/>
        </w:rPr>
      </w:pPr>
      <w:r w:rsidRPr="00F769F6">
        <w:rPr>
          <w:rFonts w:ascii="Consolas" w:hAnsi="Consolas"/>
          <w:color w:val="009900"/>
        </w:rPr>
        <w:t>-- Código PL/SQL aquí</w:t>
      </w:r>
    </w:p>
    <w:p w14:paraId="3BECCC97" w14:textId="10180918" w:rsidR="001131E4" w:rsidRDefault="001131E4" w:rsidP="00F769F6">
      <w:pPr>
        <w:ind w:left="2105"/>
        <w:rPr>
          <w:rFonts w:ascii="Consolas" w:hAnsi="Consolas"/>
          <w:color w:val="0066FF"/>
        </w:rPr>
      </w:pPr>
      <w:r w:rsidRPr="00F769F6">
        <w:rPr>
          <w:rFonts w:ascii="Consolas" w:hAnsi="Consolas"/>
          <w:color w:val="0066FF"/>
        </w:rPr>
        <w:t>END;</w:t>
      </w:r>
    </w:p>
    <w:p w14:paraId="0D8111ED" w14:textId="2B9979DB" w:rsidR="00F769F6" w:rsidRPr="00F769F6" w:rsidRDefault="00F769F6" w:rsidP="00F769F6">
      <w:pPr>
        <w:pStyle w:val="Prrafodelista"/>
        <w:ind w:left="1777" w:firstLine="0"/>
      </w:pPr>
      <w:r w:rsidRPr="00A849A8">
        <w:t>En el ejemplo anterior, nombre es una variable de tipo VARCHAR2 que puede contener una cadena de hasta 50 caracteres, mientras que edad es una variable de tipo NUMBER que se inicializa con el valor 30.</w:t>
      </w:r>
    </w:p>
    <w:p w14:paraId="0521886F" w14:textId="727BABF7" w:rsidR="00F769F6" w:rsidRPr="00F769F6" w:rsidRDefault="00F769F6" w:rsidP="00F769F6">
      <w:pPr>
        <w:rPr>
          <w:rFonts w:ascii="Consolas" w:hAnsi="Consolas"/>
          <w:color w:val="0066FF"/>
          <w:sz w:val="12"/>
          <w:szCs w:val="12"/>
        </w:rPr>
      </w:pPr>
    </w:p>
    <w:p w14:paraId="4CFA0FFE" w14:textId="77777777" w:rsidR="001131E4" w:rsidRPr="00F769F6" w:rsidRDefault="001131E4" w:rsidP="00F769F6">
      <w:pPr>
        <w:pStyle w:val="Prrafodelista"/>
        <w:numPr>
          <w:ilvl w:val="0"/>
          <w:numId w:val="32"/>
        </w:numPr>
        <w:rPr>
          <w:b/>
        </w:rPr>
      </w:pPr>
      <w:r w:rsidRPr="00F769F6">
        <w:rPr>
          <w:b/>
        </w:rPr>
        <w:t>Algunos puntos importantes a tener en cuenta:</w:t>
      </w:r>
    </w:p>
    <w:p w14:paraId="1B364D78" w14:textId="77777777" w:rsidR="00F769F6" w:rsidRDefault="001131E4" w:rsidP="00F769F6">
      <w:pPr>
        <w:pStyle w:val="Prrafodelista"/>
        <w:numPr>
          <w:ilvl w:val="0"/>
          <w:numId w:val="30"/>
        </w:numPr>
        <w:ind w:left="2344"/>
      </w:pPr>
      <w:r w:rsidRPr="00A849A8">
        <w:t>Las constantes y variables deben declararse antes de ser utilizadas en un bloque PL/SQL.</w:t>
      </w:r>
    </w:p>
    <w:p w14:paraId="1FAF148B" w14:textId="77777777" w:rsidR="00F769F6" w:rsidRDefault="001131E4" w:rsidP="00F769F6">
      <w:pPr>
        <w:pStyle w:val="Prrafodelista"/>
        <w:numPr>
          <w:ilvl w:val="0"/>
          <w:numId w:val="30"/>
        </w:numPr>
        <w:ind w:left="2344"/>
      </w:pPr>
      <w:r w:rsidRPr="00A849A8">
        <w:t>Se puede especificar un tipo de datos explícito para las variables o dejar que PL/SQL infiera el tipo de datos en función del valor proporcionado durante la inicialización.</w:t>
      </w:r>
    </w:p>
    <w:p w14:paraId="4F3E8152" w14:textId="77777777" w:rsidR="00F769F6" w:rsidRDefault="001131E4" w:rsidP="00F769F6">
      <w:pPr>
        <w:pStyle w:val="Prrafodelista"/>
        <w:numPr>
          <w:ilvl w:val="0"/>
          <w:numId w:val="30"/>
        </w:numPr>
        <w:ind w:left="2344"/>
      </w:pPr>
      <w:r w:rsidRPr="00A849A8">
        <w:lastRenderedPageBreak/>
        <w:t>Las variables se pueden inicializar con un valor específico durante la declaración, como se muestra en los ejemplos anteriores. Si no se proporciona un valor de inicialización, la variable se inicializará con NULL.</w:t>
      </w:r>
    </w:p>
    <w:p w14:paraId="61737603" w14:textId="2BF413D0" w:rsidR="001131E4" w:rsidRDefault="001131E4" w:rsidP="00F769F6">
      <w:pPr>
        <w:pStyle w:val="Prrafodelista"/>
        <w:numPr>
          <w:ilvl w:val="0"/>
          <w:numId w:val="30"/>
        </w:numPr>
        <w:ind w:left="2344"/>
      </w:pPr>
      <w:r w:rsidRPr="00A849A8">
        <w:t>Las constantes deben inicializarse con un valor durante la declaración y no pueden ser modificadas posteriormente en el código.</w:t>
      </w:r>
    </w:p>
    <w:p w14:paraId="4DA8D10D" w14:textId="77777777" w:rsidR="00F769F6" w:rsidRPr="00F769F6" w:rsidRDefault="00F769F6" w:rsidP="00F769F6">
      <w:pPr>
        <w:rPr>
          <w:sz w:val="12"/>
          <w:szCs w:val="12"/>
        </w:rPr>
      </w:pPr>
    </w:p>
    <w:p w14:paraId="2DE226B9" w14:textId="0E05A943" w:rsidR="00A86E66" w:rsidRPr="00A849A8" w:rsidRDefault="001131E4" w:rsidP="00A849A8">
      <w:pPr>
        <w:ind w:left="1080" w:firstLine="0"/>
      </w:pPr>
      <w:r w:rsidRPr="00A849A8">
        <w:t>Estas son las formas básicas de definir constantes y variables en PL/SQL. Dependiendo de la situación, también hay otros detalles y técnicas avanzadas que se pueden utilizar para gestionar constantes y variables en PL/SQL.</w:t>
      </w:r>
    </w:p>
    <w:p w14:paraId="5C5B1930" w14:textId="77777777" w:rsidR="00A86E66" w:rsidRPr="00A86E66" w:rsidRDefault="00A86E66" w:rsidP="0063014D">
      <w:pPr>
        <w:ind w:firstLine="0"/>
        <w:rPr>
          <w:sz w:val="12"/>
          <w:szCs w:val="12"/>
        </w:rPr>
      </w:pPr>
    </w:p>
    <w:p w14:paraId="000F649D" w14:textId="13004C56" w:rsidR="00406171" w:rsidRDefault="00406171" w:rsidP="0063014D">
      <w:pPr>
        <w:pStyle w:val="Prrafodelista"/>
        <w:numPr>
          <w:ilvl w:val="0"/>
          <w:numId w:val="16"/>
        </w:numPr>
      </w:pPr>
      <w:r>
        <w:t>¿Cómo se define una variable con un tipo tomado de la base de datos?</w:t>
      </w:r>
    </w:p>
    <w:p w14:paraId="132A40F7" w14:textId="03C6E205" w:rsidR="001131E4" w:rsidRDefault="00A86E66" w:rsidP="00F769F6">
      <w:pPr>
        <w:ind w:left="1080" w:firstLine="0"/>
      </w:pPr>
      <w:r w:rsidRPr="00F769F6">
        <w:rPr>
          <w:b/>
        </w:rPr>
        <w:t>R/</w:t>
      </w:r>
      <w:r w:rsidRPr="00F769F6">
        <w:t xml:space="preserve"> </w:t>
      </w:r>
      <w:r w:rsidR="001131E4" w:rsidRPr="00F769F6">
        <w:t xml:space="preserve">En PL/SQL, puedes definir una variable utilizando un tipo de dato que se tome de la base de datos utilizando la cláusula </w:t>
      </w:r>
      <w:r w:rsidR="001131E4" w:rsidRPr="006E4F94">
        <w:rPr>
          <w:b/>
        </w:rPr>
        <w:t>%TYPE</w:t>
      </w:r>
      <w:r w:rsidR="001131E4" w:rsidRPr="00F769F6">
        <w:t>. Esto permite que la variable tenga el mismo tipo de datos que una columna específica en una tabla de la base de datos, lo que puede ser útil para mantener consistencia y evitar errores de tipo de datos.</w:t>
      </w:r>
    </w:p>
    <w:p w14:paraId="7FD98652" w14:textId="77777777" w:rsidR="006E4F94" w:rsidRPr="006E4F94" w:rsidRDefault="006E4F94" w:rsidP="00F769F6">
      <w:pPr>
        <w:ind w:left="1080" w:firstLine="0"/>
        <w:rPr>
          <w:sz w:val="12"/>
          <w:szCs w:val="12"/>
        </w:rPr>
      </w:pPr>
    </w:p>
    <w:p w14:paraId="570B0B36" w14:textId="77777777" w:rsidR="001131E4" w:rsidRPr="00F769F6" w:rsidRDefault="001131E4" w:rsidP="00F769F6">
      <w:pPr>
        <w:ind w:left="1080" w:firstLine="0"/>
      </w:pPr>
      <w:r w:rsidRPr="00F769F6">
        <w:t xml:space="preserve">La sintaxis para definir una variable utilizando </w:t>
      </w:r>
      <w:r w:rsidRPr="006E4F94">
        <w:rPr>
          <w:b/>
        </w:rPr>
        <w:t>%TYPE</w:t>
      </w:r>
      <w:r w:rsidRPr="00F769F6">
        <w:t xml:space="preserve"> es la siguiente:</w:t>
      </w:r>
    </w:p>
    <w:p w14:paraId="18AD7BE5" w14:textId="395DBA16" w:rsidR="00A86E66" w:rsidRPr="006E4F94" w:rsidRDefault="001131E4" w:rsidP="006E4F94">
      <w:pPr>
        <w:ind w:left="1080" w:firstLine="338"/>
        <w:rPr>
          <w:rFonts w:ascii="Consolas" w:hAnsi="Consolas"/>
        </w:rPr>
      </w:pPr>
      <w:r w:rsidRPr="006E4F94">
        <w:rPr>
          <w:rFonts w:ascii="Consolas" w:hAnsi="Consolas"/>
        </w:rPr>
        <w:t>nombre_variable tabla.columna%</w:t>
      </w:r>
      <w:r w:rsidRPr="006E4F94">
        <w:rPr>
          <w:rFonts w:ascii="Consolas" w:hAnsi="Consolas"/>
          <w:color w:val="0066FF"/>
        </w:rPr>
        <w:t>TYPE</w:t>
      </w:r>
      <w:r w:rsidRPr="006E4F94">
        <w:rPr>
          <w:rFonts w:ascii="Consolas" w:hAnsi="Consolas"/>
        </w:rPr>
        <w:t>;</w:t>
      </w:r>
    </w:p>
    <w:p w14:paraId="0D7D3D83" w14:textId="77777777" w:rsidR="00A86E66" w:rsidRPr="00A86E66" w:rsidRDefault="00A86E66" w:rsidP="0063014D">
      <w:pPr>
        <w:ind w:firstLine="0"/>
        <w:rPr>
          <w:sz w:val="12"/>
          <w:szCs w:val="12"/>
        </w:rPr>
      </w:pPr>
    </w:p>
    <w:p w14:paraId="4F811468" w14:textId="59D4613D" w:rsidR="00406171" w:rsidRDefault="00406171" w:rsidP="0063014D">
      <w:pPr>
        <w:pStyle w:val="Prrafodelista"/>
        <w:numPr>
          <w:ilvl w:val="0"/>
          <w:numId w:val="16"/>
        </w:numPr>
      </w:pPr>
      <w:r>
        <w:t>¿Cuál es la forma de los diferentes tipos de asignación?</w:t>
      </w:r>
    </w:p>
    <w:p w14:paraId="66B13166" w14:textId="19715F9C" w:rsidR="001131E4" w:rsidRDefault="00A86E66" w:rsidP="006E4F94">
      <w:pPr>
        <w:ind w:left="1080" w:firstLine="0"/>
      </w:pPr>
      <w:r w:rsidRPr="00A86E66">
        <w:rPr>
          <w:rFonts w:eastAsiaTheme="majorEastAsia" w:cstheme="majorBidi"/>
          <w:b/>
          <w:bCs/>
          <w:szCs w:val="26"/>
        </w:rPr>
        <w:t>R/</w:t>
      </w:r>
      <w:r>
        <w:rPr>
          <w:rFonts w:eastAsiaTheme="majorEastAsia" w:cstheme="majorBidi"/>
          <w:b/>
          <w:bCs/>
          <w:szCs w:val="26"/>
        </w:rPr>
        <w:t xml:space="preserve"> </w:t>
      </w:r>
      <w:r w:rsidR="001131E4" w:rsidRPr="001131E4">
        <w:t xml:space="preserve">En muchos lenguajes de programación, incluido PL/SQL, existen varias formas de </w:t>
      </w:r>
      <w:r w:rsidR="001131E4" w:rsidRPr="006E4F94">
        <w:t>asignar valores a variables. Aquí están los tres tipos principales de asignación que se encuentran comúnmente:</w:t>
      </w:r>
    </w:p>
    <w:p w14:paraId="2D6DADED" w14:textId="77777777" w:rsidR="006E4F94" w:rsidRPr="006E4F94" w:rsidRDefault="006E4F94" w:rsidP="006E4F94">
      <w:pPr>
        <w:ind w:left="1080" w:firstLine="0"/>
        <w:rPr>
          <w:sz w:val="12"/>
          <w:szCs w:val="12"/>
        </w:rPr>
      </w:pPr>
    </w:p>
    <w:p w14:paraId="36C11176" w14:textId="09B7156F" w:rsidR="001131E4" w:rsidRPr="006E4F94" w:rsidRDefault="001131E4" w:rsidP="006E4F94">
      <w:pPr>
        <w:pStyle w:val="Prrafodelista"/>
        <w:numPr>
          <w:ilvl w:val="0"/>
          <w:numId w:val="33"/>
        </w:numPr>
      </w:pPr>
      <w:r w:rsidRPr="006E4F94">
        <w:rPr>
          <w:b/>
        </w:rPr>
        <w:t>Asignación Directa o Simple:</w:t>
      </w:r>
      <w:r w:rsidRPr="006E4F94">
        <w:t xml:space="preserve"> Esta es la forma más básica de asignación, donde se asigna directamente un valor a una variable utilizando el operador de asignación</w:t>
      </w:r>
      <w:r w:rsidR="006E4F94">
        <w:t xml:space="preserve"> </w:t>
      </w:r>
      <w:r w:rsidRPr="006E4F94">
        <w:t>(</w:t>
      </w:r>
      <w:r w:rsidRPr="006E4F94">
        <w:rPr>
          <w:b/>
        </w:rPr>
        <w:t>:=</w:t>
      </w:r>
      <w:r w:rsidR="006E4F94">
        <w:t>)</w:t>
      </w:r>
      <w:r w:rsidRPr="006E4F94">
        <w:t>. Es útil cuando se sabe exactamente qué valor se desea asignar y no se necesita ningún cálculo adicional.</w:t>
      </w:r>
    </w:p>
    <w:p w14:paraId="348147B1" w14:textId="1E394D94" w:rsidR="001131E4" w:rsidRPr="006E4F94" w:rsidRDefault="001131E4" w:rsidP="006E4F94">
      <w:pPr>
        <w:ind w:left="2127" w:firstLine="0"/>
      </w:pPr>
      <w:r w:rsidRPr="006E4F94">
        <w:t>Ejemplo en PL/SQL:</w:t>
      </w:r>
    </w:p>
    <w:p w14:paraId="5EA82DE9" w14:textId="77777777" w:rsidR="001131E4" w:rsidRPr="006E4F94" w:rsidRDefault="001131E4" w:rsidP="006E4F94">
      <w:pPr>
        <w:ind w:left="2127" w:firstLine="709"/>
        <w:rPr>
          <w:rFonts w:ascii="Consolas" w:hAnsi="Consolas"/>
        </w:rPr>
      </w:pPr>
      <w:r w:rsidRPr="006E4F94">
        <w:rPr>
          <w:rFonts w:ascii="Consolas" w:hAnsi="Consolas"/>
        </w:rPr>
        <w:lastRenderedPageBreak/>
        <w:t xml:space="preserve">v_nombre := </w:t>
      </w:r>
      <w:r w:rsidRPr="006E4F94">
        <w:rPr>
          <w:rFonts w:ascii="Consolas" w:hAnsi="Consolas"/>
          <w:color w:val="009900"/>
        </w:rPr>
        <w:t>'Juan'</w:t>
      </w:r>
      <w:r w:rsidRPr="006E4F94">
        <w:rPr>
          <w:rFonts w:ascii="Consolas" w:hAnsi="Consolas"/>
        </w:rPr>
        <w:t xml:space="preserve">; </w:t>
      </w:r>
    </w:p>
    <w:p w14:paraId="74F630F6" w14:textId="763E8261" w:rsidR="001131E4" w:rsidRPr="006E4F94" w:rsidRDefault="001131E4" w:rsidP="006E4F94">
      <w:pPr>
        <w:pStyle w:val="Prrafodelista"/>
        <w:numPr>
          <w:ilvl w:val="0"/>
          <w:numId w:val="33"/>
        </w:numPr>
      </w:pPr>
      <w:r w:rsidRPr="006E4F94">
        <w:rPr>
          <w:b/>
        </w:rPr>
        <w:t>Asignación por Expresión:</w:t>
      </w:r>
      <w:r w:rsidRPr="006E4F94">
        <w:t xml:space="preserve"> En este tipo de asignación, se utiliza una expresión para calcular el valor que se asignará a la variable. La expresión puede implicar variables existentes, operaciones aritméticas, llamadas a funciones, o cualquier combinación de estas.</w:t>
      </w:r>
    </w:p>
    <w:p w14:paraId="23C14E19" w14:textId="77777777" w:rsidR="001131E4" w:rsidRPr="006E4F94" w:rsidRDefault="001131E4" w:rsidP="006E4F94">
      <w:pPr>
        <w:ind w:left="2127" w:firstLine="0"/>
      </w:pPr>
      <w:r w:rsidRPr="006E4F94">
        <w:t>Ejemplo en PL/SQL:</w:t>
      </w:r>
    </w:p>
    <w:p w14:paraId="5CBFE37B" w14:textId="77777777" w:rsidR="001131E4" w:rsidRPr="006E4F94" w:rsidRDefault="001131E4" w:rsidP="006E4F94">
      <w:pPr>
        <w:ind w:left="2116"/>
        <w:rPr>
          <w:rFonts w:ascii="Consolas" w:hAnsi="Consolas"/>
        </w:rPr>
      </w:pPr>
      <w:r w:rsidRPr="006E4F94">
        <w:rPr>
          <w:rFonts w:ascii="Consolas" w:hAnsi="Consolas"/>
        </w:rPr>
        <w:t xml:space="preserve">v_resultado := v_numero1 + v_numero2; </w:t>
      </w:r>
    </w:p>
    <w:p w14:paraId="4886D4A7" w14:textId="545772E8" w:rsidR="001131E4" w:rsidRPr="006E4F94" w:rsidRDefault="001131E4" w:rsidP="006E4F94">
      <w:pPr>
        <w:pStyle w:val="Prrafodelista"/>
        <w:numPr>
          <w:ilvl w:val="0"/>
          <w:numId w:val="33"/>
        </w:numPr>
      </w:pPr>
      <w:r w:rsidRPr="006E4F94">
        <w:rPr>
          <w:b/>
        </w:rPr>
        <w:t>Asignación por Selección o Consulta:</w:t>
      </w:r>
      <w:r w:rsidRPr="006E4F94">
        <w:t xml:space="preserve"> Esta forma de asignación implica seleccionar un valor de una consulta (</w:t>
      </w:r>
      <w:r w:rsidRPr="006E4F94">
        <w:rPr>
          <w:b/>
        </w:rPr>
        <w:t>SELECT</w:t>
      </w:r>
      <w:r w:rsidRPr="006E4F94">
        <w:t>) y asignarlo a una variable. Esto es comúnmente utilizado cuando se desea asignar un valor procedente de una tabla en la base de datos a una variable.</w:t>
      </w:r>
    </w:p>
    <w:p w14:paraId="7798E4E1" w14:textId="77777777" w:rsidR="001131E4" w:rsidRPr="006E4F94" w:rsidRDefault="001131E4" w:rsidP="006E4F94">
      <w:pPr>
        <w:ind w:left="2127" w:firstLine="0"/>
      </w:pPr>
      <w:r w:rsidRPr="006E4F94">
        <w:t>Ejemplo en PL/SQL:</w:t>
      </w:r>
    </w:p>
    <w:p w14:paraId="13890BDC" w14:textId="77777777" w:rsidR="006E4F94" w:rsidRDefault="001131E4" w:rsidP="006E4F94">
      <w:pPr>
        <w:ind w:left="2127" w:firstLine="709"/>
      </w:pPr>
      <w:r w:rsidRPr="006E4F94">
        <w:rPr>
          <w:color w:val="0066FF"/>
        </w:rPr>
        <w:t>SELECT</w:t>
      </w:r>
      <w:r w:rsidRPr="006E4F94">
        <w:t xml:space="preserve"> nombre </w:t>
      </w:r>
      <w:r w:rsidRPr="006E4F94">
        <w:rPr>
          <w:color w:val="0066FF"/>
        </w:rPr>
        <w:t>INTO</w:t>
      </w:r>
      <w:r w:rsidRPr="006E4F94">
        <w:t xml:space="preserve"> v_nombre</w:t>
      </w:r>
    </w:p>
    <w:p w14:paraId="2AC20900" w14:textId="77777777" w:rsidR="006E4F94" w:rsidRDefault="001131E4" w:rsidP="006E4F94">
      <w:pPr>
        <w:ind w:left="2127" w:firstLine="709"/>
      </w:pPr>
      <w:r w:rsidRPr="006E4F94">
        <w:rPr>
          <w:color w:val="0066FF"/>
        </w:rPr>
        <w:t>FROM</w:t>
      </w:r>
      <w:r w:rsidRPr="006E4F94">
        <w:t xml:space="preserve"> empleados</w:t>
      </w:r>
    </w:p>
    <w:p w14:paraId="4BF20279" w14:textId="7C7189D7" w:rsidR="001131E4" w:rsidRPr="006E4F94" w:rsidRDefault="001131E4" w:rsidP="006E4F94">
      <w:pPr>
        <w:ind w:left="2127" w:firstLine="709"/>
      </w:pPr>
      <w:r w:rsidRPr="006E4F94">
        <w:rPr>
          <w:color w:val="0066FF"/>
        </w:rPr>
        <w:t>WHERE</w:t>
      </w:r>
      <w:r w:rsidRPr="006E4F94">
        <w:t xml:space="preserve"> id = </w:t>
      </w:r>
      <w:r w:rsidRPr="006E4F94">
        <w:rPr>
          <w:color w:val="FF0000"/>
        </w:rPr>
        <w:t>1</w:t>
      </w:r>
      <w:r w:rsidRPr="006E4F94">
        <w:t xml:space="preserve">; </w:t>
      </w:r>
    </w:p>
    <w:p w14:paraId="6BDFDAFA" w14:textId="77777777" w:rsidR="006E4F94" w:rsidRPr="006E4F94" w:rsidRDefault="006E4F94" w:rsidP="006E4F94">
      <w:pPr>
        <w:ind w:left="1080" w:firstLine="0"/>
        <w:rPr>
          <w:sz w:val="12"/>
          <w:szCs w:val="12"/>
        </w:rPr>
      </w:pPr>
    </w:p>
    <w:p w14:paraId="31E290DF" w14:textId="24B5C1FD" w:rsidR="00A86E66" w:rsidRPr="006E4F94" w:rsidRDefault="001131E4" w:rsidP="006E4F94">
      <w:pPr>
        <w:ind w:left="1080" w:firstLine="0"/>
      </w:pPr>
      <w:r w:rsidRPr="006E4F94">
        <w:t>Estos son los tres tipos principales de asignación que se utilizan en la mayoría de los lenguajes de programación, incluido PL/SQL. Cada uno tiene su propio propósito y casos de uso específicos, y su elección depende de los requisitos y la lógica del programa que estés escribiendo.</w:t>
      </w:r>
    </w:p>
    <w:p w14:paraId="298B9D38" w14:textId="77777777" w:rsidR="00406171" w:rsidRPr="00A86E66" w:rsidRDefault="00406171" w:rsidP="0063014D">
      <w:pPr>
        <w:ind w:firstLine="0"/>
        <w:rPr>
          <w:sz w:val="12"/>
          <w:szCs w:val="12"/>
        </w:rPr>
      </w:pPr>
    </w:p>
    <w:p w14:paraId="5911E271" w14:textId="77777777" w:rsidR="00406171" w:rsidRPr="00A86E66" w:rsidRDefault="00406171" w:rsidP="0063014D">
      <w:pPr>
        <w:pStyle w:val="Prrafodelista"/>
        <w:numPr>
          <w:ilvl w:val="0"/>
          <w:numId w:val="3"/>
        </w:numPr>
        <w:rPr>
          <w:b/>
        </w:rPr>
      </w:pPr>
      <w:r w:rsidRPr="00A86E66">
        <w:rPr>
          <w:b/>
        </w:rPr>
        <w:t>Cursores</w:t>
      </w:r>
    </w:p>
    <w:p w14:paraId="45BB80E9" w14:textId="0899854E" w:rsidR="00406171" w:rsidRDefault="00406171" w:rsidP="0063014D">
      <w:pPr>
        <w:pStyle w:val="Prrafodelista"/>
        <w:numPr>
          <w:ilvl w:val="0"/>
          <w:numId w:val="17"/>
        </w:numPr>
      </w:pPr>
      <w:r>
        <w:t>¿Qué es un cursor implícito? ¿Para qué sirve?</w:t>
      </w:r>
    </w:p>
    <w:p w14:paraId="5AA1C5A9" w14:textId="77777777" w:rsidR="008F12CA" w:rsidRPr="006E4F94" w:rsidRDefault="00A86E66" w:rsidP="006E4F94">
      <w:pPr>
        <w:ind w:left="1080" w:firstLine="0"/>
      </w:pPr>
      <w:r w:rsidRPr="006E4F94">
        <w:rPr>
          <w:b/>
        </w:rPr>
        <w:t>R/</w:t>
      </w:r>
      <w:r w:rsidRPr="006E4F94">
        <w:t xml:space="preserve"> </w:t>
      </w:r>
      <w:r w:rsidR="008F12CA" w:rsidRPr="006E4F94">
        <w:t xml:space="preserve">En el contexto de las bases de datos, un </w:t>
      </w:r>
      <w:r w:rsidR="008F12CA" w:rsidRPr="006E4F94">
        <w:rPr>
          <w:b/>
        </w:rPr>
        <w:t>"cursor implícito"</w:t>
      </w:r>
      <w:r w:rsidR="008F12CA" w:rsidRPr="006E4F94">
        <w:t xml:space="preserve"> se refiere a un tipo de cursor que se utiliza de manera implícita por el sistema de gestión de bases de datos (SGBD) para </w:t>
      </w:r>
      <w:r w:rsidR="008F12CA" w:rsidRPr="006E4F94">
        <w:rPr>
          <w:b/>
        </w:rPr>
        <w:t>manejar el resultado de una consulta SQL</w:t>
      </w:r>
      <w:r w:rsidR="008F12CA" w:rsidRPr="006E4F94">
        <w:t>. A diferencia de los cursores explícitos, que son definidos y manejados por el programador, los cursores implícitos son manejados automáticamente por el motor de la base de datos sin necesidad de que el usuario los declare explícitamente.</w:t>
      </w:r>
    </w:p>
    <w:p w14:paraId="0B28CF2C" w14:textId="289F16E4" w:rsidR="008F12CA" w:rsidRPr="006E4F94" w:rsidRDefault="008F12CA" w:rsidP="006E4F94">
      <w:pPr>
        <w:ind w:left="1080" w:firstLine="0"/>
      </w:pPr>
      <w:r w:rsidRPr="006E4F94">
        <w:t xml:space="preserve">Un cursor implícito generalmente se utiliza en una instrucción </w:t>
      </w:r>
      <w:r w:rsidRPr="006E4F94">
        <w:rPr>
          <w:b/>
        </w:rPr>
        <w:t>SQL</w:t>
      </w:r>
      <w:r w:rsidRPr="006E4F94">
        <w:t xml:space="preserve"> que devuelve un conjunto de resultados, como una consulta </w:t>
      </w:r>
      <w:r w:rsidRPr="006E4F94">
        <w:rPr>
          <w:b/>
        </w:rPr>
        <w:t>SELECT</w:t>
      </w:r>
      <w:r w:rsidR="006E4F94">
        <w:t xml:space="preserve">, la cual se </w:t>
      </w:r>
      <w:r w:rsidR="006E4F94">
        <w:lastRenderedPageBreak/>
        <w:t xml:space="preserve">encarga de </w:t>
      </w:r>
      <w:r w:rsidRPr="006E4F94">
        <w:t xml:space="preserve">procesar </w:t>
      </w:r>
      <w:r w:rsidR="006E4F94">
        <w:t>un</w:t>
      </w:r>
      <w:r w:rsidRPr="006E4F94">
        <w:t xml:space="preserve"> conjunto de </w:t>
      </w:r>
      <w:r w:rsidR="006E4F94">
        <w:t>datos para</w:t>
      </w:r>
      <w:r w:rsidRPr="006E4F94">
        <w:t xml:space="preserve"> dev</w:t>
      </w:r>
      <w:r w:rsidR="006E4F94">
        <w:t>olver los resultados</w:t>
      </w:r>
      <w:r w:rsidRPr="006E4F94">
        <w:t>. Este cursor implícito se mueve a través de las filas del conjunto de resultados a medida que se recuperan y procesan.</w:t>
      </w:r>
    </w:p>
    <w:p w14:paraId="642104FC" w14:textId="24CA8EE2" w:rsidR="00A86E66" w:rsidRPr="006E4F94" w:rsidRDefault="008F12CA" w:rsidP="006E4F94">
      <w:pPr>
        <w:ind w:left="1080" w:firstLine="0"/>
      </w:pPr>
      <w:r w:rsidRPr="006E4F94">
        <w:t>El cursor implícito proporciona una interfaz conveniente para recorrer los resultados de la consulta, ya que el SGBD se encarga de la gestión de este cursor automáticamente. El programador no necesita preocuparse por la implementación detallada del cursor; simplemente puede iterar sobre las filas devueltas por la consulta utilizando el mecanismo proporcionado por el lenguaje de programación o la herramienta de acceso a la base de datos que esté utilizando.</w:t>
      </w:r>
    </w:p>
    <w:p w14:paraId="049BB2A5" w14:textId="68C0D48E" w:rsidR="00A86E66" w:rsidRPr="00A86E66" w:rsidRDefault="00A86E66" w:rsidP="0063014D">
      <w:pPr>
        <w:pStyle w:val="Prrafodelista"/>
        <w:ind w:left="1080" w:firstLine="0"/>
        <w:rPr>
          <w:sz w:val="12"/>
          <w:szCs w:val="12"/>
        </w:rPr>
      </w:pPr>
    </w:p>
    <w:p w14:paraId="10794237" w14:textId="48A72D71" w:rsidR="00406171" w:rsidRDefault="00406171" w:rsidP="0063014D">
      <w:pPr>
        <w:pStyle w:val="Prrafodelista"/>
        <w:numPr>
          <w:ilvl w:val="0"/>
          <w:numId w:val="17"/>
        </w:numPr>
      </w:pPr>
      <w:r>
        <w:t>¿Qué es un cursor explícito? ¿Para qué sirve?</w:t>
      </w:r>
    </w:p>
    <w:p w14:paraId="2132E3EE" w14:textId="3AB91F48" w:rsidR="008F12CA" w:rsidRPr="006E4F94" w:rsidRDefault="00A86E66" w:rsidP="008F12CA">
      <w:pPr>
        <w:pStyle w:val="Prrafodelista"/>
        <w:ind w:left="1080" w:firstLine="0"/>
        <w:rPr>
          <w:rFonts w:eastAsiaTheme="majorEastAsia" w:cstheme="majorBidi"/>
          <w:bCs/>
          <w:szCs w:val="26"/>
        </w:rPr>
      </w:pPr>
      <w:r w:rsidRPr="006E4F94">
        <w:rPr>
          <w:rFonts w:eastAsiaTheme="majorEastAsia" w:cstheme="majorBidi"/>
          <w:b/>
          <w:bCs/>
          <w:szCs w:val="26"/>
        </w:rPr>
        <w:t>R/</w:t>
      </w:r>
      <w:r w:rsidRPr="006E4F94">
        <w:rPr>
          <w:rFonts w:eastAsiaTheme="majorEastAsia" w:cstheme="majorBidi"/>
          <w:bCs/>
          <w:szCs w:val="26"/>
        </w:rPr>
        <w:t xml:space="preserve"> </w:t>
      </w:r>
      <w:r w:rsidR="008F12CA" w:rsidRPr="006E4F94">
        <w:rPr>
          <w:rFonts w:eastAsiaTheme="majorEastAsia" w:cstheme="majorBidi"/>
          <w:bCs/>
          <w:szCs w:val="26"/>
        </w:rPr>
        <w:t xml:space="preserve">Un </w:t>
      </w:r>
      <w:r w:rsidR="006E4F94" w:rsidRPr="006E4F94">
        <w:rPr>
          <w:rFonts w:eastAsiaTheme="majorEastAsia" w:cstheme="majorBidi"/>
          <w:b/>
          <w:bCs/>
          <w:szCs w:val="26"/>
        </w:rPr>
        <w:t>“</w:t>
      </w:r>
      <w:r w:rsidR="008F12CA" w:rsidRPr="006E4F94">
        <w:rPr>
          <w:rFonts w:eastAsiaTheme="majorEastAsia" w:cstheme="majorBidi"/>
          <w:b/>
          <w:bCs/>
          <w:szCs w:val="26"/>
        </w:rPr>
        <w:t>cursor explícito</w:t>
      </w:r>
      <w:r w:rsidR="006E4F94">
        <w:rPr>
          <w:rFonts w:eastAsiaTheme="majorEastAsia" w:cstheme="majorBidi"/>
          <w:bCs/>
          <w:szCs w:val="26"/>
        </w:rPr>
        <w:t>”</w:t>
      </w:r>
      <w:r w:rsidR="008F12CA" w:rsidRPr="006E4F94">
        <w:rPr>
          <w:rFonts w:eastAsiaTheme="majorEastAsia" w:cstheme="majorBidi"/>
          <w:bCs/>
          <w:szCs w:val="26"/>
        </w:rPr>
        <w:t xml:space="preserve"> es un </w:t>
      </w:r>
      <w:r w:rsidR="008F12CA" w:rsidRPr="006E4F94">
        <w:rPr>
          <w:rFonts w:eastAsiaTheme="majorEastAsia" w:cstheme="majorBidi"/>
          <w:b/>
          <w:bCs/>
          <w:szCs w:val="26"/>
        </w:rPr>
        <w:t>objeto de base de datos</w:t>
      </w:r>
      <w:r w:rsidR="008F12CA" w:rsidRPr="006E4F94">
        <w:rPr>
          <w:rFonts w:eastAsiaTheme="majorEastAsia" w:cstheme="majorBidi"/>
          <w:bCs/>
          <w:szCs w:val="26"/>
        </w:rPr>
        <w:t xml:space="preserve"> que permite a los programadores </w:t>
      </w:r>
      <w:r w:rsidR="008F12CA" w:rsidRPr="001837A4">
        <w:rPr>
          <w:rFonts w:eastAsiaTheme="majorEastAsia" w:cstheme="majorBidi"/>
          <w:b/>
          <w:bCs/>
          <w:szCs w:val="26"/>
        </w:rPr>
        <w:t>manejar y procesar filas de datos individualmente</w:t>
      </w:r>
      <w:r w:rsidR="008F12CA" w:rsidRPr="006E4F94">
        <w:rPr>
          <w:rFonts w:eastAsiaTheme="majorEastAsia" w:cstheme="majorBidi"/>
          <w:bCs/>
          <w:szCs w:val="26"/>
        </w:rPr>
        <w:t xml:space="preserve"> en un conjunto de resultados devuelto por una consulta SQL. A diferencia de los cursores implícitos, que son manejados automáticamente por el sistema de gestión de bases de datos (SGBD), los cursores explícitos deben ser definidos, abiertos, recorridos y cerrados explícitamente por el programador.</w:t>
      </w:r>
    </w:p>
    <w:p w14:paraId="385EEA5E" w14:textId="77777777" w:rsidR="008F12CA" w:rsidRPr="001837A4" w:rsidRDefault="008F12CA" w:rsidP="008F12CA">
      <w:pPr>
        <w:pStyle w:val="Prrafodelista"/>
        <w:ind w:left="1080" w:firstLine="0"/>
        <w:rPr>
          <w:rFonts w:eastAsiaTheme="majorEastAsia" w:cstheme="majorBidi"/>
          <w:bCs/>
          <w:sz w:val="12"/>
          <w:szCs w:val="12"/>
        </w:rPr>
      </w:pPr>
    </w:p>
    <w:p w14:paraId="2C51E7E0" w14:textId="038F88D3" w:rsidR="008F12CA" w:rsidRPr="006E4F94" w:rsidRDefault="008F12CA" w:rsidP="008F12CA">
      <w:pPr>
        <w:pStyle w:val="Prrafodelista"/>
        <w:ind w:left="1080" w:firstLine="0"/>
        <w:rPr>
          <w:rFonts w:eastAsiaTheme="majorEastAsia" w:cstheme="majorBidi"/>
          <w:bCs/>
          <w:szCs w:val="26"/>
        </w:rPr>
      </w:pPr>
      <w:r w:rsidRPr="006E4F94">
        <w:rPr>
          <w:rFonts w:eastAsiaTheme="majorEastAsia" w:cstheme="majorBidi"/>
          <w:bCs/>
          <w:szCs w:val="26"/>
        </w:rPr>
        <w:t>Para utilizar un cursor explícito, el programador debe seguir estos pasos</w:t>
      </w:r>
      <w:r w:rsidR="001837A4">
        <w:rPr>
          <w:rFonts w:eastAsiaTheme="majorEastAsia" w:cstheme="majorBidi"/>
          <w:bCs/>
          <w:szCs w:val="26"/>
        </w:rPr>
        <w:t>:</w:t>
      </w:r>
    </w:p>
    <w:p w14:paraId="5D393A0A" w14:textId="77777777" w:rsidR="008F12CA" w:rsidRPr="001837A4" w:rsidRDefault="008F12CA" w:rsidP="008F12CA">
      <w:pPr>
        <w:pStyle w:val="Prrafodelista"/>
        <w:ind w:left="1080" w:firstLine="0"/>
        <w:rPr>
          <w:rFonts w:eastAsiaTheme="majorEastAsia" w:cstheme="majorBidi"/>
          <w:bCs/>
          <w:sz w:val="12"/>
          <w:szCs w:val="12"/>
        </w:rPr>
      </w:pPr>
    </w:p>
    <w:p w14:paraId="4B1D522B" w14:textId="370AED2C" w:rsidR="008F12CA" w:rsidRPr="001837A4" w:rsidRDefault="008F12CA" w:rsidP="001837A4">
      <w:pPr>
        <w:pStyle w:val="Prrafodelista"/>
        <w:numPr>
          <w:ilvl w:val="0"/>
          <w:numId w:val="34"/>
        </w:numPr>
        <w:rPr>
          <w:rFonts w:eastAsiaTheme="majorEastAsia" w:cstheme="majorBidi"/>
          <w:bCs/>
          <w:szCs w:val="26"/>
        </w:rPr>
      </w:pPr>
      <w:r w:rsidRPr="001837A4">
        <w:rPr>
          <w:rFonts w:eastAsiaTheme="majorEastAsia" w:cstheme="majorBidi"/>
          <w:b/>
          <w:bCs/>
          <w:szCs w:val="26"/>
        </w:rPr>
        <w:t>Definición del Cursor</w:t>
      </w:r>
      <w:r w:rsidRPr="006E4F94">
        <w:rPr>
          <w:rFonts w:eastAsiaTheme="majorEastAsia" w:cstheme="majorBidi"/>
          <w:bCs/>
          <w:szCs w:val="26"/>
        </w:rPr>
        <w:t>: El programador declara y define el cursor, especificando la consulta SQL que desea ejecutar.</w:t>
      </w:r>
    </w:p>
    <w:p w14:paraId="1BFA5FBB" w14:textId="2201A65C" w:rsidR="008F12CA" w:rsidRPr="001837A4" w:rsidRDefault="008F12CA" w:rsidP="001837A4">
      <w:pPr>
        <w:pStyle w:val="Prrafodelista"/>
        <w:numPr>
          <w:ilvl w:val="0"/>
          <w:numId w:val="34"/>
        </w:numPr>
        <w:rPr>
          <w:rFonts w:eastAsiaTheme="majorEastAsia" w:cstheme="majorBidi"/>
          <w:bCs/>
          <w:szCs w:val="26"/>
        </w:rPr>
      </w:pPr>
      <w:r w:rsidRPr="001837A4">
        <w:rPr>
          <w:rFonts w:eastAsiaTheme="majorEastAsia" w:cstheme="majorBidi"/>
          <w:b/>
          <w:bCs/>
          <w:szCs w:val="26"/>
        </w:rPr>
        <w:t>Apertura del Cursor</w:t>
      </w:r>
      <w:r w:rsidRPr="006E4F94">
        <w:rPr>
          <w:rFonts w:eastAsiaTheme="majorEastAsia" w:cstheme="majorBidi"/>
          <w:bCs/>
          <w:szCs w:val="26"/>
        </w:rPr>
        <w:t xml:space="preserve">: Después de definir el cursor, se debe abrir explícitamente para ejecutar la consulta y recuperar </w:t>
      </w:r>
      <w:r w:rsidR="001837A4">
        <w:rPr>
          <w:rFonts w:eastAsiaTheme="majorEastAsia" w:cstheme="majorBidi"/>
          <w:bCs/>
          <w:szCs w:val="26"/>
        </w:rPr>
        <w:t>los</w:t>
      </w:r>
      <w:r w:rsidRPr="006E4F94">
        <w:rPr>
          <w:rFonts w:eastAsiaTheme="majorEastAsia" w:cstheme="majorBidi"/>
          <w:bCs/>
          <w:szCs w:val="26"/>
        </w:rPr>
        <w:t xml:space="preserve"> resultados.</w:t>
      </w:r>
    </w:p>
    <w:p w14:paraId="37DE39BF" w14:textId="3714204D" w:rsidR="008F12CA" w:rsidRPr="001837A4" w:rsidRDefault="008F12CA" w:rsidP="001837A4">
      <w:pPr>
        <w:pStyle w:val="Prrafodelista"/>
        <w:numPr>
          <w:ilvl w:val="0"/>
          <w:numId w:val="34"/>
        </w:numPr>
        <w:rPr>
          <w:rFonts w:eastAsiaTheme="majorEastAsia" w:cstheme="majorBidi"/>
          <w:bCs/>
          <w:szCs w:val="26"/>
        </w:rPr>
      </w:pPr>
      <w:r w:rsidRPr="001837A4">
        <w:rPr>
          <w:rFonts w:eastAsiaTheme="majorEastAsia" w:cstheme="majorBidi"/>
          <w:b/>
          <w:bCs/>
          <w:szCs w:val="26"/>
        </w:rPr>
        <w:t>Recorrido del Cursor</w:t>
      </w:r>
      <w:r w:rsidRPr="006E4F94">
        <w:rPr>
          <w:rFonts w:eastAsiaTheme="majorEastAsia" w:cstheme="majorBidi"/>
          <w:bCs/>
          <w:szCs w:val="26"/>
        </w:rPr>
        <w:t>: Una vez abierto, el cursor puede recorrer fila por fila para procesar los datos utilizando bucles o estructuras de control.</w:t>
      </w:r>
    </w:p>
    <w:p w14:paraId="11F1E3AE" w14:textId="69CCC527" w:rsidR="008F12CA" w:rsidRPr="001837A4" w:rsidRDefault="008F12CA" w:rsidP="001837A4">
      <w:pPr>
        <w:pStyle w:val="Prrafodelista"/>
        <w:numPr>
          <w:ilvl w:val="0"/>
          <w:numId w:val="34"/>
        </w:numPr>
        <w:rPr>
          <w:rFonts w:eastAsiaTheme="majorEastAsia" w:cstheme="majorBidi"/>
          <w:bCs/>
          <w:szCs w:val="26"/>
        </w:rPr>
      </w:pPr>
      <w:r w:rsidRPr="001837A4">
        <w:rPr>
          <w:rFonts w:eastAsiaTheme="majorEastAsia" w:cstheme="majorBidi"/>
          <w:b/>
          <w:bCs/>
          <w:szCs w:val="26"/>
        </w:rPr>
        <w:t>Procesamiento de los Datos</w:t>
      </w:r>
      <w:r w:rsidRPr="006E4F94">
        <w:rPr>
          <w:rFonts w:eastAsiaTheme="majorEastAsia" w:cstheme="majorBidi"/>
          <w:bCs/>
          <w:szCs w:val="26"/>
        </w:rPr>
        <w:t>: Durante el recorrido del cursor, el programador puede acceder a los datos de cada fila y realizar cualquier operación o cálculo necesario.</w:t>
      </w:r>
    </w:p>
    <w:p w14:paraId="07B856B7" w14:textId="1A6553F7" w:rsidR="008F12CA" w:rsidRPr="006E4F94" w:rsidRDefault="008F12CA" w:rsidP="001837A4">
      <w:pPr>
        <w:pStyle w:val="Prrafodelista"/>
        <w:numPr>
          <w:ilvl w:val="0"/>
          <w:numId w:val="34"/>
        </w:numPr>
        <w:rPr>
          <w:rFonts w:eastAsiaTheme="majorEastAsia" w:cstheme="majorBidi"/>
          <w:bCs/>
          <w:szCs w:val="26"/>
        </w:rPr>
      </w:pPr>
      <w:r w:rsidRPr="001837A4">
        <w:rPr>
          <w:rFonts w:eastAsiaTheme="majorEastAsia" w:cstheme="majorBidi"/>
          <w:b/>
          <w:bCs/>
          <w:szCs w:val="26"/>
        </w:rPr>
        <w:t>Cierre del Cursor</w:t>
      </w:r>
      <w:r w:rsidRPr="006E4F94">
        <w:rPr>
          <w:rFonts w:eastAsiaTheme="majorEastAsia" w:cstheme="majorBidi"/>
          <w:bCs/>
          <w:szCs w:val="26"/>
        </w:rPr>
        <w:t>: Después de haber terminado de procesar los datos, el cursor debe ser cerrado para liberar los recursos del sistema.</w:t>
      </w:r>
    </w:p>
    <w:p w14:paraId="50872A6E" w14:textId="77777777" w:rsidR="00A86E66" w:rsidRPr="00A86E66" w:rsidRDefault="00A86E66" w:rsidP="0063014D">
      <w:pPr>
        <w:ind w:firstLine="0"/>
        <w:rPr>
          <w:sz w:val="12"/>
          <w:szCs w:val="12"/>
        </w:rPr>
      </w:pPr>
    </w:p>
    <w:p w14:paraId="3BCC21D8" w14:textId="2C6AA46D" w:rsidR="00406171" w:rsidRDefault="00406171" w:rsidP="0063014D">
      <w:pPr>
        <w:pStyle w:val="Prrafodelista"/>
        <w:numPr>
          <w:ilvl w:val="0"/>
          <w:numId w:val="17"/>
        </w:numPr>
      </w:pPr>
      <w:r>
        <w:lastRenderedPageBreak/>
        <w:t>¿Cuáles son las excepciones propias de uso de estos cursores?</w:t>
      </w:r>
    </w:p>
    <w:p w14:paraId="4FBCC9A2" w14:textId="77777777" w:rsidR="00BE5F39" w:rsidRPr="001837A4" w:rsidRDefault="00A86E66" w:rsidP="00BE5F39">
      <w:pPr>
        <w:pStyle w:val="Prrafodelista"/>
        <w:ind w:left="1080" w:firstLine="0"/>
        <w:rPr>
          <w:rFonts w:eastAsiaTheme="majorEastAsia" w:cstheme="majorBidi"/>
          <w:bCs/>
          <w:szCs w:val="26"/>
        </w:rPr>
      </w:pPr>
      <w:r w:rsidRPr="001837A4">
        <w:rPr>
          <w:rFonts w:eastAsiaTheme="majorEastAsia" w:cstheme="majorBidi"/>
          <w:b/>
          <w:bCs/>
          <w:szCs w:val="26"/>
        </w:rPr>
        <w:t>R/</w:t>
      </w:r>
      <w:r w:rsidRPr="001837A4">
        <w:rPr>
          <w:rFonts w:eastAsiaTheme="majorEastAsia" w:cstheme="majorBidi"/>
          <w:bCs/>
          <w:szCs w:val="26"/>
        </w:rPr>
        <w:t xml:space="preserve"> </w:t>
      </w:r>
      <w:r w:rsidR="00BE5F39" w:rsidRPr="001837A4">
        <w:rPr>
          <w:rFonts w:eastAsiaTheme="majorEastAsia" w:cstheme="majorBidi"/>
          <w:bCs/>
          <w:szCs w:val="26"/>
        </w:rPr>
        <w:t>En el contexto de PL/SQL y el manejo de cursores, existen varias excepciones que pueden ocurrir durante su uso. Estas excepciones pueden ocurrir durante la apertura, el recorrido o el cierre del cursor, así como durante el acceso a los datos dentro del cursor. Algunas de las excepciones más comunes relacionadas con el uso de cursores son:</w:t>
      </w:r>
    </w:p>
    <w:p w14:paraId="18902F5C" w14:textId="77777777" w:rsidR="00BE5F39" w:rsidRPr="001837A4" w:rsidRDefault="00BE5F39" w:rsidP="00BE5F39">
      <w:pPr>
        <w:pStyle w:val="Prrafodelista"/>
        <w:ind w:left="1080" w:firstLine="0"/>
        <w:rPr>
          <w:rFonts w:eastAsiaTheme="majorEastAsia" w:cstheme="majorBidi"/>
          <w:bCs/>
          <w:sz w:val="12"/>
          <w:szCs w:val="12"/>
        </w:rPr>
      </w:pPr>
    </w:p>
    <w:p w14:paraId="32DE2ABA" w14:textId="0E7E8D17" w:rsidR="001837A4" w:rsidRDefault="00BE5F39" w:rsidP="001837A4">
      <w:pPr>
        <w:pStyle w:val="Prrafodelista"/>
        <w:numPr>
          <w:ilvl w:val="0"/>
          <w:numId w:val="35"/>
        </w:numPr>
        <w:rPr>
          <w:rFonts w:eastAsiaTheme="majorEastAsia" w:cstheme="majorBidi"/>
          <w:bCs/>
          <w:szCs w:val="26"/>
        </w:rPr>
      </w:pPr>
      <w:r w:rsidRPr="001837A4">
        <w:rPr>
          <w:rFonts w:eastAsiaTheme="majorEastAsia" w:cstheme="majorBidi"/>
          <w:b/>
          <w:bCs/>
          <w:szCs w:val="26"/>
        </w:rPr>
        <w:t>NO_DATA_FOUND</w:t>
      </w:r>
      <w:r w:rsidRPr="001837A4">
        <w:rPr>
          <w:rFonts w:eastAsiaTheme="majorEastAsia" w:cstheme="majorBidi"/>
          <w:bCs/>
          <w:szCs w:val="26"/>
        </w:rPr>
        <w:t xml:space="preserve">: Esta excepción se produce cuando se intenta recuperar una fila de un </w:t>
      </w:r>
      <w:r w:rsidR="001837A4" w:rsidRPr="001837A4">
        <w:rPr>
          <w:rFonts w:eastAsiaTheme="majorEastAsia" w:cstheme="majorBidi"/>
          <w:bCs/>
          <w:szCs w:val="26"/>
        </w:rPr>
        <w:t>cursor,</w:t>
      </w:r>
      <w:r w:rsidRPr="001837A4">
        <w:rPr>
          <w:rFonts w:eastAsiaTheme="majorEastAsia" w:cstheme="majorBidi"/>
          <w:bCs/>
          <w:szCs w:val="26"/>
        </w:rPr>
        <w:t xml:space="preserve"> pero no se encuentra ninguna fila que cumpla con los criterios de búsqueda.</w:t>
      </w:r>
    </w:p>
    <w:p w14:paraId="7EAA9F59" w14:textId="49C2F375" w:rsidR="001837A4" w:rsidRDefault="00BE5F39" w:rsidP="001837A4">
      <w:pPr>
        <w:pStyle w:val="Prrafodelista"/>
        <w:numPr>
          <w:ilvl w:val="0"/>
          <w:numId w:val="35"/>
        </w:numPr>
        <w:rPr>
          <w:rFonts w:eastAsiaTheme="majorEastAsia" w:cstheme="majorBidi"/>
          <w:bCs/>
          <w:szCs w:val="26"/>
        </w:rPr>
      </w:pPr>
      <w:r w:rsidRPr="001837A4">
        <w:rPr>
          <w:rFonts w:eastAsiaTheme="majorEastAsia" w:cstheme="majorBidi"/>
          <w:b/>
          <w:bCs/>
          <w:szCs w:val="26"/>
        </w:rPr>
        <w:t>TOO_MANY_ROWS</w:t>
      </w:r>
      <w:r w:rsidRPr="001837A4">
        <w:rPr>
          <w:rFonts w:eastAsiaTheme="majorEastAsia" w:cstheme="majorBidi"/>
          <w:bCs/>
          <w:szCs w:val="26"/>
        </w:rPr>
        <w:t>: Esta excepción ocurre cuando se espera recuperar una sola fila, pero el cursor devuelve más de una</w:t>
      </w:r>
      <w:r w:rsidR="001837A4">
        <w:rPr>
          <w:rFonts w:eastAsiaTheme="majorEastAsia" w:cstheme="majorBidi"/>
          <w:bCs/>
          <w:szCs w:val="26"/>
        </w:rPr>
        <w:t>.</w:t>
      </w:r>
    </w:p>
    <w:p w14:paraId="323C9A48" w14:textId="77777777" w:rsidR="001837A4" w:rsidRDefault="00BE5F39" w:rsidP="001837A4">
      <w:pPr>
        <w:pStyle w:val="Prrafodelista"/>
        <w:numPr>
          <w:ilvl w:val="0"/>
          <w:numId w:val="35"/>
        </w:numPr>
        <w:rPr>
          <w:rFonts w:eastAsiaTheme="majorEastAsia" w:cstheme="majorBidi"/>
          <w:bCs/>
          <w:szCs w:val="26"/>
        </w:rPr>
      </w:pPr>
      <w:r w:rsidRPr="001837A4">
        <w:rPr>
          <w:rFonts w:eastAsiaTheme="majorEastAsia" w:cstheme="majorBidi"/>
          <w:b/>
          <w:bCs/>
          <w:szCs w:val="26"/>
        </w:rPr>
        <w:t>CURSOR_ALREADY_OPEN</w:t>
      </w:r>
      <w:r w:rsidRPr="001837A4">
        <w:rPr>
          <w:rFonts w:eastAsiaTheme="majorEastAsia" w:cstheme="majorBidi"/>
          <w:bCs/>
          <w:szCs w:val="26"/>
        </w:rPr>
        <w:t>: Se produce cuando se intenta abrir un cursor que ya está abierto.</w:t>
      </w:r>
    </w:p>
    <w:p w14:paraId="7DA2C216" w14:textId="741E11E3" w:rsidR="001837A4" w:rsidRDefault="00BE5F39" w:rsidP="001837A4">
      <w:pPr>
        <w:pStyle w:val="Prrafodelista"/>
        <w:numPr>
          <w:ilvl w:val="0"/>
          <w:numId w:val="35"/>
        </w:numPr>
        <w:rPr>
          <w:rFonts w:eastAsiaTheme="majorEastAsia" w:cstheme="majorBidi"/>
          <w:bCs/>
          <w:szCs w:val="26"/>
        </w:rPr>
      </w:pPr>
      <w:r w:rsidRPr="001837A4">
        <w:rPr>
          <w:rFonts w:eastAsiaTheme="majorEastAsia" w:cstheme="majorBidi"/>
          <w:b/>
          <w:bCs/>
          <w:szCs w:val="26"/>
        </w:rPr>
        <w:t>CURSOR_NOT_FOUND</w:t>
      </w:r>
      <w:r w:rsidRPr="001837A4">
        <w:rPr>
          <w:rFonts w:eastAsiaTheme="majorEastAsia" w:cstheme="majorBidi"/>
          <w:bCs/>
          <w:szCs w:val="26"/>
        </w:rPr>
        <w:t>: Esta excepción ocurre cuando se intenta cerrar un cursor que no está abierto</w:t>
      </w:r>
      <w:r w:rsidR="001837A4">
        <w:rPr>
          <w:rFonts w:eastAsiaTheme="majorEastAsia" w:cstheme="majorBidi"/>
          <w:bCs/>
          <w:szCs w:val="26"/>
        </w:rPr>
        <w:t xml:space="preserve"> o no existe</w:t>
      </w:r>
      <w:r w:rsidRPr="001837A4">
        <w:rPr>
          <w:rFonts w:eastAsiaTheme="majorEastAsia" w:cstheme="majorBidi"/>
          <w:bCs/>
          <w:szCs w:val="26"/>
        </w:rPr>
        <w:t>.</w:t>
      </w:r>
    </w:p>
    <w:p w14:paraId="79F6DCCA" w14:textId="77777777" w:rsidR="001837A4" w:rsidRDefault="00BE5F39" w:rsidP="001837A4">
      <w:pPr>
        <w:pStyle w:val="Prrafodelista"/>
        <w:numPr>
          <w:ilvl w:val="0"/>
          <w:numId w:val="35"/>
        </w:numPr>
        <w:rPr>
          <w:rFonts w:eastAsiaTheme="majorEastAsia" w:cstheme="majorBidi"/>
          <w:bCs/>
          <w:szCs w:val="26"/>
        </w:rPr>
      </w:pPr>
      <w:r w:rsidRPr="001837A4">
        <w:rPr>
          <w:rFonts w:eastAsiaTheme="majorEastAsia" w:cstheme="majorBidi"/>
          <w:b/>
          <w:bCs/>
          <w:szCs w:val="26"/>
        </w:rPr>
        <w:t>INVALID_CURSOR</w:t>
      </w:r>
      <w:r w:rsidRPr="001837A4">
        <w:rPr>
          <w:rFonts w:eastAsiaTheme="majorEastAsia" w:cstheme="majorBidi"/>
          <w:bCs/>
          <w:szCs w:val="26"/>
        </w:rPr>
        <w:t>: Se produce cuando se intenta operar en un cursor que no es válido, como cerrar un cursor que ya ha sido cerrado.</w:t>
      </w:r>
    </w:p>
    <w:p w14:paraId="633DCC4D" w14:textId="77777777" w:rsidR="001837A4" w:rsidRDefault="00BE5F39" w:rsidP="001837A4">
      <w:pPr>
        <w:pStyle w:val="Prrafodelista"/>
        <w:numPr>
          <w:ilvl w:val="0"/>
          <w:numId w:val="35"/>
        </w:numPr>
        <w:rPr>
          <w:rFonts w:eastAsiaTheme="majorEastAsia" w:cstheme="majorBidi"/>
          <w:bCs/>
          <w:szCs w:val="26"/>
        </w:rPr>
      </w:pPr>
      <w:r w:rsidRPr="001837A4">
        <w:rPr>
          <w:rFonts w:eastAsiaTheme="majorEastAsia" w:cstheme="majorBidi"/>
          <w:b/>
          <w:bCs/>
          <w:szCs w:val="26"/>
        </w:rPr>
        <w:t>CURSOR_ALREADY_OPEN</w:t>
      </w:r>
      <w:r w:rsidRPr="001837A4">
        <w:rPr>
          <w:rFonts w:eastAsiaTheme="majorEastAsia" w:cstheme="majorBidi"/>
          <w:bCs/>
          <w:szCs w:val="26"/>
        </w:rPr>
        <w:t>: Se produce cuando se intenta abrir un cursor que ya está abierto.</w:t>
      </w:r>
    </w:p>
    <w:p w14:paraId="57C02E57" w14:textId="77777777" w:rsidR="001837A4" w:rsidRDefault="00BE5F39" w:rsidP="001837A4">
      <w:pPr>
        <w:pStyle w:val="Prrafodelista"/>
        <w:numPr>
          <w:ilvl w:val="0"/>
          <w:numId w:val="35"/>
        </w:numPr>
        <w:rPr>
          <w:rFonts w:eastAsiaTheme="majorEastAsia" w:cstheme="majorBidi"/>
          <w:bCs/>
          <w:szCs w:val="26"/>
        </w:rPr>
      </w:pPr>
      <w:r w:rsidRPr="001837A4">
        <w:rPr>
          <w:rFonts w:eastAsiaTheme="majorEastAsia" w:cstheme="majorBidi"/>
          <w:b/>
          <w:bCs/>
          <w:szCs w:val="26"/>
        </w:rPr>
        <w:t>CURSOR_IS_CLOSED</w:t>
      </w:r>
      <w:r w:rsidRPr="001837A4">
        <w:rPr>
          <w:rFonts w:eastAsiaTheme="majorEastAsia" w:cstheme="majorBidi"/>
          <w:bCs/>
          <w:szCs w:val="26"/>
        </w:rPr>
        <w:t>: Esta excepción ocurre cuando se intenta operar en un cursor que ya ha sido cerrado.</w:t>
      </w:r>
    </w:p>
    <w:p w14:paraId="12F7A75E" w14:textId="69500B33" w:rsidR="00BE5F39" w:rsidRPr="001837A4" w:rsidRDefault="00BE5F39" w:rsidP="001837A4">
      <w:pPr>
        <w:pStyle w:val="Prrafodelista"/>
        <w:numPr>
          <w:ilvl w:val="0"/>
          <w:numId w:val="35"/>
        </w:numPr>
        <w:rPr>
          <w:rFonts w:eastAsiaTheme="majorEastAsia" w:cstheme="majorBidi"/>
          <w:bCs/>
          <w:szCs w:val="26"/>
        </w:rPr>
      </w:pPr>
      <w:r w:rsidRPr="001837A4">
        <w:rPr>
          <w:rFonts w:eastAsiaTheme="majorEastAsia" w:cstheme="majorBidi"/>
          <w:b/>
          <w:bCs/>
          <w:szCs w:val="26"/>
        </w:rPr>
        <w:t>FETCH_OUTSIDE_CURSOR</w:t>
      </w:r>
      <w:r w:rsidRPr="001837A4">
        <w:rPr>
          <w:rFonts w:eastAsiaTheme="majorEastAsia" w:cstheme="majorBidi"/>
          <w:bCs/>
          <w:szCs w:val="26"/>
        </w:rPr>
        <w:t xml:space="preserve">: Se produce cuando se intenta realizar una operación </w:t>
      </w:r>
      <w:r w:rsidRPr="001837A4">
        <w:rPr>
          <w:rFonts w:eastAsiaTheme="majorEastAsia" w:cstheme="majorBidi"/>
          <w:b/>
          <w:bCs/>
          <w:szCs w:val="26"/>
        </w:rPr>
        <w:t>FETCH</w:t>
      </w:r>
      <w:r w:rsidRPr="001837A4">
        <w:rPr>
          <w:rFonts w:eastAsiaTheme="majorEastAsia" w:cstheme="majorBidi"/>
          <w:bCs/>
          <w:szCs w:val="26"/>
        </w:rPr>
        <w:t xml:space="preserve"> en un cursor que no está abierto.</w:t>
      </w:r>
    </w:p>
    <w:p w14:paraId="7B6BCE79" w14:textId="77777777" w:rsidR="001837A4" w:rsidRPr="001837A4" w:rsidRDefault="001837A4" w:rsidP="00BE5F39">
      <w:pPr>
        <w:pStyle w:val="Prrafodelista"/>
        <w:ind w:left="1080" w:firstLine="0"/>
        <w:rPr>
          <w:rFonts w:eastAsiaTheme="majorEastAsia" w:cstheme="majorBidi"/>
          <w:bCs/>
          <w:sz w:val="12"/>
          <w:szCs w:val="12"/>
        </w:rPr>
      </w:pPr>
    </w:p>
    <w:p w14:paraId="3F6C7DC6" w14:textId="3ECA8C0E" w:rsidR="00A86E66" w:rsidRPr="001837A4" w:rsidRDefault="00BE5F39" w:rsidP="00BE5F39">
      <w:pPr>
        <w:pStyle w:val="Prrafodelista"/>
        <w:ind w:left="1080" w:firstLine="0"/>
        <w:rPr>
          <w:rFonts w:eastAsiaTheme="majorEastAsia" w:cstheme="majorBidi"/>
          <w:bCs/>
          <w:szCs w:val="26"/>
        </w:rPr>
      </w:pPr>
      <w:r w:rsidRPr="001837A4">
        <w:rPr>
          <w:rFonts w:eastAsiaTheme="majorEastAsia" w:cstheme="majorBidi"/>
          <w:bCs/>
          <w:szCs w:val="26"/>
        </w:rPr>
        <w:t xml:space="preserve">Estas son algunas de las excepciones más comunes relacionadas con el manejo de cursores en PL/SQL. Es importante manejar estas excepciones adecuadamente en el código para garantizar un comportamiento robusto y evitar interrupciones no deseadas en la ejecución del programa. Esto generalmente se hace mediante bloques </w:t>
      </w:r>
      <w:r w:rsidRPr="001837A4">
        <w:rPr>
          <w:rFonts w:eastAsiaTheme="majorEastAsia" w:cstheme="majorBidi"/>
          <w:b/>
          <w:bCs/>
          <w:szCs w:val="26"/>
        </w:rPr>
        <w:t>TRY-CATCH</w:t>
      </w:r>
      <w:r w:rsidRPr="001837A4">
        <w:rPr>
          <w:rFonts w:eastAsiaTheme="majorEastAsia" w:cstheme="majorBidi"/>
          <w:bCs/>
          <w:szCs w:val="26"/>
        </w:rPr>
        <w:t xml:space="preserve"> (o bloques </w:t>
      </w:r>
      <w:r w:rsidRPr="001837A4">
        <w:rPr>
          <w:rFonts w:eastAsiaTheme="majorEastAsia" w:cstheme="majorBidi"/>
          <w:b/>
          <w:bCs/>
          <w:szCs w:val="26"/>
        </w:rPr>
        <w:t>EXCEPTION</w:t>
      </w:r>
      <w:r w:rsidRPr="001837A4">
        <w:rPr>
          <w:rFonts w:eastAsiaTheme="majorEastAsia" w:cstheme="majorBidi"/>
          <w:bCs/>
          <w:szCs w:val="26"/>
        </w:rPr>
        <w:t xml:space="preserve"> en PL/SQL) para capturar y manejar las excepciones de manera adecuada.</w:t>
      </w:r>
    </w:p>
    <w:p w14:paraId="77B9DD29" w14:textId="77777777" w:rsidR="00406171" w:rsidRPr="00A86E66" w:rsidRDefault="00406171" w:rsidP="0063014D">
      <w:pPr>
        <w:ind w:firstLine="0"/>
        <w:rPr>
          <w:sz w:val="12"/>
          <w:szCs w:val="12"/>
        </w:rPr>
      </w:pPr>
    </w:p>
    <w:p w14:paraId="02828250" w14:textId="77777777" w:rsidR="00406171" w:rsidRPr="00A86E66" w:rsidRDefault="00406171" w:rsidP="0063014D">
      <w:pPr>
        <w:pStyle w:val="Prrafodelista"/>
        <w:numPr>
          <w:ilvl w:val="0"/>
          <w:numId w:val="3"/>
        </w:numPr>
        <w:rPr>
          <w:b/>
        </w:rPr>
      </w:pPr>
      <w:r w:rsidRPr="00A86E66">
        <w:rPr>
          <w:b/>
        </w:rPr>
        <w:t>Modularidad</w:t>
      </w:r>
    </w:p>
    <w:p w14:paraId="16B87C8B" w14:textId="36552BB2" w:rsidR="00406171" w:rsidRDefault="00406171" w:rsidP="0063014D">
      <w:pPr>
        <w:pStyle w:val="Prrafodelista"/>
        <w:numPr>
          <w:ilvl w:val="0"/>
          <w:numId w:val="18"/>
        </w:numPr>
      </w:pPr>
      <w:r>
        <w:t>¿Cuál es la estructura general de un bloque PL/SQL?</w:t>
      </w:r>
    </w:p>
    <w:p w14:paraId="3C943EEF" w14:textId="77777777" w:rsidR="00BE5F39" w:rsidRPr="001837A4" w:rsidRDefault="00A86E66" w:rsidP="00BE5F39">
      <w:pPr>
        <w:pStyle w:val="Prrafodelista"/>
        <w:ind w:left="1080" w:firstLine="0"/>
        <w:rPr>
          <w:rFonts w:eastAsiaTheme="majorEastAsia" w:cstheme="majorBidi"/>
          <w:bCs/>
          <w:szCs w:val="26"/>
        </w:rPr>
      </w:pPr>
      <w:r w:rsidRPr="001837A4">
        <w:rPr>
          <w:rFonts w:eastAsiaTheme="majorEastAsia" w:cstheme="majorBidi"/>
          <w:b/>
          <w:bCs/>
          <w:szCs w:val="26"/>
        </w:rPr>
        <w:t>R/</w:t>
      </w:r>
      <w:r w:rsidRPr="001837A4">
        <w:rPr>
          <w:rFonts w:eastAsiaTheme="majorEastAsia" w:cstheme="majorBidi"/>
          <w:bCs/>
          <w:szCs w:val="26"/>
        </w:rPr>
        <w:t xml:space="preserve"> </w:t>
      </w:r>
      <w:r w:rsidR="00BE5F39" w:rsidRPr="001837A4">
        <w:rPr>
          <w:rFonts w:eastAsiaTheme="majorEastAsia" w:cstheme="majorBidi"/>
          <w:bCs/>
          <w:szCs w:val="26"/>
        </w:rPr>
        <w:t>Un bloque PL/SQL sigue una estructura general que consiste en varias secciones. A continuación, se presenta la estructura básica de un bloque PL/SQL:</w:t>
      </w:r>
    </w:p>
    <w:p w14:paraId="1E3F3191" w14:textId="77777777" w:rsidR="00BE5F39" w:rsidRPr="002414C3" w:rsidRDefault="00BE5F39" w:rsidP="00BE5F39">
      <w:pPr>
        <w:pStyle w:val="Prrafodelista"/>
        <w:ind w:left="1080" w:firstLine="0"/>
        <w:rPr>
          <w:rFonts w:eastAsiaTheme="majorEastAsia" w:cstheme="majorBidi"/>
          <w:bCs/>
          <w:sz w:val="12"/>
          <w:szCs w:val="12"/>
        </w:rPr>
      </w:pPr>
    </w:p>
    <w:p w14:paraId="08823B0B" w14:textId="77777777" w:rsidR="00BE5F39" w:rsidRPr="002414C3" w:rsidRDefault="00BE5F39" w:rsidP="002414C3">
      <w:pPr>
        <w:ind w:left="1418"/>
        <w:rPr>
          <w:rFonts w:ascii="Consolas" w:eastAsiaTheme="majorEastAsia" w:hAnsi="Consolas" w:cstheme="majorBidi"/>
          <w:bCs/>
          <w:color w:val="0066FF"/>
          <w:szCs w:val="26"/>
        </w:rPr>
      </w:pPr>
      <w:r w:rsidRPr="002414C3">
        <w:rPr>
          <w:rFonts w:ascii="Consolas" w:eastAsiaTheme="majorEastAsia" w:hAnsi="Consolas" w:cstheme="majorBidi"/>
          <w:bCs/>
          <w:color w:val="0066FF"/>
          <w:szCs w:val="26"/>
        </w:rPr>
        <w:t>DECLARE</w:t>
      </w:r>
    </w:p>
    <w:p w14:paraId="071FC16F" w14:textId="77777777" w:rsidR="00BE5F39" w:rsidRPr="002414C3" w:rsidRDefault="00BE5F39" w:rsidP="002414C3">
      <w:pPr>
        <w:pStyle w:val="Prrafodelista"/>
        <w:ind w:left="2138" w:firstLine="0"/>
        <w:rPr>
          <w:rFonts w:ascii="Consolas" w:eastAsiaTheme="majorEastAsia" w:hAnsi="Consolas" w:cstheme="majorBidi"/>
          <w:bCs/>
          <w:szCs w:val="26"/>
        </w:rPr>
      </w:pPr>
      <w:r w:rsidRPr="002414C3">
        <w:rPr>
          <w:rFonts w:ascii="Consolas" w:eastAsiaTheme="majorEastAsia" w:hAnsi="Consolas" w:cstheme="majorBidi"/>
          <w:bCs/>
          <w:szCs w:val="26"/>
        </w:rPr>
        <w:t xml:space="preserve">    </w:t>
      </w:r>
      <w:r w:rsidRPr="002414C3">
        <w:rPr>
          <w:rFonts w:ascii="Consolas" w:eastAsiaTheme="majorEastAsia" w:hAnsi="Consolas" w:cstheme="majorBidi"/>
          <w:bCs/>
          <w:color w:val="009900"/>
          <w:szCs w:val="26"/>
        </w:rPr>
        <w:t>-- Declaraciones de variables locales</w:t>
      </w:r>
    </w:p>
    <w:p w14:paraId="684C67C9" w14:textId="77777777" w:rsidR="00BE5F39" w:rsidRPr="002414C3" w:rsidRDefault="00BE5F39" w:rsidP="002414C3">
      <w:pPr>
        <w:pStyle w:val="Prrafodelista"/>
        <w:ind w:left="2138" w:firstLine="0"/>
        <w:rPr>
          <w:rFonts w:ascii="Consolas" w:eastAsiaTheme="majorEastAsia" w:hAnsi="Consolas" w:cstheme="majorBidi"/>
          <w:bCs/>
          <w:color w:val="0066FF"/>
          <w:szCs w:val="26"/>
        </w:rPr>
      </w:pPr>
      <w:r w:rsidRPr="002414C3">
        <w:rPr>
          <w:rFonts w:ascii="Consolas" w:eastAsiaTheme="majorEastAsia" w:hAnsi="Consolas" w:cstheme="majorBidi"/>
          <w:bCs/>
          <w:color w:val="0066FF"/>
          <w:szCs w:val="26"/>
        </w:rPr>
        <w:t>BEGIN</w:t>
      </w:r>
    </w:p>
    <w:p w14:paraId="56366728" w14:textId="77777777" w:rsidR="00BE5F39" w:rsidRPr="002414C3" w:rsidRDefault="00BE5F39" w:rsidP="002414C3">
      <w:pPr>
        <w:pStyle w:val="Prrafodelista"/>
        <w:ind w:left="2138" w:firstLine="0"/>
        <w:rPr>
          <w:rFonts w:ascii="Consolas" w:eastAsiaTheme="majorEastAsia" w:hAnsi="Consolas" w:cstheme="majorBidi"/>
          <w:bCs/>
          <w:szCs w:val="26"/>
        </w:rPr>
      </w:pPr>
      <w:r w:rsidRPr="002414C3">
        <w:rPr>
          <w:rFonts w:ascii="Consolas" w:eastAsiaTheme="majorEastAsia" w:hAnsi="Consolas" w:cstheme="majorBidi"/>
          <w:bCs/>
          <w:szCs w:val="26"/>
        </w:rPr>
        <w:t xml:space="preserve">    </w:t>
      </w:r>
      <w:r w:rsidRPr="002414C3">
        <w:rPr>
          <w:rFonts w:ascii="Consolas" w:eastAsiaTheme="majorEastAsia" w:hAnsi="Consolas" w:cstheme="majorBidi"/>
          <w:bCs/>
          <w:color w:val="009900"/>
          <w:szCs w:val="26"/>
        </w:rPr>
        <w:t>-- Código PL/SQL</w:t>
      </w:r>
    </w:p>
    <w:p w14:paraId="00203AE8" w14:textId="77777777" w:rsidR="00BE5F39" w:rsidRPr="002414C3" w:rsidRDefault="00BE5F39" w:rsidP="002414C3">
      <w:pPr>
        <w:pStyle w:val="Prrafodelista"/>
        <w:ind w:left="2138" w:firstLine="0"/>
        <w:rPr>
          <w:rFonts w:ascii="Consolas" w:eastAsiaTheme="majorEastAsia" w:hAnsi="Consolas" w:cstheme="majorBidi"/>
          <w:bCs/>
          <w:color w:val="0066FF"/>
          <w:szCs w:val="26"/>
        </w:rPr>
      </w:pPr>
      <w:r w:rsidRPr="002414C3">
        <w:rPr>
          <w:rFonts w:ascii="Consolas" w:eastAsiaTheme="majorEastAsia" w:hAnsi="Consolas" w:cstheme="majorBidi"/>
          <w:bCs/>
          <w:color w:val="0066FF"/>
          <w:szCs w:val="26"/>
        </w:rPr>
        <w:t>EXCEPTION</w:t>
      </w:r>
    </w:p>
    <w:p w14:paraId="6F8093CB" w14:textId="77777777" w:rsidR="00BE5F39" w:rsidRPr="002414C3" w:rsidRDefault="00BE5F39" w:rsidP="002414C3">
      <w:pPr>
        <w:pStyle w:val="Prrafodelista"/>
        <w:ind w:left="2138" w:firstLine="0"/>
        <w:rPr>
          <w:rFonts w:ascii="Consolas" w:eastAsiaTheme="majorEastAsia" w:hAnsi="Consolas" w:cstheme="majorBidi"/>
          <w:bCs/>
          <w:szCs w:val="26"/>
        </w:rPr>
      </w:pPr>
      <w:r w:rsidRPr="002414C3">
        <w:rPr>
          <w:rFonts w:ascii="Consolas" w:eastAsiaTheme="majorEastAsia" w:hAnsi="Consolas" w:cstheme="majorBidi"/>
          <w:bCs/>
          <w:szCs w:val="26"/>
        </w:rPr>
        <w:t xml:space="preserve">    </w:t>
      </w:r>
      <w:r w:rsidRPr="002414C3">
        <w:rPr>
          <w:rFonts w:ascii="Consolas" w:eastAsiaTheme="majorEastAsia" w:hAnsi="Consolas" w:cstheme="majorBidi"/>
          <w:bCs/>
          <w:color w:val="009900"/>
          <w:szCs w:val="26"/>
        </w:rPr>
        <w:t>-- Manejo de excepciones</w:t>
      </w:r>
    </w:p>
    <w:p w14:paraId="3F252200" w14:textId="0F278CD7" w:rsidR="00BE5F39" w:rsidRPr="002414C3" w:rsidRDefault="00BE5F39" w:rsidP="002414C3">
      <w:pPr>
        <w:pStyle w:val="Prrafodelista"/>
        <w:ind w:left="2138" w:firstLine="0"/>
        <w:rPr>
          <w:rFonts w:ascii="Consolas" w:eastAsiaTheme="majorEastAsia" w:hAnsi="Consolas" w:cstheme="majorBidi"/>
          <w:bCs/>
          <w:szCs w:val="26"/>
        </w:rPr>
      </w:pPr>
      <w:r w:rsidRPr="002414C3">
        <w:rPr>
          <w:rFonts w:ascii="Consolas" w:eastAsiaTheme="majorEastAsia" w:hAnsi="Consolas" w:cstheme="majorBidi"/>
          <w:bCs/>
          <w:color w:val="0066FF"/>
          <w:szCs w:val="26"/>
        </w:rPr>
        <w:t>END</w:t>
      </w:r>
      <w:r w:rsidRPr="002414C3">
        <w:rPr>
          <w:rFonts w:ascii="Consolas" w:eastAsiaTheme="majorEastAsia" w:hAnsi="Consolas" w:cstheme="majorBidi"/>
          <w:bCs/>
          <w:szCs w:val="26"/>
        </w:rPr>
        <w:t>;</w:t>
      </w:r>
    </w:p>
    <w:p w14:paraId="000D9418" w14:textId="4CBBEC91" w:rsidR="002414C3" w:rsidRPr="00E16CA1" w:rsidRDefault="00E16CA1" w:rsidP="002414C3">
      <w:pPr>
        <w:ind w:firstLine="0"/>
        <w:rPr>
          <w:rFonts w:eastAsiaTheme="majorEastAsia" w:cstheme="majorBidi"/>
          <w:bCs/>
          <w:sz w:val="12"/>
          <w:szCs w:val="12"/>
        </w:rPr>
      </w:pPr>
      <w:r>
        <w:rPr>
          <w:rFonts w:eastAsiaTheme="majorEastAsia" w:cstheme="majorBidi"/>
          <w:bCs/>
          <w:sz w:val="12"/>
          <w:szCs w:val="12"/>
        </w:rPr>
        <w:tab/>
      </w:r>
      <w:r>
        <w:rPr>
          <w:rFonts w:eastAsiaTheme="majorEastAsia" w:cstheme="majorBidi"/>
          <w:bCs/>
          <w:sz w:val="12"/>
          <w:szCs w:val="12"/>
        </w:rPr>
        <w:tab/>
      </w:r>
    </w:p>
    <w:p w14:paraId="753E5130" w14:textId="77777777" w:rsidR="002414C3" w:rsidRDefault="00BE5F39" w:rsidP="002414C3">
      <w:pPr>
        <w:pStyle w:val="Prrafodelista"/>
        <w:numPr>
          <w:ilvl w:val="0"/>
          <w:numId w:val="31"/>
        </w:numPr>
        <w:ind w:left="1777"/>
        <w:rPr>
          <w:rFonts w:eastAsiaTheme="majorEastAsia" w:cstheme="majorBidi"/>
          <w:bCs/>
          <w:szCs w:val="26"/>
        </w:rPr>
      </w:pPr>
      <w:r w:rsidRPr="002414C3">
        <w:rPr>
          <w:rFonts w:eastAsiaTheme="majorEastAsia" w:cstheme="majorBidi"/>
          <w:b/>
          <w:bCs/>
          <w:szCs w:val="26"/>
        </w:rPr>
        <w:t>DECLARE:</w:t>
      </w:r>
      <w:r w:rsidRPr="001837A4">
        <w:rPr>
          <w:rFonts w:eastAsiaTheme="majorEastAsia" w:cstheme="majorBidi"/>
          <w:bCs/>
          <w:szCs w:val="26"/>
        </w:rPr>
        <w:t xml:space="preserve"> Esta sección es opcional y se utiliza para declarar variables, cursores, tipos de datos, constantes y otros elementos que se utilizarán dentro del bloque PL/SQL. Las variables declaradas aquí son locales al bloque y no son visibles fuera de él.</w:t>
      </w:r>
    </w:p>
    <w:p w14:paraId="632B8450" w14:textId="77777777" w:rsidR="002414C3" w:rsidRDefault="00BE5F39" w:rsidP="002414C3">
      <w:pPr>
        <w:pStyle w:val="Prrafodelista"/>
        <w:numPr>
          <w:ilvl w:val="0"/>
          <w:numId w:val="31"/>
        </w:numPr>
        <w:ind w:left="1777"/>
        <w:rPr>
          <w:rFonts w:eastAsiaTheme="majorEastAsia" w:cstheme="majorBidi"/>
          <w:bCs/>
          <w:szCs w:val="26"/>
        </w:rPr>
      </w:pPr>
      <w:r w:rsidRPr="002414C3">
        <w:rPr>
          <w:rFonts w:eastAsiaTheme="majorEastAsia" w:cstheme="majorBidi"/>
          <w:b/>
          <w:bCs/>
          <w:szCs w:val="26"/>
        </w:rPr>
        <w:t>BEGIN:</w:t>
      </w:r>
      <w:r w:rsidRPr="002414C3">
        <w:rPr>
          <w:rFonts w:eastAsiaTheme="majorEastAsia" w:cstheme="majorBidi"/>
          <w:bCs/>
          <w:szCs w:val="26"/>
        </w:rPr>
        <w:t xml:space="preserve"> Esta sección marca el inicio del bloque PL/SQL real donde se escribe el código que realiza las operaciones deseadas. Aquí se colocan las instrucciones SQL, estructuras de control (como IF-THEN-ELSE, LOOP, etc.), llamadas a procedimientos y funciones, y cualquier otra lógica de programación necesaria.</w:t>
      </w:r>
    </w:p>
    <w:p w14:paraId="29CEE9A3" w14:textId="77777777" w:rsidR="002414C3" w:rsidRDefault="00BE5F39" w:rsidP="002414C3">
      <w:pPr>
        <w:pStyle w:val="Prrafodelista"/>
        <w:numPr>
          <w:ilvl w:val="0"/>
          <w:numId w:val="31"/>
        </w:numPr>
        <w:ind w:left="1777"/>
        <w:rPr>
          <w:rFonts w:eastAsiaTheme="majorEastAsia" w:cstheme="majorBidi"/>
          <w:bCs/>
          <w:szCs w:val="26"/>
        </w:rPr>
      </w:pPr>
      <w:r w:rsidRPr="002414C3">
        <w:rPr>
          <w:rFonts w:eastAsiaTheme="majorEastAsia" w:cstheme="majorBidi"/>
          <w:b/>
          <w:bCs/>
          <w:szCs w:val="26"/>
        </w:rPr>
        <w:t>EXCEPTION:</w:t>
      </w:r>
      <w:r w:rsidRPr="002414C3">
        <w:rPr>
          <w:rFonts w:eastAsiaTheme="majorEastAsia" w:cstheme="majorBidi"/>
          <w:bCs/>
          <w:szCs w:val="26"/>
        </w:rPr>
        <w:t xml:space="preserve"> Esta sección es opcional y se utiliza para manejar excepciones que pueden ocurrir durante la ejecución del bloque PL/SQL. Aquí se pueden capturar excepciones específicas y tomar medidas para manejarlas adecuadamente, como registrar un mensaje de error, realizar operaciones de limpieza o lanzar una nueva excepción personalizada.</w:t>
      </w:r>
    </w:p>
    <w:p w14:paraId="6589B024" w14:textId="2A0437D1" w:rsidR="00BE5F39" w:rsidRDefault="002414C3" w:rsidP="002414C3">
      <w:pPr>
        <w:pStyle w:val="Prrafodelista"/>
        <w:numPr>
          <w:ilvl w:val="0"/>
          <w:numId w:val="31"/>
        </w:numPr>
        <w:ind w:left="1777"/>
        <w:rPr>
          <w:rFonts w:eastAsiaTheme="majorEastAsia" w:cstheme="majorBidi"/>
          <w:bCs/>
          <w:szCs w:val="26"/>
        </w:rPr>
      </w:pPr>
      <w:r>
        <w:rPr>
          <w:rFonts w:eastAsiaTheme="majorEastAsia" w:cstheme="majorBidi"/>
          <w:b/>
          <w:bCs/>
          <w:szCs w:val="26"/>
        </w:rPr>
        <w:t>END:</w:t>
      </w:r>
      <w:r>
        <w:rPr>
          <w:rFonts w:eastAsiaTheme="majorEastAsia" w:cstheme="majorBidi"/>
          <w:bCs/>
          <w:szCs w:val="26"/>
        </w:rPr>
        <w:t xml:space="preserve"> </w:t>
      </w:r>
      <w:r w:rsidR="00BE5F39" w:rsidRPr="002414C3">
        <w:rPr>
          <w:rFonts w:eastAsiaTheme="majorEastAsia" w:cstheme="majorBidi"/>
          <w:bCs/>
          <w:szCs w:val="26"/>
        </w:rPr>
        <w:t>Marca el final del bloque PL/SQL.</w:t>
      </w:r>
    </w:p>
    <w:p w14:paraId="6E3750EF" w14:textId="77777777" w:rsidR="00BE5F39" w:rsidRPr="002414C3" w:rsidRDefault="00BE5F39" w:rsidP="002414C3">
      <w:pPr>
        <w:ind w:firstLine="0"/>
        <w:rPr>
          <w:rFonts w:eastAsiaTheme="majorEastAsia" w:cstheme="majorBidi"/>
          <w:bCs/>
          <w:szCs w:val="26"/>
        </w:rPr>
      </w:pPr>
    </w:p>
    <w:p w14:paraId="766D86FA" w14:textId="32EFE264" w:rsidR="00A86E66" w:rsidRPr="001837A4" w:rsidRDefault="00BE5F39" w:rsidP="00BE5F39">
      <w:pPr>
        <w:pStyle w:val="Prrafodelista"/>
        <w:ind w:left="1080" w:firstLine="0"/>
        <w:rPr>
          <w:rFonts w:eastAsiaTheme="majorEastAsia" w:cstheme="majorBidi"/>
          <w:bCs/>
          <w:szCs w:val="26"/>
        </w:rPr>
      </w:pPr>
      <w:r w:rsidRPr="001837A4">
        <w:rPr>
          <w:rFonts w:eastAsiaTheme="majorEastAsia" w:cstheme="majorBidi"/>
          <w:bCs/>
          <w:szCs w:val="26"/>
        </w:rPr>
        <w:lastRenderedPageBreak/>
        <w:t xml:space="preserve">La estructura general de un bloque PL/SQL puede variar según el contexto y los requisitos específicos del programa, pero esta estructura básica proporciona un marco común para escribir código PL/SQL. </w:t>
      </w:r>
    </w:p>
    <w:p w14:paraId="7C7A2F17" w14:textId="77777777" w:rsidR="00A86E66" w:rsidRPr="00A86E66" w:rsidRDefault="00A86E66" w:rsidP="0063014D">
      <w:pPr>
        <w:ind w:firstLine="0"/>
        <w:rPr>
          <w:sz w:val="12"/>
          <w:szCs w:val="12"/>
        </w:rPr>
      </w:pPr>
    </w:p>
    <w:p w14:paraId="58E333AD" w14:textId="4A4BE354" w:rsidR="00406171" w:rsidRDefault="00406171" w:rsidP="0063014D">
      <w:pPr>
        <w:pStyle w:val="Prrafodelista"/>
        <w:numPr>
          <w:ilvl w:val="0"/>
          <w:numId w:val="18"/>
        </w:numPr>
      </w:pPr>
      <w:r>
        <w:t>¿Para qué sirven las diferentes estructuras modulares? (bloque anónimo, procedimiento, función y disparador)</w:t>
      </w:r>
    </w:p>
    <w:p w14:paraId="19A74BE3" w14:textId="3DCF6B37" w:rsidR="00BE5F39" w:rsidRDefault="00A86E66" w:rsidP="00E16CA1">
      <w:pPr>
        <w:ind w:left="1080" w:firstLine="0"/>
      </w:pPr>
      <w:r w:rsidRPr="00E16CA1">
        <w:rPr>
          <w:b/>
        </w:rPr>
        <w:t>R/</w:t>
      </w:r>
      <w:r w:rsidRPr="00E16CA1">
        <w:t xml:space="preserve"> </w:t>
      </w:r>
      <w:r w:rsidR="00BE5F39" w:rsidRPr="00E16CA1">
        <w:t xml:space="preserve">Las diferentes </w:t>
      </w:r>
      <w:r w:rsidR="00BE5F39" w:rsidRPr="00E16CA1">
        <w:rPr>
          <w:b/>
        </w:rPr>
        <w:t>estructuras modulares</w:t>
      </w:r>
      <w:r w:rsidR="00BE5F39" w:rsidRPr="00E16CA1">
        <w:t xml:space="preserve"> en PL/SQL sirven para </w:t>
      </w:r>
      <w:r w:rsidR="00BE5F39" w:rsidRPr="00E16CA1">
        <w:rPr>
          <w:b/>
        </w:rPr>
        <w:t>organizar y modularizar el código</w:t>
      </w:r>
      <w:r w:rsidR="00BE5F39" w:rsidRPr="00E16CA1">
        <w:t xml:space="preserve">, lo que facilita su mantenimiento, reutilización y comprensión. A continuación, se describe </w:t>
      </w:r>
      <w:r w:rsidR="00E16CA1">
        <w:t xml:space="preserve">cada </w:t>
      </w:r>
      <w:r w:rsidR="00BE5F39" w:rsidRPr="00E16CA1">
        <w:t>una de estas estructuras:</w:t>
      </w:r>
    </w:p>
    <w:p w14:paraId="5950E283" w14:textId="77777777" w:rsidR="00320ED5" w:rsidRPr="00320ED5" w:rsidRDefault="00320ED5" w:rsidP="00E16CA1">
      <w:pPr>
        <w:ind w:left="1080" w:firstLine="0"/>
        <w:rPr>
          <w:sz w:val="12"/>
          <w:szCs w:val="12"/>
        </w:rPr>
      </w:pPr>
    </w:p>
    <w:p w14:paraId="2265CCBC" w14:textId="2F883A18" w:rsidR="00BE5F39" w:rsidRPr="00E16CA1" w:rsidRDefault="00BE5F39" w:rsidP="00E16CA1">
      <w:pPr>
        <w:pStyle w:val="Prrafodelista"/>
        <w:numPr>
          <w:ilvl w:val="0"/>
          <w:numId w:val="31"/>
        </w:numPr>
        <w:ind w:left="1777"/>
        <w:rPr>
          <w:b/>
        </w:rPr>
      </w:pPr>
      <w:r w:rsidRPr="00E16CA1">
        <w:rPr>
          <w:b/>
        </w:rPr>
        <w:t>Bloque Anónimo:</w:t>
      </w:r>
      <w:r w:rsidR="00E16CA1">
        <w:rPr>
          <w:b/>
        </w:rPr>
        <w:t xml:space="preserve"> </w:t>
      </w:r>
      <w:r w:rsidR="00E16CA1">
        <w:t>B</w:t>
      </w:r>
      <w:r w:rsidRPr="00E16CA1">
        <w:t>loque de código PL/SQL que no tiene un nombre asociado y se ejecuta una sola vez cuando se llama.</w:t>
      </w:r>
      <w:r w:rsidR="00E16CA1">
        <w:t xml:space="preserve"> </w:t>
      </w:r>
      <w:r w:rsidRPr="00E16CA1">
        <w:t>Se utiliza para escribir y ejecutar un conjunto de instrucciones PL/SQL de forma ad hoc, sin la necesidad de definir un procedimiento o función. Son útiles para tareas simples que no necesitan ser reutilizadas.</w:t>
      </w:r>
    </w:p>
    <w:p w14:paraId="2902EA6D" w14:textId="094B42D5" w:rsidR="00BE5F39" w:rsidRPr="00E16CA1" w:rsidRDefault="00BE5F39" w:rsidP="00E16CA1">
      <w:pPr>
        <w:pStyle w:val="Prrafodelista"/>
        <w:numPr>
          <w:ilvl w:val="0"/>
          <w:numId w:val="31"/>
        </w:numPr>
        <w:ind w:left="1777"/>
        <w:rPr>
          <w:b/>
        </w:rPr>
      </w:pPr>
      <w:r w:rsidRPr="00E16CA1">
        <w:rPr>
          <w:b/>
        </w:rPr>
        <w:t>Procedimiento:</w:t>
      </w:r>
      <w:r w:rsidR="00E16CA1">
        <w:rPr>
          <w:b/>
        </w:rPr>
        <w:t xml:space="preserve"> </w:t>
      </w:r>
      <w:r w:rsidR="00E16CA1" w:rsidRPr="00E16CA1">
        <w:t>C</w:t>
      </w:r>
      <w:r w:rsidRPr="00E16CA1">
        <w:t>onjunto de instrucciones PL/SQL que realiza una tarea específica. Puede aceptar parámetros de entrada y/o salida y puede ser llamado varias veces desde diferentes partes del código.</w:t>
      </w:r>
      <w:r w:rsidR="00E16CA1">
        <w:t xml:space="preserve"> Se </w:t>
      </w:r>
      <w:r w:rsidRPr="00E16CA1">
        <w:t>utilizan para encapsular la lógica de negocio o funcionalidades complejas que necesitan ser ejecutadas repetidamente en diferentes partes de la aplicación.</w:t>
      </w:r>
    </w:p>
    <w:p w14:paraId="6F96F214" w14:textId="3E3DBD9D" w:rsidR="00BE5F39" w:rsidRPr="00E16CA1" w:rsidRDefault="00BE5F39" w:rsidP="00E16CA1">
      <w:pPr>
        <w:pStyle w:val="Prrafodelista"/>
        <w:numPr>
          <w:ilvl w:val="0"/>
          <w:numId w:val="31"/>
        </w:numPr>
        <w:ind w:left="1777"/>
        <w:rPr>
          <w:b/>
        </w:rPr>
      </w:pPr>
      <w:r w:rsidRPr="00E16CA1">
        <w:rPr>
          <w:b/>
        </w:rPr>
        <w:t>Función:</w:t>
      </w:r>
      <w:r w:rsidR="00E16CA1">
        <w:rPr>
          <w:b/>
        </w:rPr>
        <w:t xml:space="preserve"> </w:t>
      </w:r>
      <w:r w:rsidRPr="00E16CA1">
        <w:t>Una función es similar a un procedimiento, pero devuelve un valor de resultado. Puede aceptar parámetros de entrada y/o salida y puede ser llamada desde otros bloques PL/SQL o sentencias SQL.</w:t>
      </w:r>
      <w:r w:rsidR="00E16CA1">
        <w:t xml:space="preserve"> </w:t>
      </w:r>
      <w:r w:rsidRPr="00E16CA1">
        <w:t xml:space="preserve">Se utilizan para calcular y devolver valores específicos basados en los parámetros de entrada. Las funciones son útiles cuando </w:t>
      </w:r>
      <w:r w:rsidR="00E16CA1">
        <w:t xml:space="preserve">se </w:t>
      </w:r>
      <w:r w:rsidRPr="00E16CA1">
        <w:t>necesita realizar cálculos repetitivos y obtener un resultado específico.</w:t>
      </w:r>
    </w:p>
    <w:p w14:paraId="02DE430F" w14:textId="69873D05" w:rsidR="00BE5F39" w:rsidRPr="00E16CA1" w:rsidRDefault="00BE5F39" w:rsidP="00E16CA1">
      <w:pPr>
        <w:pStyle w:val="Prrafodelista"/>
        <w:numPr>
          <w:ilvl w:val="0"/>
          <w:numId w:val="31"/>
        </w:numPr>
        <w:ind w:left="1777"/>
        <w:rPr>
          <w:b/>
        </w:rPr>
      </w:pPr>
      <w:r w:rsidRPr="00E16CA1">
        <w:rPr>
          <w:b/>
        </w:rPr>
        <w:t>Disparador (Trigger):</w:t>
      </w:r>
      <w:r w:rsidR="00E16CA1">
        <w:rPr>
          <w:b/>
        </w:rPr>
        <w:t xml:space="preserve"> </w:t>
      </w:r>
      <w:r w:rsidR="00E16CA1">
        <w:t>Bloque</w:t>
      </w:r>
      <w:r w:rsidRPr="00E16CA1">
        <w:t xml:space="preserve"> de código PL/SQL que se ejecuta automáticamente en respuesta a ciertos eventos en la base de datos, como inserciones, actualizaciones o eliminaciones en una tabla.</w:t>
      </w:r>
      <w:r w:rsidR="00E16CA1">
        <w:t xml:space="preserve"> </w:t>
      </w:r>
      <w:r w:rsidRPr="00E16CA1">
        <w:t xml:space="preserve">Se utilizan para implementar lógica empresarial o aplicar restricciones de integridad de datos de forma automática cuando se produce un evento </w:t>
      </w:r>
      <w:r w:rsidRPr="00E16CA1">
        <w:lastRenderedPageBreak/>
        <w:t>específico en la base de datos. Los disparadores son útiles para mantener la consistencia y la integridad de los datos en la base de datos.</w:t>
      </w:r>
    </w:p>
    <w:p w14:paraId="6F97EC8B" w14:textId="77777777" w:rsidR="00E16CA1" w:rsidRPr="00E16CA1" w:rsidRDefault="00E16CA1" w:rsidP="00E16CA1">
      <w:pPr>
        <w:rPr>
          <w:sz w:val="12"/>
          <w:szCs w:val="12"/>
        </w:rPr>
      </w:pPr>
    </w:p>
    <w:p w14:paraId="04F2453A" w14:textId="1345318C" w:rsidR="00406171" w:rsidRDefault="00BE5F39" w:rsidP="00320ED5">
      <w:pPr>
        <w:ind w:left="1080" w:firstLine="0"/>
      </w:pPr>
      <w:r w:rsidRPr="00E16CA1">
        <w:t>En resumen, las diferentes estructuras modulares en PL/SQL proporcionan formas de organizar y encapsular la lógica de programación en bloques de código que pueden ser reutilizados, mantenidos y ejecutados de manera modular. Cada estructura tiene su propio propósito y casos de uso específicos, lo que permite a los desarrolladores escribir código eficiente y modular en la base de datos Oracle.</w:t>
      </w:r>
    </w:p>
    <w:p w14:paraId="608A89A5" w14:textId="77777777" w:rsidR="00320ED5" w:rsidRPr="00320ED5" w:rsidRDefault="00320ED5" w:rsidP="00320ED5">
      <w:pPr>
        <w:ind w:firstLine="0"/>
        <w:rPr>
          <w:sz w:val="12"/>
          <w:szCs w:val="12"/>
        </w:rPr>
      </w:pPr>
    </w:p>
    <w:p w14:paraId="502BA15F" w14:textId="3D9A61DF" w:rsidR="007058AD" w:rsidRDefault="004D111C" w:rsidP="0063014D">
      <w:pPr>
        <w:pStyle w:val="Ttulo2"/>
        <w:spacing w:before="0"/>
        <w:ind w:firstLine="0"/>
      </w:pPr>
      <w:r>
        <w:t>PRÁCTICA</w:t>
      </w:r>
    </w:p>
    <w:p w14:paraId="041F8A4C" w14:textId="1AA5CCC7" w:rsidR="00406171" w:rsidRDefault="00406171" w:rsidP="0063014D">
      <w:pPr>
        <w:ind w:firstLine="0"/>
      </w:pPr>
      <w:r>
        <w:t xml:space="preserve">En este autoestudio vamos a implementar un caso de uso de la </w:t>
      </w:r>
      <w:r w:rsidR="00A86E66">
        <w:t>BD</w:t>
      </w:r>
      <w:r>
        <w:t xml:space="preserve"> </w:t>
      </w:r>
      <w:hyperlink r:id="rId8" w:history="1">
        <w:r w:rsidRPr="00406171">
          <w:rPr>
            <w:rStyle w:val="Hipervnculo"/>
          </w:rPr>
          <w:t>GuestHouse</w:t>
        </w:r>
      </w:hyperlink>
      <w:r>
        <w:t>.</w:t>
      </w:r>
    </w:p>
    <w:tbl>
      <w:tblPr>
        <w:tblStyle w:val="Tablaconcuadrcula"/>
        <w:tblW w:w="0" w:type="auto"/>
        <w:tblLook w:val="04A0" w:firstRow="1" w:lastRow="0" w:firstColumn="1" w:lastColumn="0" w:noHBand="0" w:noVBand="1"/>
      </w:tblPr>
      <w:tblGrid>
        <w:gridCol w:w="4531"/>
        <w:gridCol w:w="4819"/>
      </w:tblGrid>
      <w:tr w:rsidR="00406171" w14:paraId="6874F8C0" w14:textId="77777777" w:rsidTr="00A86E66">
        <w:tc>
          <w:tcPr>
            <w:tcW w:w="4531" w:type="dxa"/>
          </w:tcPr>
          <w:p w14:paraId="63672B4E" w14:textId="237B9BCF" w:rsidR="00406171" w:rsidRDefault="00406171" w:rsidP="00E16CA1">
            <w:pPr>
              <w:spacing w:line="276" w:lineRule="auto"/>
              <w:ind w:firstLine="0"/>
              <w:jc w:val="center"/>
            </w:pPr>
            <w:r w:rsidRPr="00406171">
              <w:rPr>
                <w:noProof/>
              </w:rPr>
              <w:drawing>
                <wp:inline distT="0" distB="0" distL="0" distR="0" wp14:anchorId="58150D5E" wp14:editId="11461F0F">
                  <wp:extent cx="2160000" cy="230474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0000" cy="2304741"/>
                          </a:xfrm>
                          <a:prstGeom prst="rect">
                            <a:avLst/>
                          </a:prstGeom>
                        </pic:spPr>
                      </pic:pic>
                    </a:graphicData>
                  </a:graphic>
                </wp:inline>
              </w:drawing>
            </w:r>
          </w:p>
        </w:tc>
        <w:tc>
          <w:tcPr>
            <w:tcW w:w="4819" w:type="dxa"/>
          </w:tcPr>
          <w:p w14:paraId="0C1A2379" w14:textId="77777777" w:rsidR="00406171" w:rsidRPr="00406171" w:rsidRDefault="00406171" w:rsidP="0063014D">
            <w:pPr>
              <w:spacing w:line="276" w:lineRule="auto"/>
              <w:ind w:firstLine="0"/>
              <w:rPr>
                <w:b/>
              </w:rPr>
            </w:pPr>
            <w:r w:rsidRPr="00406171">
              <w:rPr>
                <w:b/>
              </w:rPr>
              <w:t>TExtra</w:t>
            </w:r>
          </w:p>
          <w:p w14:paraId="6DCF0A02" w14:textId="77777777" w:rsidR="00406171" w:rsidRDefault="00406171" w:rsidP="0063014D">
            <w:pPr>
              <w:spacing w:line="276" w:lineRule="auto"/>
              <w:ind w:firstLine="0"/>
            </w:pPr>
            <w:r>
              <w:t>Entero(11) Positivo inicia en 9</w:t>
            </w:r>
          </w:p>
          <w:p w14:paraId="6C7F017A" w14:textId="77777777" w:rsidR="00406171" w:rsidRPr="00406171" w:rsidRDefault="00406171" w:rsidP="0063014D">
            <w:pPr>
              <w:spacing w:line="276" w:lineRule="auto"/>
              <w:ind w:firstLine="0"/>
              <w:rPr>
                <w:b/>
              </w:rPr>
            </w:pPr>
            <w:r w:rsidRPr="00406171">
              <w:rPr>
                <w:b/>
              </w:rPr>
              <w:t>TDetail</w:t>
            </w:r>
          </w:p>
          <w:p w14:paraId="5B933512" w14:textId="62CDDF67" w:rsidR="00406171" w:rsidRDefault="00406171" w:rsidP="0063014D">
            <w:pPr>
              <w:spacing w:line="276" w:lineRule="auto"/>
              <w:ind w:firstLine="0"/>
            </w:pPr>
            <w:r>
              <w:t>Cadena(50) No vacía</w:t>
            </w:r>
          </w:p>
          <w:p w14:paraId="396A91B4" w14:textId="77777777" w:rsidR="00406171" w:rsidRPr="00406171" w:rsidRDefault="00406171" w:rsidP="0063014D">
            <w:pPr>
              <w:spacing w:line="276" w:lineRule="auto"/>
              <w:ind w:firstLine="0"/>
              <w:rPr>
                <w:b/>
              </w:rPr>
            </w:pPr>
            <w:r w:rsidRPr="00406171">
              <w:rPr>
                <w:b/>
              </w:rPr>
              <w:t>TPrice</w:t>
            </w:r>
          </w:p>
          <w:p w14:paraId="07F54C18" w14:textId="1BA238D2" w:rsidR="00406171" w:rsidRDefault="00406171" w:rsidP="0063014D">
            <w:pPr>
              <w:spacing w:line="276" w:lineRule="auto"/>
              <w:ind w:firstLine="0"/>
            </w:pPr>
            <w:r>
              <w:t>Entero(9) Positivo</w:t>
            </w:r>
          </w:p>
        </w:tc>
      </w:tr>
      <w:tr w:rsidR="00406171" w14:paraId="47F41163" w14:textId="77777777" w:rsidTr="00A86E66">
        <w:tc>
          <w:tcPr>
            <w:tcW w:w="4531" w:type="dxa"/>
          </w:tcPr>
          <w:p w14:paraId="1F0B24CC" w14:textId="77777777" w:rsidR="00A86E66" w:rsidRDefault="00A86E66" w:rsidP="0063014D">
            <w:pPr>
              <w:spacing w:line="276" w:lineRule="auto"/>
              <w:ind w:firstLine="0"/>
            </w:pPr>
          </w:p>
          <w:p w14:paraId="5BBFFD6A" w14:textId="77777777" w:rsidR="00A86E66" w:rsidRDefault="00A86E66" w:rsidP="0063014D">
            <w:pPr>
              <w:spacing w:line="276" w:lineRule="auto"/>
              <w:ind w:firstLine="0"/>
            </w:pPr>
          </w:p>
          <w:p w14:paraId="423E4169" w14:textId="77777777" w:rsidR="00A86E66" w:rsidRDefault="00A86E66" w:rsidP="0063014D">
            <w:pPr>
              <w:spacing w:line="276" w:lineRule="auto"/>
              <w:ind w:firstLine="0"/>
            </w:pPr>
          </w:p>
          <w:p w14:paraId="2A688108" w14:textId="77777777" w:rsidR="00A86E66" w:rsidRDefault="00A86E66" w:rsidP="0063014D">
            <w:pPr>
              <w:spacing w:line="276" w:lineRule="auto"/>
              <w:ind w:firstLine="0"/>
            </w:pPr>
          </w:p>
          <w:p w14:paraId="346AB7AF" w14:textId="77777777" w:rsidR="00A86E66" w:rsidRDefault="00A86E66" w:rsidP="0063014D">
            <w:pPr>
              <w:spacing w:line="276" w:lineRule="auto"/>
              <w:ind w:firstLine="0"/>
            </w:pPr>
          </w:p>
          <w:p w14:paraId="3E8C8F9D" w14:textId="77777777" w:rsidR="00A86E66" w:rsidRDefault="00A86E66" w:rsidP="0063014D">
            <w:pPr>
              <w:spacing w:line="276" w:lineRule="auto"/>
              <w:ind w:firstLine="0"/>
            </w:pPr>
          </w:p>
          <w:p w14:paraId="6DB4AB27" w14:textId="77777777" w:rsidR="00A86E66" w:rsidRDefault="00A86E66" w:rsidP="0063014D">
            <w:pPr>
              <w:spacing w:line="276" w:lineRule="auto"/>
              <w:ind w:firstLine="0"/>
            </w:pPr>
          </w:p>
          <w:p w14:paraId="6A77DB41" w14:textId="316E40B2" w:rsidR="00406171" w:rsidRDefault="00406171" w:rsidP="0063014D">
            <w:pPr>
              <w:spacing w:line="276" w:lineRule="auto"/>
              <w:ind w:firstLine="0"/>
            </w:pPr>
            <w:r w:rsidRPr="00406171">
              <w:rPr>
                <w:noProof/>
              </w:rPr>
              <w:drawing>
                <wp:inline distT="0" distB="0" distL="0" distR="0" wp14:anchorId="2F691EC0" wp14:editId="50854248">
                  <wp:extent cx="2700000" cy="659659"/>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0000" cy="659659"/>
                          </a:xfrm>
                          <a:prstGeom prst="rect">
                            <a:avLst/>
                          </a:prstGeom>
                        </pic:spPr>
                      </pic:pic>
                    </a:graphicData>
                  </a:graphic>
                </wp:inline>
              </w:drawing>
            </w:r>
          </w:p>
        </w:tc>
        <w:tc>
          <w:tcPr>
            <w:tcW w:w="4819" w:type="dxa"/>
          </w:tcPr>
          <w:p w14:paraId="19D10C18" w14:textId="4716E3BD" w:rsidR="00406171" w:rsidRPr="00710817" w:rsidRDefault="00406171" w:rsidP="0063014D">
            <w:pPr>
              <w:spacing w:line="276" w:lineRule="auto"/>
              <w:ind w:firstLine="0"/>
              <w:rPr>
                <w:b/>
                <w:lang w:val="en-US"/>
              </w:rPr>
            </w:pPr>
            <w:r w:rsidRPr="00710817">
              <w:rPr>
                <w:b/>
                <w:lang w:val="en-US"/>
              </w:rPr>
              <w:t>Register an Extra</w:t>
            </w:r>
            <w:r w:rsidR="00A86E66" w:rsidRPr="00710817">
              <w:rPr>
                <w:b/>
                <w:lang w:val="en-US"/>
              </w:rPr>
              <w:t xml:space="preserve"> </w:t>
            </w:r>
            <w:r w:rsidRPr="00710817">
              <w:rPr>
                <w:b/>
                <w:lang w:val="en-US"/>
              </w:rPr>
              <w:t>(Ad,Co,El)</w:t>
            </w:r>
          </w:p>
          <w:p w14:paraId="334C18BB" w14:textId="77777777" w:rsidR="00406171" w:rsidRPr="00A86E66" w:rsidRDefault="00406171" w:rsidP="0063014D">
            <w:pPr>
              <w:spacing w:line="276" w:lineRule="auto"/>
              <w:ind w:firstLine="0"/>
              <w:rPr>
                <w:b/>
              </w:rPr>
            </w:pPr>
            <w:r w:rsidRPr="00A86E66">
              <w:rPr>
                <w:b/>
              </w:rPr>
              <w:t>Ad</w:t>
            </w:r>
          </w:p>
          <w:p w14:paraId="3B2E4724" w14:textId="60D3E228" w:rsidR="00406171" w:rsidRDefault="00A86E66" w:rsidP="0063014D">
            <w:pPr>
              <w:spacing w:line="276" w:lineRule="auto"/>
              <w:ind w:firstLine="0"/>
            </w:pPr>
            <w:r>
              <w:t xml:space="preserve">- </w:t>
            </w:r>
            <w:r w:rsidR="00406171">
              <w:t>El id se genera automáticamente: 9AAAAMMDDmmss</w:t>
            </w:r>
          </w:p>
          <w:p w14:paraId="177E2B50" w14:textId="24DE89B5" w:rsidR="00406171" w:rsidRDefault="00A86E66" w:rsidP="0063014D">
            <w:pPr>
              <w:spacing w:line="276" w:lineRule="auto"/>
              <w:ind w:firstLine="0"/>
            </w:pPr>
            <w:r>
              <w:t xml:space="preserve">- </w:t>
            </w:r>
            <w:r w:rsidR="00406171">
              <w:t xml:space="preserve">El descuento no puede ser mayor al 50% del precio. Si tiene un precio mayor a 100000 y no se indica descuento, se aplica un descuento del 10% y el primer detalle es ‘CON 10% de descuento automático’. </w:t>
            </w:r>
          </w:p>
          <w:p w14:paraId="6FD3AF6A" w14:textId="77777777" w:rsidR="00406171" w:rsidRPr="00A86E66" w:rsidRDefault="00406171" w:rsidP="0063014D">
            <w:pPr>
              <w:spacing w:line="276" w:lineRule="auto"/>
              <w:ind w:firstLine="0"/>
              <w:rPr>
                <w:b/>
              </w:rPr>
            </w:pPr>
            <w:r w:rsidRPr="00A86E66">
              <w:rPr>
                <w:b/>
              </w:rPr>
              <w:t>Mo</w:t>
            </w:r>
          </w:p>
          <w:p w14:paraId="11A8EDDD" w14:textId="76E5AF7D" w:rsidR="00406171" w:rsidRDefault="00A86E66" w:rsidP="0063014D">
            <w:pPr>
              <w:spacing w:line="276" w:lineRule="auto"/>
              <w:ind w:firstLine="0"/>
            </w:pPr>
            <w:r>
              <w:t xml:space="preserve">- </w:t>
            </w:r>
            <w:r w:rsidR="00406171">
              <w:t>Sólo se pueden adicionar detalles a la descripción, no modificar ni eliminar.</w:t>
            </w:r>
          </w:p>
          <w:p w14:paraId="217688E7" w14:textId="77777777" w:rsidR="00406171" w:rsidRPr="00A86E66" w:rsidRDefault="00406171" w:rsidP="0063014D">
            <w:pPr>
              <w:spacing w:line="276" w:lineRule="auto"/>
              <w:ind w:firstLine="0"/>
              <w:rPr>
                <w:b/>
              </w:rPr>
            </w:pPr>
            <w:r w:rsidRPr="00A86E66">
              <w:rPr>
                <w:b/>
              </w:rPr>
              <w:t>Co</w:t>
            </w:r>
          </w:p>
          <w:p w14:paraId="1B938EC6" w14:textId="1DABF28B" w:rsidR="00406171" w:rsidRDefault="00A86E66" w:rsidP="0063014D">
            <w:pPr>
              <w:spacing w:line="276" w:lineRule="auto"/>
              <w:ind w:firstLine="0"/>
            </w:pPr>
            <w:r>
              <w:lastRenderedPageBreak/>
              <w:t xml:space="preserve">- </w:t>
            </w:r>
            <w:r w:rsidR="00406171">
              <w:t>Consulta todos los datos del extra</w:t>
            </w:r>
          </w:p>
          <w:p w14:paraId="547AED65" w14:textId="77777777" w:rsidR="00406171" w:rsidRPr="00A86E66" w:rsidRDefault="00406171" w:rsidP="0063014D">
            <w:pPr>
              <w:spacing w:line="276" w:lineRule="auto"/>
              <w:ind w:firstLine="0"/>
              <w:rPr>
                <w:b/>
              </w:rPr>
            </w:pPr>
            <w:r w:rsidRPr="00A86E66">
              <w:rPr>
                <w:b/>
              </w:rPr>
              <w:t>El</w:t>
            </w:r>
          </w:p>
          <w:p w14:paraId="13232FF9" w14:textId="43AA02A7" w:rsidR="00406171" w:rsidRDefault="00A86E66" w:rsidP="0063014D">
            <w:pPr>
              <w:spacing w:line="276" w:lineRule="auto"/>
              <w:ind w:firstLine="0"/>
            </w:pPr>
            <w:r>
              <w:t xml:space="preserve">- </w:t>
            </w:r>
            <w:r w:rsidR="00406171">
              <w:t>Si no tiene descripción, se pude eliminar</w:t>
            </w:r>
          </w:p>
        </w:tc>
      </w:tr>
    </w:tbl>
    <w:p w14:paraId="45437868" w14:textId="77777777" w:rsidR="00406171" w:rsidRPr="00681E13" w:rsidRDefault="00406171" w:rsidP="0063014D">
      <w:pPr>
        <w:ind w:firstLine="0"/>
        <w:rPr>
          <w:sz w:val="12"/>
          <w:szCs w:val="12"/>
        </w:rPr>
      </w:pPr>
    </w:p>
    <w:p w14:paraId="10DECA60" w14:textId="77777777" w:rsidR="00A86E66" w:rsidRPr="00A86E66" w:rsidRDefault="00406171" w:rsidP="0063014D">
      <w:pPr>
        <w:pStyle w:val="Prrafodelista"/>
        <w:numPr>
          <w:ilvl w:val="0"/>
          <w:numId w:val="20"/>
        </w:numPr>
        <w:rPr>
          <w:rFonts w:eastAsiaTheme="majorEastAsia" w:cstheme="majorBidi"/>
          <w:b/>
          <w:szCs w:val="26"/>
        </w:rPr>
      </w:pPr>
      <w:r w:rsidRPr="00A86E66">
        <w:rPr>
          <w:b/>
        </w:rPr>
        <w:t xml:space="preserve">Adicionando </w:t>
      </w:r>
      <w:r w:rsidR="00A86E66" w:rsidRPr="00A86E66">
        <w:rPr>
          <w:b/>
        </w:rPr>
        <w:t>R</w:t>
      </w:r>
      <w:r w:rsidRPr="00A86E66">
        <w:rPr>
          <w:b/>
        </w:rPr>
        <w:t xml:space="preserve">estricciones </w:t>
      </w:r>
      <w:r w:rsidR="00A86E66" w:rsidRPr="00A86E66">
        <w:rPr>
          <w:b/>
        </w:rPr>
        <w:t>D</w:t>
      </w:r>
      <w:r w:rsidRPr="00A86E66">
        <w:rPr>
          <w:b/>
        </w:rPr>
        <w:t>eclarativas</w:t>
      </w:r>
    </w:p>
    <w:p w14:paraId="67ACDF6F" w14:textId="1F3A82D2" w:rsidR="0063014D" w:rsidRDefault="00406171" w:rsidP="0063014D">
      <w:pPr>
        <w:pStyle w:val="Prrafodelista"/>
        <w:ind w:firstLine="0"/>
      </w:pPr>
      <w:r>
        <w:t xml:space="preserve">Para proteger </w:t>
      </w:r>
      <w:r w:rsidR="00A86E66">
        <w:t>la BD</w:t>
      </w:r>
      <w:r>
        <w:t xml:space="preserve"> vamos a implementar las </w:t>
      </w:r>
      <w:r w:rsidR="0063014D">
        <w:t xml:space="preserve">siguientes </w:t>
      </w:r>
      <w:r>
        <w:t>restricciones que se pueden garantizar usando restricciones declarativas</w:t>
      </w:r>
      <w:r w:rsidR="0063014D">
        <w:t>:</w:t>
      </w:r>
    </w:p>
    <w:p w14:paraId="0011FF0A" w14:textId="77777777" w:rsidR="0063014D" w:rsidRPr="0063014D" w:rsidRDefault="00406171" w:rsidP="0063014D">
      <w:pPr>
        <w:pStyle w:val="Prrafodelista"/>
        <w:numPr>
          <w:ilvl w:val="0"/>
          <w:numId w:val="21"/>
        </w:numPr>
        <w:rPr>
          <w:rFonts w:eastAsiaTheme="majorEastAsia" w:cstheme="majorBidi"/>
          <w:b/>
          <w:szCs w:val="26"/>
        </w:rPr>
      </w:pPr>
      <w:r>
        <w:t>Cree la nueva tabla</w:t>
      </w:r>
    </w:p>
    <w:p w14:paraId="4A2756FF" w14:textId="77777777" w:rsidR="0063014D" w:rsidRPr="0063014D" w:rsidRDefault="00406171" w:rsidP="0063014D">
      <w:pPr>
        <w:pStyle w:val="Prrafodelista"/>
        <w:ind w:left="1080" w:firstLine="0"/>
        <w:rPr>
          <w:sz w:val="20"/>
          <w:szCs w:val="20"/>
        </w:rPr>
      </w:pPr>
      <w:r w:rsidRPr="0063014D">
        <w:rPr>
          <w:sz w:val="20"/>
          <w:szCs w:val="20"/>
        </w:rPr>
        <w:t>(</w:t>
      </w:r>
      <w:r w:rsidRPr="00882CC4">
        <w:rPr>
          <w:color w:val="0000FF"/>
          <w:sz w:val="20"/>
          <w:szCs w:val="20"/>
        </w:rPr>
        <w:t>Tablas</w:t>
      </w:r>
      <w:r w:rsidRPr="0063014D">
        <w:rPr>
          <w:sz w:val="20"/>
          <w:szCs w:val="20"/>
        </w:rPr>
        <w:t>,</w:t>
      </w:r>
      <w:r w:rsidR="0063014D" w:rsidRPr="0063014D">
        <w:rPr>
          <w:sz w:val="20"/>
          <w:szCs w:val="20"/>
        </w:rPr>
        <w:t xml:space="preserve"> </w:t>
      </w:r>
      <w:r w:rsidRPr="00882CC4">
        <w:rPr>
          <w:color w:val="0000FF"/>
          <w:sz w:val="20"/>
          <w:szCs w:val="20"/>
        </w:rPr>
        <w:t>XTablas</w:t>
      </w:r>
      <w:r w:rsidRPr="0063014D">
        <w:rPr>
          <w:sz w:val="20"/>
          <w:szCs w:val="20"/>
        </w:rPr>
        <w:t>)</w:t>
      </w:r>
    </w:p>
    <w:p w14:paraId="09199F75" w14:textId="4BF9C338" w:rsidR="0063014D" w:rsidRPr="0063014D" w:rsidRDefault="0063014D" w:rsidP="0063014D">
      <w:pPr>
        <w:pStyle w:val="Prrafodelista"/>
        <w:ind w:left="1080" w:firstLine="0"/>
        <w:rPr>
          <w:rFonts w:eastAsiaTheme="majorEastAsia" w:cstheme="majorBidi"/>
          <w:szCs w:val="26"/>
        </w:rPr>
      </w:pPr>
      <w:r w:rsidRPr="0063014D">
        <w:rPr>
          <w:rFonts w:eastAsiaTheme="majorEastAsia" w:cstheme="majorBidi"/>
          <w:szCs w:val="26"/>
        </w:rPr>
        <w:t>Código</w:t>
      </w:r>
      <w:r w:rsidR="006471A5">
        <w:rPr>
          <w:rFonts w:eastAsiaTheme="majorEastAsia" w:cstheme="majorBidi"/>
          <w:szCs w:val="26"/>
        </w:rPr>
        <w:t xml:space="preserve"> presente en el archivo </w:t>
      </w:r>
      <w:hyperlink r:id="rId11" w:history="1">
        <w:r w:rsidR="006471A5" w:rsidRPr="00B37E5C">
          <w:rPr>
            <w:rStyle w:val="Hipervnculo"/>
            <w:rFonts w:eastAsiaTheme="majorEastAsia" w:cstheme="majorBidi"/>
            <w:i/>
            <w:iCs/>
            <w:szCs w:val="26"/>
          </w:rPr>
          <w:t>[auto4.sql]</w:t>
        </w:r>
      </w:hyperlink>
    </w:p>
    <w:p w14:paraId="49A59DAF" w14:textId="77777777" w:rsidR="0063014D" w:rsidRPr="0063014D" w:rsidRDefault="0063014D" w:rsidP="0063014D">
      <w:pPr>
        <w:pStyle w:val="Prrafodelista"/>
        <w:ind w:left="1080" w:firstLine="0"/>
        <w:rPr>
          <w:rFonts w:eastAsiaTheme="majorEastAsia" w:cstheme="majorBidi"/>
          <w:b/>
          <w:sz w:val="12"/>
          <w:szCs w:val="12"/>
        </w:rPr>
      </w:pPr>
    </w:p>
    <w:p w14:paraId="6C586C03" w14:textId="77777777" w:rsidR="0063014D" w:rsidRPr="0063014D" w:rsidRDefault="00406171" w:rsidP="0063014D">
      <w:pPr>
        <w:pStyle w:val="Prrafodelista"/>
        <w:numPr>
          <w:ilvl w:val="0"/>
          <w:numId w:val="21"/>
        </w:numPr>
        <w:rPr>
          <w:rFonts w:eastAsiaTheme="majorEastAsia" w:cstheme="majorBidi"/>
          <w:b/>
          <w:szCs w:val="26"/>
        </w:rPr>
      </w:pPr>
      <w:r>
        <w:t>Definir las restricciones declarativas</w:t>
      </w:r>
    </w:p>
    <w:p w14:paraId="43A27A05" w14:textId="77777777" w:rsidR="0063014D" w:rsidRPr="0063014D" w:rsidRDefault="00406171" w:rsidP="0063014D">
      <w:pPr>
        <w:pStyle w:val="Prrafodelista"/>
        <w:ind w:left="1080" w:firstLine="0"/>
        <w:rPr>
          <w:sz w:val="20"/>
          <w:szCs w:val="20"/>
        </w:rPr>
      </w:pPr>
      <w:r w:rsidRPr="0063014D">
        <w:rPr>
          <w:sz w:val="20"/>
          <w:szCs w:val="20"/>
        </w:rPr>
        <w:t>(</w:t>
      </w:r>
      <w:r w:rsidRPr="00882CC4">
        <w:rPr>
          <w:color w:val="0000FF"/>
          <w:sz w:val="20"/>
          <w:szCs w:val="20"/>
        </w:rPr>
        <w:t>Atributos</w:t>
      </w:r>
      <w:r w:rsidRPr="0063014D">
        <w:rPr>
          <w:sz w:val="20"/>
          <w:szCs w:val="20"/>
        </w:rPr>
        <w:t xml:space="preserve">, </w:t>
      </w:r>
      <w:r w:rsidRPr="00882CC4">
        <w:rPr>
          <w:color w:val="009900"/>
          <w:sz w:val="20"/>
          <w:szCs w:val="20"/>
        </w:rPr>
        <w:t>Tuplas</w:t>
      </w:r>
      <w:r w:rsidRPr="0063014D">
        <w:rPr>
          <w:sz w:val="20"/>
          <w:szCs w:val="20"/>
        </w:rPr>
        <w:t>)</w:t>
      </w:r>
    </w:p>
    <w:p w14:paraId="03E601CE" w14:textId="0D501977" w:rsidR="006471A5" w:rsidRPr="0063014D" w:rsidRDefault="006471A5" w:rsidP="006471A5">
      <w:pPr>
        <w:pStyle w:val="Prrafodelista"/>
        <w:ind w:left="1080" w:firstLine="0"/>
        <w:rPr>
          <w:rFonts w:eastAsiaTheme="majorEastAsia" w:cstheme="majorBidi"/>
          <w:szCs w:val="26"/>
        </w:rPr>
      </w:pPr>
      <w:r w:rsidRPr="0063014D">
        <w:rPr>
          <w:rFonts w:eastAsiaTheme="majorEastAsia" w:cstheme="majorBidi"/>
          <w:szCs w:val="26"/>
        </w:rPr>
        <w:t>Código</w:t>
      </w:r>
      <w:r>
        <w:rPr>
          <w:rFonts w:eastAsiaTheme="majorEastAsia" w:cstheme="majorBidi"/>
          <w:szCs w:val="26"/>
        </w:rPr>
        <w:t xml:space="preserve"> presente en el archivo </w:t>
      </w:r>
      <w:hyperlink r:id="rId12" w:history="1">
        <w:r w:rsidR="00B37E5C" w:rsidRPr="00B37E5C">
          <w:rPr>
            <w:rStyle w:val="Hipervnculo"/>
            <w:rFonts w:eastAsiaTheme="majorEastAsia" w:cstheme="majorBidi"/>
            <w:i/>
            <w:iCs/>
            <w:szCs w:val="26"/>
          </w:rPr>
          <w:t>[auto4.sql]</w:t>
        </w:r>
      </w:hyperlink>
    </w:p>
    <w:p w14:paraId="1BFBDBDB" w14:textId="77777777" w:rsidR="0063014D" w:rsidRPr="0063014D" w:rsidRDefault="0063014D" w:rsidP="0063014D">
      <w:pPr>
        <w:pStyle w:val="Prrafodelista"/>
        <w:ind w:left="1080" w:firstLine="0"/>
        <w:rPr>
          <w:rFonts w:eastAsiaTheme="majorEastAsia" w:cstheme="majorBidi"/>
          <w:sz w:val="12"/>
          <w:szCs w:val="12"/>
        </w:rPr>
      </w:pPr>
    </w:p>
    <w:p w14:paraId="33EB6310" w14:textId="77777777" w:rsidR="0063014D" w:rsidRPr="0063014D" w:rsidRDefault="00406171" w:rsidP="0063014D">
      <w:pPr>
        <w:pStyle w:val="Prrafodelista"/>
        <w:numPr>
          <w:ilvl w:val="0"/>
          <w:numId w:val="21"/>
        </w:numPr>
        <w:rPr>
          <w:rFonts w:eastAsiaTheme="majorEastAsia" w:cstheme="majorBidi"/>
          <w:b/>
          <w:szCs w:val="26"/>
        </w:rPr>
      </w:pPr>
      <w:r>
        <w:t xml:space="preserve">Validar con casos significativos la protección de la </w:t>
      </w:r>
      <w:r w:rsidR="0063014D">
        <w:t>BD. A</w:t>
      </w:r>
      <w:r>
        <w:t>dicione comentarios que expliquen la condic</w:t>
      </w:r>
      <w:r w:rsidR="0063014D">
        <w:t>i</w:t>
      </w:r>
      <w:r>
        <w:t>ón que están validando.</w:t>
      </w:r>
    </w:p>
    <w:p w14:paraId="76498A1A" w14:textId="1AE13A7E" w:rsidR="0063014D" w:rsidRPr="0063014D" w:rsidRDefault="00406171" w:rsidP="0063014D">
      <w:pPr>
        <w:pStyle w:val="Prrafodelista"/>
        <w:ind w:left="1080" w:firstLine="0"/>
        <w:rPr>
          <w:sz w:val="20"/>
          <w:szCs w:val="20"/>
        </w:rPr>
      </w:pPr>
      <w:r w:rsidRPr="0063014D">
        <w:rPr>
          <w:sz w:val="20"/>
          <w:szCs w:val="20"/>
        </w:rPr>
        <w:t>(</w:t>
      </w:r>
      <w:r w:rsidRPr="00882CC4">
        <w:rPr>
          <w:color w:val="009900"/>
          <w:sz w:val="20"/>
          <w:szCs w:val="20"/>
        </w:rPr>
        <w:t>AtributosOK</w:t>
      </w:r>
      <w:r w:rsidRPr="0063014D">
        <w:rPr>
          <w:sz w:val="20"/>
          <w:szCs w:val="20"/>
        </w:rPr>
        <w:t xml:space="preserve">, </w:t>
      </w:r>
      <w:r w:rsidRPr="00882CC4">
        <w:rPr>
          <w:color w:val="009900"/>
          <w:sz w:val="20"/>
          <w:szCs w:val="20"/>
        </w:rPr>
        <w:t>AtributosNoOK</w:t>
      </w:r>
      <w:r w:rsidRPr="0063014D">
        <w:rPr>
          <w:sz w:val="20"/>
          <w:szCs w:val="20"/>
        </w:rPr>
        <w:t xml:space="preserve">, </w:t>
      </w:r>
      <w:r w:rsidRPr="00882CC4">
        <w:rPr>
          <w:color w:val="009900"/>
          <w:sz w:val="20"/>
          <w:szCs w:val="20"/>
        </w:rPr>
        <w:t>TuplasOK</w:t>
      </w:r>
      <w:r w:rsidRPr="0063014D">
        <w:rPr>
          <w:sz w:val="20"/>
          <w:szCs w:val="20"/>
        </w:rPr>
        <w:t xml:space="preserve">, </w:t>
      </w:r>
      <w:r w:rsidRPr="00882CC4">
        <w:rPr>
          <w:color w:val="009900"/>
          <w:sz w:val="20"/>
          <w:szCs w:val="20"/>
        </w:rPr>
        <w:t>TuplasNoOK</w:t>
      </w:r>
      <w:r w:rsidRPr="0063014D">
        <w:rPr>
          <w:sz w:val="20"/>
          <w:szCs w:val="20"/>
        </w:rPr>
        <w:t>)</w:t>
      </w:r>
    </w:p>
    <w:p w14:paraId="4FB1E446" w14:textId="3223FCA9" w:rsidR="0063014D" w:rsidRPr="006471A5" w:rsidRDefault="006471A5" w:rsidP="006471A5">
      <w:pPr>
        <w:pStyle w:val="Prrafodelista"/>
        <w:ind w:left="1080" w:firstLine="0"/>
        <w:rPr>
          <w:rFonts w:eastAsiaTheme="majorEastAsia" w:cstheme="majorBidi"/>
          <w:szCs w:val="26"/>
        </w:rPr>
      </w:pPr>
      <w:r w:rsidRPr="0063014D">
        <w:rPr>
          <w:rFonts w:eastAsiaTheme="majorEastAsia" w:cstheme="majorBidi"/>
          <w:szCs w:val="26"/>
        </w:rPr>
        <w:t>Código</w:t>
      </w:r>
      <w:r>
        <w:rPr>
          <w:rFonts w:eastAsiaTheme="majorEastAsia" w:cstheme="majorBidi"/>
          <w:szCs w:val="26"/>
        </w:rPr>
        <w:t xml:space="preserve"> presente en el archivo </w:t>
      </w:r>
      <w:hyperlink r:id="rId13" w:history="1">
        <w:r w:rsidR="00B37E5C" w:rsidRPr="00B37E5C">
          <w:rPr>
            <w:rStyle w:val="Hipervnculo"/>
            <w:rFonts w:eastAsiaTheme="majorEastAsia" w:cstheme="majorBidi"/>
            <w:i/>
            <w:iCs/>
            <w:szCs w:val="26"/>
          </w:rPr>
          <w:t>[auto4.sql]</w:t>
        </w:r>
      </w:hyperlink>
    </w:p>
    <w:p w14:paraId="4D8DB051" w14:textId="31A08789" w:rsidR="0063014D" w:rsidRPr="0063014D" w:rsidRDefault="0063014D" w:rsidP="0063014D">
      <w:pPr>
        <w:ind w:firstLine="0"/>
        <w:rPr>
          <w:sz w:val="12"/>
          <w:szCs w:val="12"/>
        </w:rPr>
      </w:pPr>
    </w:p>
    <w:p w14:paraId="041E7FEF" w14:textId="77777777" w:rsidR="0063014D" w:rsidRPr="0063014D" w:rsidRDefault="00406171" w:rsidP="0063014D">
      <w:pPr>
        <w:pStyle w:val="Prrafodelista"/>
        <w:numPr>
          <w:ilvl w:val="0"/>
          <w:numId w:val="20"/>
        </w:numPr>
        <w:rPr>
          <w:rFonts w:eastAsiaTheme="majorEastAsia" w:cstheme="majorBidi"/>
          <w:b/>
          <w:szCs w:val="26"/>
        </w:rPr>
      </w:pPr>
      <w:r w:rsidRPr="0063014D">
        <w:rPr>
          <w:b/>
        </w:rPr>
        <w:t xml:space="preserve">Adicionando </w:t>
      </w:r>
      <w:r w:rsidR="0063014D" w:rsidRPr="0063014D">
        <w:rPr>
          <w:b/>
        </w:rPr>
        <w:t>A</w:t>
      </w:r>
      <w:r w:rsidRPr="0063014D">
        <w:rPr>
          <w:b/>
        </w:rPr>
        <w:t xml:space="preserve">cciones de </w:t>
      </w:r>
      <w:r w:rsidR="0063014D" w:rsidRPr="0063014D">
        <w:rPr>
          <w:b/>
        </w:rPr>
        <w:t>R</w:t>
      </w:r>
      <w:r w:rsidRPr="0063014D">
        <w:rPr>
          <w:b/>
        </w:rPr>
        <w:t>eferencia</w:t>
      </w:r>
    </w:p>
    <w:p w14:paraId="0802C91E" w14:textId="375AD181" w:rsidR="0063014D" w:rsidRDefault="00406171" w:rsidP="0063014D">
      <w:pPr>
        <w:pStyle w:val="Prrafodelista"/>
        <w:ind w:firstLine="0"/>
      </w:pPr>
      <w:r>
        <w:t xml:space="preserve">Para proteger la </w:t>
      </w:r>
      <w:r w:rsidR="0063014D">
        <w:t>BD</w:t>
      </w:r>
      <w:r>
        <w:t xml:space="preserve"> vamos a implementar las </w:t>
      </w:r>
      <w:r w:rsidR="0063014D">
        <w:t xml:space="preserve">siguientes </w:t>
      </w:r>
      <w:r>
        <w:t>acciones de referencia necesarias para el caso de uso</w:t>
      </w:r>
      <w:r w:rsidR="0063014D">
        <w:t>:</w:t>
      </w:r>
    </w:p>
    <w:p w14:paraId="4135A412" w14:textId="77777777" w:rsidR="0063014D" w:rsidRPr="0063014D" w:rsidRDefault="00406171" w:rsidP="0063014D">
      <w:pPr>
        <w:pStyle w:val="Prrafodelista"/>
        <w:numPr>
          <w:ilvl w:val="0"/>
          <w:numId w:val="22"/>
        </w:numPr>
        <w:rPr>
          <w:rFonts w:eastAsiaTheme="majorEastAsia" w:cstheme="majorBidi"/>
          <w:b/>
          <w:szCs w:val="26"/>
        </w:rPr>
      </w:pPr>
      <w:r>
        <w:t>Definir las acciones de referencia</w:t>
      </w:r>
      <w:r w:rsidR="0063014D">
        <w:t>.</w:t>
      </w:r>
    </w:p>
    <w:p w14:paraId="6211C6E8" w14:textId="77777777" w:rsidR="0063014D" w:rsidRDefault="00406171" w:rsidP="0063014D">
      <w:pPr>
        <w:pStyle w:val="Prrafodelista"/>
        <w:ind w:left="1080" w:firstLine="0"/>
      </w:pPr>
      <w:r>
        <w:t>(</w:t>
      </w:r>
      <w:r w:rsidR="0063014D">
        <w:t>E</w:t>
      </w:r>
      <w:r>
        <w:t>liminar y volver a crear las FK afectadas. Justificar la decisión)</w:t>
      </w:r>
    </w:p>
    <w:p w14:paraId="586F2C32" w14:textId="5C19BA6D" w:rsidR="0063014D" w:rsidRPr="0063014D" w:rsidRDefault="00406171" w:rsidP="0063014D">
      <w:pPr>
        <w:pStyle w:val="Prrafodelista"/>
        <w:ind w:left="1080" w:firstLine="0"/>
        <w:rPr>
          <w:sz w:val="20"/>
          <w:szCs w:val="20"/>
        </w:rPr>
      </w:pPr>
      <w:r w:rsidRPr="0063014D">
        <w:rPr>
          <w:sz w:val="20"/>
          <w:szCs w:val="20"/>
        </w:rPr>
        <w:t>(</w:t>
      </w:r>
      <w:r w:rsidRPr="00882CC4">
        <w:rPr>
          <w:color w:val="009900"/>
          <w:sz w:val="20"/>
          <w:szCs w:val="20"/>
        </w:rPr>
        <w:t>Acciones</w:t>
      </w:r>
      <w:r w:rsidRPr="0063014D">
        <w:rPr>
          <w:sz w:val="20"/>
          <w:szCs w:val="20"/>
        </w:rPr>
        <w:t>)</w:t>
      </w:r>
    </w:p>
    <w:p w14:paraId="505FD857" w14:textId="48CF9F72" w:rsidR="0063014D" w:rsidRPr="00B30AE3" w:rsidRDefault="00B30AE3" w:rsidP="00B30AE3">
      <w:pPr>
        <w:pStyle w:val="Prrafodelista"/>
        <w:ind w:left="1080" w:firstLine="0"/>
        <w:rPr>
          <w:rFonts w:eastAsiaTheme="majorEastAsia" w:cstheme="majorBidi"/>
          <w:szCs w:val="26"/>
        </w:rPr>
      </w:pPr>
      <w:r w:rsidRPr="0063014D">
        <w:rPr>
          <w:rFonts w:eastAsiaTheme="majorEastAsia" w:cstheme="majorBidi"/>
          <w:szCs w:val="26"/>
        </w:rPr>
        <w:t>Código</w:t>
      </w:r>
      <w:r>
        <w:rPr>
          <w:rFonts w:eastAsiaTheme="majorEastAsia" w:cstheme="majorBidi"/>
          <w:szCs w:val="26"/>
        </w:rPr>
        <w:t xml:space="preserve"> presente en el archivo </w:t>
      </w:r>
      <w:hyperlink r:id="rId14" w:history="1">
        <w:r w:rsidR="00B37E5C" w:rsidRPr="00B37E5C">
          <w:rPr>
            <w:rStyle w:val="Hipervnculo"/>
            <w:rFonts w:eastAsiaTheme="majorEastAsia" w:cstheme="majorBidi"/>
            <w:i/>
            <w:iCs/>
            <w:szCs w:val="26"/>
          </w:rPr>
          <w:t>[auto4.sql]</w:t>
        </w:r>
      </w:hyperlink>
    </w:p>
    <w:p w14:paraId="486E28D0" w14:textId="77777777" w:rsidR="0063014D" w:rsidRPr="0063014D" w:rsidRDefault="0063014D" w:rsidP="0063014D">
      <w:pPr>
        <w:pStyle w:val="Prrafodelista"/>
        <w:ind w:left="1080" w:firstLine="0"/>
        <w:rPr>
          <w:rFonts w:eastAsiaTheme="majorEastAsia" w:cstheme="majorBidi"/>
          <w:sz w:val="12"/>
          <w:szCs w:val="12"/>
        </w:rPr>
      </w:pPr>
    </w:p>
    <w:p w14:paraId="30003141" w14:textId="77777777" w:rsidR="0063014D" w:rsidRPr="0063014D" w:rsidRDefault="00406171" w:rsidP="0063014D">
      <w:pPr>
        <w:pStyle w:val="Prrafodelista"/>
        <w:numPr>
          <w:ilvl w:val="0"/>
          <w:numId w:val="22"/>
        </w:numPr>
        <w:rPr>
          <w:rFonts w:eastAsiaTheme="majorEastAsia" w:cstheme="majorBidi"/>
          <w:b/>
          <w:szCs w:val="26"/>
        </w:rPr>
      </w:pPr>
      <w:r>
        <w:t>Validar con casos significativos las condiciones definidas</w:t>
      </w:r>
      <w:r w:rsidR="0063014D">
        <w:t>.</w:t>
      </w:r>
    </w:p>
    <w:p w14:paraId="16F0A610" w14:textId="77777777" w:rsidR="0063014D" w:rsidRPr="0063014D" w:rsidRDefault="00406171" w:rsidP="0063014D">
      <w:pPr>
        <w:pStyle w:val="Prrafodelista"/>
        <w:ind w:left="1080" w:firstLine="0"/>
        <w:rPr>
          <w:sz w:val="20"/>
          <w:szCs w:val="20"/>
        </w:rPr>
      </w:pPr>
      <w:r w:rsidRPr="0063014D">
        <w:rPr>
          <w:sz w:val="20"/>
          <w:szCs w:val="20"/>
        </w:rPr>
        <w:t>(</w:t>
      </w:r>
      <w:r w:rsidRPr="00882CC4">
        <w:rPr>
          <w:color w:val="009900"/>
          <w:sz w:val="20"/>
          <w:szCs w:val="20"/>
        </w:rPr>
        <w:t>AccionesOK</w:t>
      </w:r>
      <w:r w:rsidRPr="0063014D">
        <w:rPr>
          <w:sz w:val="20"/>
          <w:szCs w:val="20"/>
        </w:rPr>
        <w:t>)</w:t>
      </w:r>
    </w:p>
    <w:p w14:paraId="38BE2608" w14:textId="7862824A" w:rsidR="0063014D" w:rsidRDefault="00B30AE3" w:rsidP="00B30AE3">
      <w:pPr>
        <w:pStyle w:val="Prrafodelista"/>
        <w:ind w:left="1080" w:firstLine="0"/>
        <w:rPr>
          <w:rFonts w:eastAsiaTheme="majorEastAsia" w:cstheme="majorBidi"/>
          <w:i/>
          <w:iCs/>
          <w:szCs w:val="26"/>
        </w:rPr>
      </w:pPr>
      <w:r w:rsidRPr="0063014D">
        <w:rPr>
          <w:rFonts w:eastAsiaTheme="majorEastAsia" w:cstheme="majorBidi"/>
          <w:szCs w:val="26"/>
        </w:rPr>
        <w:t>Código</w:t>
      </w:r>
      <w:r>
        <w:rPr>
          <w:rFonts w:eastAsiaTheme="majorEastAsia" w:cstheme="majorBidi"/>
          <w:szCs w:val="26"/>
        </w:rPr>
        <w:t xml:space="preserve"> presente en el archivo </w:t>
      </w:r>
      <w:hyperlink r:id="rId15" w:history="1">
        <w:r w:rsidR="00B37E5C" w:rsidRPr="00B37E5C">
          <w:rPr>
            <w:rStyle w:val="Hipervnculo"/>
            <w:rFonts w:eastAsiaTheme="majorEastAsia" w:cstheme="majorBidi"/>
            <w:i/>
            <w:iCs/>
            <w:szCs w:val="26"/>
          </w:rPr>
          <w:t>[auto4.sql]</w:t>
        </w:r>
      </w:hyperlink>
    </w:p>
    <w:p w14:paraId="2CDB7C1A" w14:textId="77777777" w:rsidR="00B30AE3" w:rsidRPr="00B30AE3" w:rsidRDefault="00B30AE3" w:rsidP="00B30AE3">
      <w:pPr>
        <w:ind w:firstLine="0"/>
        <w:rPr>
          <w:rFonts w:eastAsiaTheme="majorEastAsia" w:cstheme="majorBidi"/>
          <w:sz w:val="12"/>
          <w:szCs w:val="12"/>
        </w:rPr>
      </w:pPr>
    </w:p>
    <w:p w14:paraId="1E477B90" w14:textId="77777777" w:rsidR="0063014D" w:rsidRPr="0063014D" w:rsidRDefault="00406171" w:rsidP="0063014D">
      <w:pPr>
        <w:pStyle w:val="Prrafodelista"/>
        <w:numPr>
          <w:ilvl w:val="0"/>
          <w:numId w:val="20"/>
        </w:numPr>
        <w:rPr>
          <w:rFonts w:eastAsiaTheme="majorEastAsia" w:cstheme="majorBidi"/>
          <w:b/>
          <w:szCs w:val="26"/>
        </w:rPr>
      </w:pPr>
      <w:r w:rsidRPr="0063014D">
        <w:rPr>
          <w:b/>
        </w:rPr>
        <w:t xml:space="preserve">Adicionando </w:t>
      </w:r>
      <w:r w:rsidR="0063014D">
        <w:rPr>
          <w:b/>
        </w:rPr>
        <w:t>D</w:t>
      </w:r>
      <w:r w:rsidRPr="0063014D">
        <w:rPr>
          <w:b/>
        </w:rPr>
        <w:t>isparadores</w:t>
      </w:r>
    </w:p>
    <w:p w14:paraId="1CE35A20" w14:textId="77777777" w:rsidR="0063014D" w:rsidRDefault="00406171" w:rsidP="0063014D">
      <w:pPr>
        <w:pStyle w:val="Prrafodelista"/>
        <w:ind w:firstLine="0"/>
      </w:pPr>
      <w:r>
        <w:t xml:space="preserve">Para preparar las acciones asociadas a los diferentes casos de uso vamos a implementar </w:t>
      </w:r>
      <w:r w:rsidR="0063014D">
        <w:t>los siguientes d</w:t>
      </w:r>
      <w:r>
        <w:t>isparadores (CRUD)</w:t>
      </w:r>
      <w:r w:rsidR="0063014D">
        <w:t>:</w:t>
      </w:r>
    </w:p>
    <w:p w14:paraId="78468272" w14:textId="77777777" w:rsidR="0063014D" w:rsidRPr="0063014D" w:rsidRDefault="00406171" w:rsidP="0063014D">
      <w:pPr>
        <w:pStyle w:val="Prrafodelista"/>
        <w:numPr>
          <w:ilvl w:val="0"/>
          <w:numId w:val="23"/>
        </w:numPr>
        <w:rPr>
          <w:rFonts w:eastAsiaTheme="majorEastAsia" w:cstheme="majorBidi"/>
          <w:b/>
          <w:szCs w:val="26"/>
        </w:rPr>
      </w:pPr>
      <w:r>
        <w:lastRenderedPageBreak/>
        <w:t>Escriba las instrucciones necesarias para crear y eliminar el disparador</w:t>
      </w:r>
    </w:p>
    <w:p w14:paraId="09A5D792" w14:textId="51EC9584" w:rsidR="0063014D" w:rsidRPr="0063014D" w:rsidRDefault="00406171" w:rsidP="0063014D">
      <w:pPr>
        <w:pStyle w:val="Prrafodelista"/>
        <w:ind w:left="1080" w:firstLine="0"/>
        <w:rPr>
          <w:sz w:val="20"/>
          <w:szCs w:val="20"/>
        </w:rPr>
      </w:pPr>
      <w:r w:rsidRPr="0063014D">
        <w:rPr>
          <w:sz w:val="20"/>
          <w:szCs w:val="20"/>
        </w:rPr>
        <w:t>(</w:t>
      </w:r>
      <w:r w:rsidRPr="00882CC4">
        <w:rPr>
          <w:color w:val="009900"/>
          <w:sz w:val="20"/>
          <w:szCs w:val="20"/>
        </w:rPr>
        <w:t xml:space="preserve">Disparadores </w:t>
      </w:r>
      <w:r w:rsidR="0063014D" w:rsidRPr="00882CC4">
        <w:rPr>
          <w:color w:val="009900"/>
          <w:sz w:val="20"/>
          <w:szCs w:val="20"/>
        </w:rPr>
        <w:t>-</w:t>
      </w:r>
      <w:r w:rsidRPr="00882CC4">
        <w:rPr>
          <w:color w:val="009900"/>
          <w:sz w:val="20"/>
          <w:szCs w:val="20"/>
        </w:rPr>
        <w:t xml:space="preserve"> XDisparadores</w:t>
      </w:r>
      <w:r w:rsidRPr="0063014D">
        <w:rPr>
          <w:sz w:val="20"/>
          <w:szCs w:val="20"/>
        </w:rPr>
        <w:t>)</w:t>
      </w:r>
    </w:p>
    <w:p w14:paraId="7AA4EC8B" w14:textId="721DEAC6" w:rsidR="00B30AE3" w:rsidRPr="0063014D" w:rsidRDefault="00B30AE3" w:rsidP="00B30AE3">
      <w:pPr>
        <w:pStyle w:val="Prrafodelista"/>
        <w:ind w:left="1080" w:firstLine="0"/>
        <w:rPr>
          <w:rFonts w:eastAsiaTheme="majorEastAsia" w:cstheme="majorBidi"/>
          <w:szCs w:val="26"/>
        </w:rPr>
      </w:pPr>
      <w:r w:rsidRPr="0063014D">
        <w:rPr>
          <w:rFonts w:eastAsiaTheme="majorEastAsia" w:cstheme="majorBidi"/>
          <w:szCs w:val="26"/>
        </w:rPr>
        <w:t>Código</w:t>
      </w:r>
      <w:r>
        <w:rPr>
          <w:rFonts w:eastAsiaTheme="majorEastAsia" w:cstheme="majorBidi"/>
          <w:szCs w:val="26"/>
        </w:rPr>
        <w:t xml:space="preserve"> presente en el archivo </w:t>
      </w:r>
      <w:hyperlink r:id="rId16" w:history="1">
        <w:r w:rsidR="00B37E5C" w:rsidRPr="00B37E5C">
          <w:rPr>
            <w:rStyle w:val="Hipervnculo"/>
            <w:rFonts w:eastAsiaTheme="majorEastAsia" w:cstheme="majorBidi"/>
            <w:i/>
            <w:iCs/>
            <w:szCs w:val="26"/>
          </w:rPr>
          <w:t>[auto4.sql]</w:t>
        </w:r>
      </w:hyperlink>
    </w:p>
    <w:p w14:paraId="1135C4FD" w14:textId="77777777" w:rsidR="0063014D" w:rsidRPr="0063014D" w:rsidRDefault="0063014D" w:rsidP="0063014D">
      <w:pPr>
        <w:pStyle w:val="Prrafodelista"/>
        <w:ind w:left="1080" w:firstLine="0"/>
        <w:rPr>
          <w:rFonts w:eastAsiaTheme="majorEastAsia" w:cstheme="majorBidi"/>
          <w:sz w:val="12"/>
          <w:szCs w:val="12"/>
        </w:rPr>
      </w:pPr>
    </w:p>
    <w:p w14:paraId="060DE7E2" w14:textId="77777777" w:rsidR="0063014D" w:rsidRPr="0063014D" w:rsidRDefault="00406171" w:rsidP="0063014D">
      <w:pPr>
        <w:pStyle w:val="Prrafodelista"/>
        <w:numPr>
          <w:ilvl w:val="0"/>
          <w:numId w:val="23"/>
        </w:numPr>
        <w:rPr>
          <w:rFonts w:eastAsiaTheme="majorEastAsia" w:cstheme="majorBidi"/>
          <w:b/>
          <w:szCs w:val="26"/>
        </w:rPr>
      </w:pPr>
      <w:r>
        <w:t xml:space="preserve">Escriba 3 instrucciones que permitan probar la actualización de la </w:t>
      </w:r>
      <w:r w:rsidR="0063014D">
        <w:t>BD</w:t>
      </w:r>
      <w:r>
        <w:t xml:space="preserve"> haciendo uso de cada disparador cuando sea pertinente.</w:t>
      </w:r>
    </w:p>
    <w:p w14:paraId="1CABF17D" w14:textId="56D2DA3A" w:rsidR="0063014D" w:rsidRPr="0063014D" w:rsidRDefault="00406171" w:rsidP="0063014D">
      <w:pPr>
        <w:pStyle w:val="Prrafodelista"/>
        <w:ind w:left="1080" w:firstLine="0"/>
        <w:rPr>
          <w:sz w:val="20"/>
          <w:szCs w:val="20"/>
        </w:rPr>
      </w:pPr>
      <w:r w:rsidRPr="0063014D">
        <w:rPr>
          <w:sz w:val="20"/>
          <w:szCs w:val="20"/>
        </w:rPr>
        <w:t>(</w:t>
      </w:r>
      <w:r w:rsidRPr="00882CC4">
        <w:rPr>
          <w:color w:val="009900"/>
          <w:sz w:val="20"/>
          <w:szCs w:val="20"/>
        </w:rPr>
        <w:t>DisparadoresOK</w:t>
      </w:r>
      <w:r w:rsidRPr="0063014D">
        <w:rPr>
          <w:sz w:val="20"/>
          <w:szCs w:val="20"/>
        </w:rPr>
        <w:t>)</w:t>
      </w:r>
    </w:p>
    <w:p w14:paraId="398049B8" w14:textId="0D375D07" w:rsidR="0063014D" w:rsidRPr="00B30AE3" w:rsidRDefault="00B30AE3" w:rsidP="00B30AE3">
      <w:pPr>
        <w:pStyle w:val="Prrafodelista"/>
        <w:ind w:left="1080" w:firstLine="0"/>
        <w:rPr>
          <w:rFonts w:eastAsiaTheme="majorEastAsia" w:cstheme="majorBidi"/>
          <w:szCs w:val="26"/>
        </w:rPr>
      </w:pPr>
      <w:r w:rsidRPr="0063014D">
        <w:rPr>
          <w:rFonts w:eastAsiaTheme="majorEastAsia" w:cstheme="majorBidi"/>
          <w:szCs w:val="26"/>
        </w:rPr>
        <w:t>Código</w:t>
      </w:r>
      <w:r>
        <w:rPr>
          <w:rFonts w:eastAsiaTheme="majorEastAsia" w:cstheme="majorBidi"/>
          <w:szCs w:val="26"/>
        </w:rPr>
        <w:t xml:space="preserve"> presente en el archivo </w:t>
      </w:r>
      <w:hyperlink r:id="rId17" w:history="1">
        <w:r w:rsidR="00B37E5C" w:rsidRPr="00B37E5C">
          <w:rPr>
            <w:rStyle w:val="Hipervnculo"/>
            <w:rFonts w:eastAsiaTheme="majorEastAsia" w:cstheme="majorBidi"/>
            <w:i/>
            <w:iCs/>
            <w:szCs w:val="26"/>
          </w:rPr>
          <w:t>[auto4.sql]</w:t>
        </w:r>
      </w:hyperlink>
    </w:p>
    <w:p w14:paraId="4B73931B" w14:textId="77777777" w:rsidR="0063014D" w:rsidRPr="0063014D" w:rsidRDefault="0063014D" w:rsidP="0063014D">
      <w:pPr>
        <w:pStyle w:val="Prrafodelista"/>
        <w:ind w:left="1080" w:firstLine="0"/>
        <w:rPr>
          <w:rFonts w:eastAsiaTheme="majorEastAsia" w:cstheme="majorBidi"/>
          <w:sz w:val="12"/>
          <w:szCs w:val="12"/>
        </w:rPr>
      </w:pPr>
    </w:p>
    <w:p w14:paraId="61DFF116" w14:textId="77777777" w:rsidR="0063014D" w:rsidRPr="0063014D" w:rsidRDefault="00406171" w:rsidP="0063014D">
      <w:pPr>
        <w:pStyle w:val="Prrafodelista"/>
        <w:numPr>
          <w:ilvl w:val="0"/>
          <w:numId w:val="23"/>
        </w:numPr>
        <w:rPr>
          <w:rFonts w:eastAsiaTheme="majorEastAsia" w:cstheme="majorBidi"/>
          <w:b/>
          <w:szCs w:val="26"/>
        </w:rPr>
      </w:pPr>
      <w:r>
        <w:t xml:space="preserve">Escriban 3 instrucciones para validar que protege la </w:t>
      </w:r>
      <w:r w:rsidR="0063014D">
        <w:t>BD</w:t>
      </w:r>
      <w:r>
        <w:t xml:space="preserve"> impidiendo cambios cuando sea pertinente.</w:t>
      </w:r>
    </w:p>
    <w:p w14:paraId="6D77EE22" w14:textId="77777777" w:rsidR="0063014D" w:rsidRPr="00882CC4" w:rsidRDefault="00406171" w:rsidP="0063014D">
      <w:pPr>
        <w:pStyle w:val="Prrafodelista"/>
        <w:ind w:left="1080" w:firstLine="0"/>
        <w:rPr>
          <w:sz w:val="20"/>
          <w:szCs w:val="20"/>
        </w:rPr>
      </w:pPr>
      <w:r w:rsidRPr="00882CC4">
        <w:rPr>
          <w:sz w:val="20"/>
          <w:szCs w:val="20"/>
        </w:rPr>
        <w:t>(</w:t>
      </w:r>
      <w:r w:rsidRPr="00882CC4">
        <w:rPr>
          <w:color w:val="009900"/>
          <w:sz w:val="20"/>
          <w:szCs w:val="20"/>
        </w:rPr>
        <w:t>DisparadoresNoOK</w:t>
      </w:r>
      <w:r w:rsidR="0063014D" w:rsidRPr="00882CC4">
        <w:rPr>
          <w:sz w:val="20"/>
          <w:szCs w:val="20"/>
        </w:rPr>
        <w:t>)</w:t>
      </w:r>
    </w:p>
    <w:p w14:paraId="10EB52D4" w14:textId="33A69B56" w:rsidR="00681E13" w:rsidRPr="00B37E5C" w:rsidRDefault="00B30AE3" w:rsidP="00B37E5C">
      <w:pPr>
        <w:pStyle w:val="Prrafodelista"/>
        <w:ind w:left="1080" w:firstLine="0"/>
        <w:rPr>
          <w:rFonts w:eastAsiaTheme="majorEastAsia" w:cstheme="majorBidi"/>
          <w:szCs w:val="26"/>
        </w:rPr>
      </w:pPr>
      <w:r w:rsidRPr="0063014D">
        <w:rPr>
          <w:rFonts w:eastAsiaTheme="majorEastAsia" w:cstheme="majorBidi"/>
          <w:szCs w:val="26"/>
        </w:rPr>
        <w:t>Código</w:t>
      </w:r>
      <w:r>
        <w:rPr>
          <w:rFonts w:eastAsiaTheme="majorEastAsia" w:cstheme="majorBidi"/>
          <w:szCs w:val="26"/>
        </w:rPr>
        <w:t xml:space="preserve"> presente en el archivo </w:t>
      </w:r>
      <w:hyperlink r:id="rId18" w:history="1">
        <w:r w:rsidR="00B37E5C" w:rsidRPr="00B37E5C">
          <w:rPr>
            <w:rStyle w:val="Hipervnculo"/>
            <w:rFonts w:eastAsiaTheme="majorEastAsia" w:cstheme="majorBidi"/>
            <w:i/>
            <w:iCs/>
            <w:szCs w:val="26"/>
          </w:rPr>
          <w:t>[auto4.sql]</w:t>
        </w:r>
      </w:hyperlink>
    </w:p>
    <w:p w14:paraId="2ED53CA6" w14:textId="1F293A78" w:rsidR="00681E13" w:rsidRDefault="00681E13" w:rsidP="00681E13">
      <w:pPr>
        <w:ind w:firstLine="0"/>
        <w:jc w:val="center"/>
        <w:rPr>
          <w:rFonts w:cs="Arial"/>
          <w:b/>
          <w:szCs w:val="24"/>
        </w:rPr>
      </w:pPr>
    </w:p>
    <w:p w14:paraId="45847788" w14:textId="4FE4FF76" w:rsidR="00681E13" w:rsidRDefault="00681E13" w:rsidP="00681E13">
      <w:pPr>
        <w:ind w:firstLine="0"/>
        <w:jc w:val="center"/>
        <w:rPr>
          <w:rFonts w:cs="Arial"/>
          <w:b/>
          <w:szCs w:val="24"/>
        </w:rPr>
      </w:pPr>
    </w:p>
    <w:p w14:paraId="738CEF2F" w14:textId="513741D2" w:rsidR="00F60DC0" w:rsidRPr="007058AD" w:rsidRDefault="00F60DC0" w:rsidP="00681E13">
      <w:pPr>
        <w:ind w:firstLine="0"/>
        <w:jc w:val="center"/>
        <w:rPr>
          <w:rFonts w:cs="Arial"/>
          <w:b/>
          <w:szCs w:val="24"/>
        </w:rPr>
      </w:pPr>
    </w:p>
    <w:p w14:paraId="4E4C235E" w14:textId="27EB821D" w:rsidR="007058AD" w:rsidRPr="00681E13" w:rsidRDefault="007058AD" w:rsidP="00681E13">
      <w:pPr>
        <w:rPr>
          <w:rFonts w:eastAsiaTheme="majorEastAsia" w:cstheme="majorBidi"/>
          <w:szCs w:val="26"/>
        </w:rPr>
      </w:pPr>
      <w:r>
        <w:br w:type="page"/>
      </w:r>
    </w:p>
    <w:p w14:paraId="05AB9735" w14:textId="77777777" w:rsidR="007058AD" w:rsidRPr="00041C05" w:rsidRDefault="007058AD" w:rsidP="0063014D">
      <w:pPr>
        <w:pStyle w:val="Ttulo2"/>
        <w:ind w:firstLine="0"/>
      </w:pPr>
      <w:r w:rsidRPr="00041C05">
        <w:lastRenderedPageBreak/>
        <w:t>Bibliografía</w:t>
      </w:r>
    </w:p>
    <w:p w14:paraId="3D40CD66" w14:textId="5F1BDDB0" w:rsidR="00A86E66" w:rsidRDefault="00A86E66" w:rsidP="0063014D">
      <w:pPr>
        <w:ind w:left="720" w:hanging="720"/>
      </w:pPr>
      <w:r>
        <w:t xml:space="preserve">Moodle ECI. (2024). </w:t>
      </w:r>
      <w:r w:rsidRPr="00A86E66">
        <w:rPr>
          <w:i/>
        </w:rPr>
        <w:t>Requisitos de Entrega</w:t>
      </w:r>
      <w:r>
        <w:t xml:space="preserve">. Consultado de: </w:t>
      </w:r>
      <w:hyperlink w:history="1">
        <w:r w:rsidR="0063014D" w:rsidRPr="007B6772">
          <w:rPr>
            <w:rStyle w:val="Hipervnculo"/>
          </w:rPr>
          <w:t>https://campusvirtual. escuelaing.edu.co/moodle/mod/wiki/view.php?id=59242</w:t>
        </w:r>
      </w:hyperlink>
      <w:r>
        <w:t xml:space="preserve"> </w:t>
      </w:r>
    </w:p>
    <w:p w14:paraId="5BCDEE27" w14:textId="139A6E75" w:rsidR="00681E13" w:rsidRPr="00681E13" w:rsidRDefault="00681E13" w:rsidP="0063014D">
      <w:pPr>
        <w:ind w:left="720" w:hanging="720"/>
      </w:pPr>
      <w:r>
        <w:t xml:space="preserve">Gavilán, F. (2015). </w:t>
      </w:r>
      <w:r>
        <w:rPr>
          <w:i/>
        </w:rPr>
        <w:t xml:space="preserve">Acciones Referenciales. </w:t>
      </w:r>
      <w:r>
        <w:t xml:space="preserve">Consultado de: </w:t>
      </w:r>
      <w:hyperlink w:history="1">
        <w:r w:rsidRPr="007B6772">
          <w:rPr>
            <w:rStyle w:val="Hipervnculo"/>
          </w:rPr>
          <w:t>https://gavilanch. wordpress.com/2018/05/06/entity-framework-core-2-acciones-referenciales</w:t>
        </w:r>
      </w:hyperlink>
      <w:r>
        <w:t xml:space="preserve"> </w:t>
      </w:r>
    </w:p>
    <w:p w14:paraId="186EC4B1" w14:textId="07364EC7" w:rsidR="00BE5F39" w:rsidRPr="00BE5F39" w:rsidRDefault="00BE5F39" w:rsidP="0063014D">
      <w:pPr>
        <w:ind w:left="720" w:hanging="720"/>
      </w:pPr>
      <w:r>
        <w:t xml:space="preserve">Microsoft. (2023). </w:t>
      </w:r>
      <w:r>
        <w:rPr>
          <w:i/>
        </w:rPr>
        <w:t xml:space="preserve">¿Qué es un cursor?. </w:t>
      </w:r>
      <w:r>
        <w:t xml:space="preserve">Consultado de: </w:t>
      </w:r>
      <w:hyperlink r:id="rId19" w:history="1">
        <w:r w:rsidRPr="007B6772">
          <w:rPr>
            <w:rStyle w:val="Hipervnculo"/>
          </w:rPr>
          <w:t>https://learn.microsoft.com/es-es/sql/ado/guide/data/what-is-a-cursor?view=sql-server-ver16</w:t>
        </w:r>
      </w:hyperlink>
      <w:r>
        <w:t xml:space="preserve"> </w:t>
      </w:r>
    </w:p>
    <w:p w14:paraId="05D88CCD" w14:textId="037AC89C" w:rsidR="0009126E" w:rsidRPr="0009126E" w:rsidRDefault="0009126E" w:rsidP="0063014D">
      <w:pPr>
        <w:ind w:left="720" w:hanging="720"/>
      </w:pPr>
      <w:r>
        <w:t xml:space="preserve">Oracle. (2024). </w:t>
      </w:r>
      <w:r>
        <w:rPr>
          <w:i/>
        </w:rPr>
        <w:t xml:space="preserve">PL/SQL para Desarrolladores. </w:t>
      </w:r>
      <w:r>
        <w:t xml:space="preserve">Consultado de: </w:t>
      </w:r>
      <w:hyperlink r:id="rId20" w:history="1">
        <w:r w:rsidRPr="007B6772">
          <w:rPr>
            <w:rStyle w:val="Hipervnculo"/>
          </w:rPr>
          <w:t>https://www.oracle.com/co/database/technologies/appdev/plsql.html</w:t>
        </w:r>
      </w:hyperlink>
      <w:r>
        <w:t xml:space="preserve"> </w:t>
      </w:r>
    </w:p>
    <w:p w14:paraId="162B8A8A" w14:textId="4AED1F5A" w:rsidR="0009126E" w:rsidRPr="0009126E" w:rsidRDefault="0009126E" w:rsidP="0063014D">
      <w:pPr>
        <w:ind w:left="720" w:hanging="720"/>
      </w:pPr>
      <w:r>
        <w:t xml:space="preserve">Oracle. (2024). </w:t>
      </w:r>
      <w:r>
        <w:rPr>
          <w:i/>
        </w:rPr>
        <w:t xml:space="preserve">Trabajar con Acciones. </w:t>
      </w:r>
      <w:r>
        <w:t xml:space="preserve">Consultado de: </w:t>
      </w:r>
      <w:hyperlink r:id="rId21" w:anchor="BIEUG644" w:history="1">
        <w:r w:rsidRPr="007B6772">
          <w:rPr>
            <w:rStyle w:val="Hipervnculo"/>
          </w:rPr>
          <w:t>https://docs.oracle.com/middleware/12213help/biee/es/BIEUG/GUID-63576665-7BFE-4D1E-ABB9-51B8AAFBB940.htm#BIEUG644</w:t>
        </w:r>
      </w:hyperlink>
      <w:r>
        <w:t xml:space="preserve"> </w:t>
      </w:r>
    </w:p>
    <w:p w14:paraId="7A148F3A" w14:textId="4384B27D" w:rsidR="00A86E66" w:rsidRDefault="00A86E66" w:rsidP="0063014D">
      <w:pPr>
        <w:ind w:left="720" w:hanging="720"/>
      </w:pPr>
      <w:r w:rsidRPr="008A12D7">
        <w:t xml:space="preserve">SQLZoo. (2017). </w:t>
      </w:r>
      <w:r w:rsidRPr="008A12D7">
        <w:rPr>
          <w:i/>
        </w:rPr>
        <w:t>Guest House</w:t>
      </w:r>
      <w:r w:rsidRPr="008A12D7">
        <w:t xml:space="preserve">. Consultado de: </w:t>
      </w:r>
      <w:hyperlink r:id="rId22" w:history="1">
        <w:r w:rsidRPr="008A12D7">
          <w:rPr>
            <w:rStyle w:val="Hipervnculo"/>
          </w:rPr>
          <w:t>https://sqlzoo.net/wiki/Guest_House</w:t>
        </w:r>
      </w:hyperlink>
    </w:p>
    <w:p w14:paraId="22D4740B" w14:textId="0A43517E" w:rsidR="00A86E66" w:rsidRDefault="0009126E" w:rsidP="00B30AE3">
      <w:pPr>
        <w:ind w:left="720" w:hanging="720"/>
      </w:pPr>
      <w:r>
        <w:t xml:space="preserve">Wikipedia. (2023). </w:t>
      </w:r>
      <w:r>
        <w:rPr>
          <w:i/>
        </w:rPr>
        <w:t xml:space="preserve">PL/SQL. </w:t>
      </w:r>
      <w:r>
        <w:t xml:space="preserve">Consultado de: </w:t>
      </w:r>
      <w:hyperlink r:id="rId23" w:history="1">
        <w:r w:rsidRPr="007B6772">
          <w:rPr>
            <w:rStyle w:val="Hipervnculo"/>
          </w:rPr>
          <w:t>https://es.wikipedia.org/wiki/PL/SQL</w:t>
        </w:r>
      </w:hyperlink>
      <w:r>
        <w:t xml:space="preserve"> </w:t>
      </w:r>
    </w:p>
    <w:sectPr w:rsidR="00A86E66" w:rsidSect="00731204">
      <w:headerReference w:type="default" r:id="rId24"/>
      <w:footerReference w:type="default" r:id="rId25"/>
      <w:pgSz w:w="12240" w:h="15840" w:code="1"/>
      <w:pgMar w:top="1440" w:right="1440" w:bottom="1440" w:left="1440" w:header="709"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0CA96" w14:textId="77777777" w:rsidR="002414C3" w:rsidRDefault="002414C3" w:rsidP="00BC48F2">
      <w:pPr>
        <w:spacing w:line="240" w:lineRule="auto"/>
      </w:pPr>
      <w:r>
        <w:separator/>
      </w:r>
    </w:p>
  </w:endnote>
  <w:endnote w:type="continuationSeparator" w:id="0">
    <w:p w14:paraId="1431C774" w14:textId="77777777" w:rsidR="002414C3" w:rsidRDefault="002414C3" w:rsidP="00BC48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Hlk159170183" w:displacedByCustomXml="next"/>
  <w:sdt>
    <w:sdtPr>
      <w:id w:val="-1221433074"/>
      <w:docPartObj>
        <w:docPartGallery w:val="Page Numbers (Bottom of Page)"/>
        <w:docPartUnique/>
      </w:docPartObj>
    </w:sdtPr>
    <w:sdtEndPr>
      <w:rPr>
        <w:rFonts w:cs="Arial"/>
      </w:rPr>
    </w:sdtEndPr>
    <w:sdtContent>
      <w:p w14:paraId="1566F809" w14:textId="104ADC86" w:rsidR="002414C3" w:rsidRPr="008C75B1" w:rsidRDefault="002414C3" w:rsidP="00A17031">
        <w:pPr>
          <w:pStyle w:val="Piedepgina"/>
          <w:ind w:firstLine="0"/>
          <w:rPr>
            <w:rFonts w:cs="Arial"/>
          </w:rPr>
        </w:pPr>
        <w:r w:rsidRPr="00BD2F84">
          <w:rPr>
            <w:noProof/>
            <w:lang w:val="es-419" w:eastAsia="es-419"/>
          </w:rPr>
          <w:drawing>
            <wp:anchor distT="0" distB="0" distL="114300" distR="114300" simplePos="0" relativeHeight="251663360" behindDoc="0" locked="0" layoutInCell="1" allowOverlap="1" wp14:anchorId="17025447" wp14:editId="7A224DE5">
              <wp:simplePos x="0" y="0"/>
              <wp:positionH relativeFrom="column">
                <wp:posOffset>0</wp:posOffset>
              </wp:positionH>
              <wp:positionV relativeFrom="paragraph">
                <wp:posOffset>-72279</wp:posOffset>
              </wp:positionV>
              <wp:extent cx="5943600" cy="4191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41910"/>
                      </a:xfrm>
                      <a:prstGeom prst="rect">
                        <a:avLst/>
                      </a:prstGeom>
                    </pic:spPr>
                  </pic:pic>
                </a:graphicData>
              </a:graphic>
            </wp:anchor>
          </w:drawing>
        </w:r>
        <w:r>
          <w:t xml:space="preserve">PL/SQL Básico                                                                                                                    </w:t>
        </w:r>
        <w:bookmarkEnd w:id="3"/>
        <w:r w:rsidRPr="00BD2F84">
          <w:rPr>
            <w:rFonts w:cs="Arial"/>
          </w:rPr>
          <w:fldChar w:fldCharType="begin"/>
        </w:r>
        <w:r w:rsidRPr="00BD2F84">
          <w:rPr>
            <w:rFonts w:cs="Arial"/>
          </w:rPr>
          <w:instrText>PAGE   \* MERGEFORMAT</w:instrText>
        </w:r>
        <w:r w:rsidRPr="00BD2F84">
          <w:rPr>
            <w:rFonts w:cs="Arial"/>
          </w:rPr>
          <w:fldChar w:fldCharType="separate"/>
        </w:r>
        <w:r w:rsidRPr="007E78FF">
          <w:rPr>
            <w:rFonts w:cs="Arial"/>
            <w:noProof/>
            <w:lang w:val="es-MX"/>
          </w:rPr>
          <w:t>1</w:t>
        </w:r>
        <w:r w:rsidRPr="00BD2F84">
          <w:rPr>
            <w:rFonts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3E34D" w14:textId="77777777" w:rsidR="002414C3" w:rsidRDefault="002414C3" w:rsidP="00BC48F2">
      <w:pPr>
        <w:spacing w:line="240" w:lineRule="auto"/>
      </w:pPr>
      <w:r>
        <w:separator/>
      </w:r>
    </w:p>
  </w:footnote>
  <w:footnote w:type="continuationSeparator" w:id="0">
    <w:p w14:paraId="610CA98B" w14:textId="77777777" w:rsidR="002414C3" w:rsidRDefault="002414C3" w:rsidP="00BC48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B5641" w14:textId="682D299D" w:rsidR="002414C3" w:rsidRPr="005874FA" w:rsidRDefault="002414C3" w:rsidP="00242DED">
    <w:pPr>
      <w:ind w:firstLine="0"/>
      <w:jc w:val="right"/>
      <w:rPr>
        <w:rFonts w:cs="Arial"/>
        <w:b/>
        <w:bCs/>
        <w:szCs w:val="24"/>
      </w:rPr>
    </w:pPr>
    <w:r>
      <w:rPr>
        <w:noProof/>
        <w:lang w:val="es-419" w:eastAsia="es-419"/>
      </w:rPr>
      <w:drawing>
        <wp:anchor distT="0" distB="0" distL="114300" distR="114300" simplePos="0" relativeHeight="251662336" behindDoc="0" locked="0" layoutInCell="1" allowOverlap="1" wp14:anchorId="247B1C78" wp14:editId="27A25A8E">
          <wp:simplePos x="0" y="0"/>
          <wp:positionH relativeFrom="margin">
            <wp:posOffset>-53340</wp:posOffset>
          </wp:positionH>
          <wp:positionV relativeFrom="paragraph">
            <wp:posOffset>-123452</wp:posOffset>
          </wp:positionV>
          <wp:extent cx="1556239" cy="543873"/>
          <wp:effectExtent l="0" t="0" r="6350" b="889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2476" t="15205" r="16470" b="36372"/>
                  <a:stretch/>
                </pic:blipFill>
                <pic:spPr bwMode="auto">
                  <a:xfrm>
                    <a:off x="0" y="0"/>
                    <a:ext cx="1556239" cy="54387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874FA">
      <w:rPr>
        <w:rFonts w:cs="Arial"/>
        <w:b/>
        <w:bCs/>
        <w:noProof/>
        <w:szCs w:val="24"/>
        <w:lang w:val="es-419" w:eastAsia="es-419"/>
      </w:rPr>
      <w:drawing>
        <wp:anchor distT="0" distB="0" distL="114300" distR="114300" simplePos="0" relativeHeight="251660288" behindDoc="0" locked="0" layoutInCell="1" allowOverlap="1" wp14:anchorId="38B8DA00" wp14:editId="43D0F365">
          <wp:simplePos x="0" y="0"/>
          <wp:positionH relativeFrom="margin">
            <wp:align>right</wp:align>
          </wp:positionH>
          <wp:positionV relativeFrom="paragraph">
            <wp:posOffset>242440</wp:posOffset>
          </wp:positionV>
          <wp:extent cx="4097655" cy="161925"/>
          <wp:effectExtent l="0" t="0" r="0" b="952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4097655" cy="161925"/>
                  </a:xfrm>
                  <a:prstGeom prst="rect">
                    <a:avLst/>
                  </a:prstGeom>
                </pic:spPr>
              </pic:pic>
            </a:graphicData>
          </a:graphic>
        </wp:anchor>
      </w:drawing>
    </w:r>
    <w:r w:rsidRPr="003F6955">
      <w:rPr>
        <w:rFonts w:cs="Arial"/>
        <w:b/>
        <w:bCs/>
        <w:szCs w:val="24"/>
      </w:rPr>
      <w:t xml:space="preserve"> </w:t>
    </w:r>
  </w:p>
  <w:p w14:paraId="7D58C4F7" w14:textId="62566213" w:rsidR="002414C3" w:rsidRDefault="002414C3" w:rsidP="00BD2F84">
    <w:pPr>
      <w:pStyle w:val="Encabezado"/>
      <w:pBdr>
        <w:bottom w:val="single" w:sz="12" w:space="0" w:color="auto"/>
      </w:pBdr>
      <w:ind w:firstLine="0"/>
      <w:rPr>
        <w:lang w:val="es-MX"/>
      </w:rPr>
    </w:pPr>
  </w:p>
  <w:p w14:paraId="35374977" w14:textId="22744A62" w:rsidR="002414C3" w:rsidRPr="00731204" w:rsidRDefault="002414C3" w:rsidP="00242DED">
    <w:pPr>
      <w:pStyle w:val="Encabezado"/>
      <w:ind w:firstLine="0"/>
      <w:rPr>
        <w:sz w:val="12"/>
        <w:szCs w:val="12"/>
      </w:rPr>
    </w:pPr>
  </w:p>
</w:hdr>
</file>

<file path=word/intelligence2.xml><?xml version="1.0" encoding="utf-8"?>
<int2:intelligence xmlns:int2="http://schemas.microsoft.com/office/intelligence/2020/intelligence">
  <int2:observations>
    <int2:textHash int2:hashCode="fNkUjsWlUtv2je" int2:id="SY2bXR6U">
      <int2:state int2:type="AugLoop_Text_Critique" int2:value="Rejected"/>
    </int2:textHash>
    <int2:textHash int2:hashCode="UqY5Hz0hF1nXxT" int2:id="k24oZDcm">
      <int2:state int2:type="AugLoop_Text_Critique" int2:value="Rejected"/>
    </int2:textHash>
    <int2:textHash int2:hashCode="DYUNH7jEVkqWvK" int2:id="xr3BPiDY">
      <int2:state int2:type="AugLoop_Text_Critique" int2:value="Rejected"/>
    </int2:textHash>
    <int2:textHash int2:hashCode="w1Pqbz1RSt4rWe" int2:id="F1JvWirk">
      <int2:state int2:type="AugLoop_Text_Critique" int2:value="Rejected"/>
    </int2:textHash>
    <int2:textHash int2:hashCode="2x39RbFj4PKZsO" int2:id="wvNfGw94">
      <int2:state int2:type="AugLoop_Text_Critique" int2:value="Rejected"/>
    </int2:textHash>
    <int2:textHash int2:hashCode="HBwXF05c4A9K21" int2:id="xtT3j4Tn">
      <int2:state int2:type="AugLoop_Text_Critique" int2:value="Rejected"/>
    </int2:textHash>
    <int2:textHash int2:hashCode="/MkBbRqmpkY0jf" int2:id="0XXyv088">
      <int2:state int2:type="AugLoop_Text_Critique" int2:value="Rejected"/>
    </int2:textHash>
    <int2:textHash int2:hashCode="4+dX9sSulYtAW2" int2:id="0sEfovZb">
      <int2:state int2:type="AugLoop_Text_Critique" int2:value="Rejected"/>
    </int2:textHash>
    <int2:textHash int2:hashCode="bWE6HuAe7EwPjK" int2:id="ZL8igrB5">
      <int2:state int2:type="AugLoop_Text_Critique" int2:value="Rejected"/>
    </int2:textHash>
    <int2:bookmark int2:bookmarkName="_Int_lndjFmbj" int2:invalidationBookmarkName="" int2:hashCode="ibhqsOZvUnFm2Y" int2:id="KayR181u">
      <int2:state int2:type="AugLoop_Text_Critique" int2:value="Rejected"/>
    </int2:bookmark>
    <int2:bookmark int2:bookmarkName="_Int_CLNfN42f" int2:invalidationBookmarkName="" int2:hashCode="tLPgoniYi8FfKR" int2:id="FhP0zg1m">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F12"/>
    <w:multiLevelType w:val="hybridMultilevel"/>
    <w:tmpl w:val="A0045C5C"/>
    <w:lvl w:ilvl="0" w:tplc="0106AB72">
      <w:start w:val="1"/>
      <w:numFmt w:val="upperLetter"/>
      <w:lvlText w:val="%1."/>
      <w:lvlJc w:val="left"/>
      <w:pPr>
        <w:ind w:left="720" w:hanging="360"/>
      </w:pPr>
      <w:rPr>
        <w:rFonts w:eastAsia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BB7B57"/>
    <w:multiLevelType w:val="hybridMultilevel"/>
    <w:tmpl w:val="3740F99C"/>
    <w:lvl w:ilvl="0" w:tplc="CE901D38">
      <w:start w:val="1"/>
      <w:numFmt w:val="decimal"/>
      <w:lvlText w:val="%1."/>
      <w:lvlJc w:val="left"/>
      <w:pPr>
        <w:ind w:left="1080" w:hanging="360"/>
      </w:pPr>
      <w:rPr>
        <w:rFonts w:eastAsiaTheme="minorHAnsi"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45CA0"/>
    <w:multiLevelType w:val="hybridMultilevel"/>
    <w:tmpl w:val="02A83120"/>
    <w:lvl w:ilvl="0" w:tplc="4B80C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E40CEB"/>
    <w:multiLevelType w:val="hybridMultilevel"/>
    <w:tmpl w:val="7A300426"/>
    <w:lvl w:ilvl="0" w:tplc="82268196">
      <w:start w:val="1"/>
      <w:numFmt w:val="decimal"/>
      <w:lvlText w:val="%1."/>
      <w:lvlJc w:val="left"/>
      <w:pPr>
        <w:ind w:left="1778" w:hanging="360"/>
      </w:pPr>
      <w:rPr>
        <w:rFonts w:hint="default"/>
        <w:b/>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0AE93EB6"/>
    <w:multiLevelType w:val="hybridMultilevel"/>
    <w:tmpl w:val="BF640ED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658D1"/>
    <w:multiLevelType w:val="hybridMultilevel"/>
    <w:tmpl w:val="5C406F02"/>
    <w:lvl w:ilvl="0" w:tplc="332A421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F37325"/>
    <w:multiLevelType w:val="hybridMultilevel"/>
    <w:tmpl w:val="72DCF1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0AF36F0"/>
    <w:multiLevelType w:val="hybridMultilevel"/>
    <w:tmpl w:val="D3D89316"/>
    <w:lvl w:ilvl="0" w:tplc="AD96D32E">
      <w:start w:val="4"/>
      <w:numFmt w:val="bullet"/>
      <w:lvlText w:val="-"/>
      <w:lvlJc w:val="left"/>
      <w:pPr>
        <w:ind w:left="2137" w:hanging="360"/>
      </w:pPr>
      <w:rPr>
        <w:rFonts w:ascii="Arial" w:eastAsiaTheme="minorHAnsi" w:hAnsi="Arial" w:cs="Arial" w:hint="default"/>
      </w:rPr>
    </w:lvl>
    <w:lvl w:ilvl="1" w:tplc="04090003">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8" w15:restartNumberingAfterBreak="0">
    <w:nsid w:val="19FE485E"/>
    <w:multiLevelType w:val="hybridMultilevel"/>
    <w:tmpl w:val="48AE8CB8"/>
    <w:lvl w:ilvl="0" w:tplc="FA38F7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7063A1"/>
    <w:multiLevelType w:val="multilevel"/>
    <w:tmpl w:val="BDA29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86411D"/>
    <w:multiLevelType w:val="hybridMultilevel"/>
    <w:tmpl w:val="13E4934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1840BCF"/>
    <w:multiLevelType w:val="hybridMultilevel"/>
    <w:tmpl w:val="B76C47C2"/>
    <w:lvl w:ilvl="0" w:tplc="71A671B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234B1"/>
    <w:multiLevelType w:val="hybridMultilevel"/>
    <w:tmpl w:val="1528E3FC"/>
    <w:lvl w:ilvl="0" w:tplc="41AAAC14">
      <w:start w:val="1"/>
      <w:numFmt w:val="decimal"/>
      <w:lvlText w:val="%1."/>
      <w:lvlJc w:val="left"/>
      <w:pPr>
        <w:ind w:left="1080" w:hanging="360"/>
      </w:pPr>
      <w:rPr>
        <w:rFonts w:eastAsiaTheme="minorHAnsi"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752514"/>
    <w:multiLevelType w:val="hybridMultilevel"/>
    <w:tmpl w:val="37DA0A6E"/>
    <w:lvl w:ilvl="0" w:tplc="7B6C5ABC">
      <w:start w:val="4"/>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AB3AD2"/>
    <w:multiLevelType w:val="hybridMultilevel"/>
    <w:tmpl w:val="41280262"/>
    <w:lvl w:ilvl="0" w:tplc="C26E77E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8F1DAF"/>
    <w:multiLevelType w:val="hybridMultilevel"/>
    <w:tmpl w:val="DAFA4784"/>
    <w:lvl w:ilvl="0" w:tplc="4664D5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577A43"/>
    <w:multiLevelType w:val="hybridMultilevel"/>
    <w:tmpl w:val="2F02C0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E1056FE"/>
    <w:multiLevelType w:val="multilevel"/>
    <w:tmpl w:val="24A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1B740C"/>
    <w:multiLevelType w:val="hybridMultilevel"/>
    <w:tmpl w:val="9C18D5A6"/>
    <w:lvl w:ilvl="0" w:tplc="B57CFD58">
      <w:start w:val="1"/>
      <w:numFmt w:val="decimal"/>
      <w:lvlText w:val="%1."/>
      <w:lvlJc w:val="left"/>
      <w:pPr>
        <w:ind w:left="1080" w:hanging="360"/>
      </w:pPr>
      <w:rPr>
        <w:rFonts w:eastAsiaTheme="minorHAnsi"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ECC7242"/>
    <w:multiLevelType w:val="hybridMultilevel"/>
    <w:tmpl w:val="1C5C3C5E"/>
    <w:lvl w:ilvl="0" w:tplc="98A44A06">
      <w:start w:val="1"/>
      <w:numFmt w:val="lowerLetter"/>
      <w:lvlText w:val="%1."/>
      <w:lvlJc w:val="left"/>
      <w:pPr>
        <w:ind w:left="720" w:hanging="360"/>
      </w:pPr>
      <w:rPr>
        <w:rFonts w:eastAsiaTheme="minorHAnsi" w:cstheme="minorBid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1A669E4"/>
    <w:multiLevelType w:val="multilevel"/>
    <w:tmpl w:val="5AFC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2F6BC0"/>
    <w:multiLevelType w:val="hybridMultilevel"/>
    <w:tmpl w:val="24CAB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1F602F"/>
    <w:multiLevelType w:val="hybridMultilevel"/>
    <w:tmpl w:val="A6C43E60"/>
    <w:lvl w:ilvl="0" w:tplc="CF8E00A2">
      <w:start w:val="1"/>
      <w:numFmt w:val="bullet"/>
      <w:lvlText w:val=""/>
      <w:lvlJc w:val="left"/>
      <w:pPr>
        <w:ind w:left="1440" w:hanging="360"/>
      </w:pPr>
      <w:rPr>
        <w:rFonts w:ascii="Symbol" w:eastAsiaTheme="minorHAnsi" w:hAnsi="Symbol" w:cstheme="minorBid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132B33"/>
    <w:multiLevelType w:val="hybridMultilevel"/>
    <w:tmpl w:val="18F85468"/>
    <w:lvl w:ilvl="0" w:tplc="1752225A">
      <w:start w:val="1"/>
      <w:numFmt w:val="lowerLetter"/>
      <w:lvlText w:val="%1."/>
      <w:lvlJc w:val="left"/>
      <w:pPr>
        <w:ind w:left="720" w:hanging="360"/>
      </w:pPr>
      <w:rPr>
        <w:rFonts w:eastAsiaTheme="minorHAnsi" w:cstheme="minorBid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CDE3037"/>
    <w:multiLevelType w:val="hybridMultilevel"/>
    <w:tmpl w:val="6F163FC8"/>
    <w:lvl w:ilvl="0" w:tplc="8AE0306E">
      <w:start w:val="1"/>
      <w:numFmt w:val="decimal"/>
      <w:lvlText w:val="%1."/>
      <w:lvlJc w:val="left"/>
      <w:pPr>
        <w:ind w:left="1080" w:hanging="360"/>
      </w:pPr>
      <w:rPr>
        <w:rFonts w:eastAsiaTheme="minorHAnsi"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DE813A8"/>
    <w:multiLevelType w:val="hybridMultilevel"/>
    <w:tmpl w:val="5C08F1DC"/>
    <w:lvl w:ilvl="0" w:tplc="1E449BCA">
      <w:start w:val="1"/>
      <w:numFmt w:val="decimal"/>
      <w:lvlText w:val="%1."/>
      <w:lvlJc w:val="left"/>
      <w:pPr>
        <w:ind w:left="1778" w:hanging="360"/>
      </w:pPr>
      <w:rPr>
        <w:rFonts w:hint="default"/>
        <w:b/>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6" w15:restartNumberingAfterBreak="0">
    <w:nsid w:val="50650557"/>
    <w:multiLevelType w:val="multilevel"/>
    <w:tmpl w:val="F0CE93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127888"/>
    <w:multiLevelType w:val="hybridMultilevel"/>
    <w:tmpl w:val="90B04362"/>
    <w:lvl w:ilvl="0" w:tplc="60E49CDE">
      <w:start w:val="1"/>
      <w:numFmt w:val="decimal"/>
      <w:lvlText w:val="%1."/>
      <w:lvlJc w:val="left"/>
      <w:pPr>
        <w:ind w:left="1080" w:hanging="360"/>
      </w:pPr>
      <w:rPr>
        <w:rFonts w:eastAsiaTheme="minorHAnsi"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AD90B70"/>
    <w:multiLevelType w:val="hybridMultilevel"/>
    <w:tmpl w:val="11007DD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C296744"/>
    <w:multiLevelType w:val="hybridMultilevel"/>
    <w:tmpl w:val="E0A60118"/>
    <w:lvl w:ilvl="0" w:tplc="65B65586">
      <w:start w:val="5"/>
      <w:numFmt w:val="bullet"/>
      <w:lvlText w:val="-"/>
      <w:lvlJc w:val="left"/>
      <w:pPr>
        <w:ind w:left="1080" w:hanging="360"/>
      </w:pPr>
      <w:rPr>
        <w:rFonts w:ascii="Arial" w:eastAsiaTheme="minorHAnsi" w:hAnsi="Arial" w:cs="Aria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7C5930"/>
    <w:multiLevelType w:val="hybridMultilevel"/>
    <w:tmpl w:val="D58E2EFA"/>
    <w:lvl w:ilvl="0" w:tplc="A0601342">
      <w:start w:val="1"/>
      <w:numFmt w:val="upperLetter"/>
      <w:lvlText w:val="%1."/>
      <w:lvlJc w:val="left"/>
      <w:pPr>
        <w:ind w:left="720" w:hanging="360"/>
      </w:pPr>
      <w:rPr>
        <w:rFonts w:eastAsia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EF3CE4"/>
    <w:multiLevelType w:val="hybridMultilevel"/>
    <w:tmpl w:val="C7D0EAC2"/>
    <w:lvl w:ilvl="0" w:tplc="C610E026">
      <w:start w:val="1"/>
      <w:numFmt w:val="upperLetter"/>
      <w:lvlText w:val="%1."/>
      <w:lvlJc w:val="left"/>
      <w:pPr>
        <w:ind w:left="720" w:hanging="360"/>
      </w:pPr>
      <w:rPr>
        <w:rFonts w:eastAsiaTheme="minorHAnsi" w:cstheme="minorBidi"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79F7F14"/>
    <w:multiLevelType w:val="multilevel"/>
    <w:tmpl w:val="E5D6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914650"/>
    <w:multiLevelType w:val="hybridMultilevel"/>
    <w:tmpl w:val="C6F4F63A"/>
    <w:lvl w:ilvl="0" w:tplc="C30C2EE2">
      <w:start w:val="1"/>
      <w:numFmt w:val="decimal"/>
      <w:lvlText w:val="%1."/>
      <w:lvlJc w:val="left"/>
      <w:pPr>
        <w:ind w:left="1778" w:hanging="360"/>
      </w:pPr>
      <w:rPr>
        <w:rFonts w:hint="default"/>
        <w:b/>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4" w15:restartNumberingAfterBreak="0">
    <w:nsid w:val="7A4034D9"/>
    <w:multiLevelType w:val="hybridMultilevel"/>
    <w:tmpl w:val="72E2E35C"/>
    <w:lvl w:ilvl="0" w:tplc="7B6C5ABC">
      <w:start w:val="4"/>
      <w:numFmt w:val="bullet"/>
      <w:lvlText w:val=""/>
      <w:lvlJc w:val="left"/>
      <w:pPr>
        <w:ind w:left="1440" w:hanging="360"/>
      </w:pPr>
      <w:rPr>
        <w:rFonts w:ascii="Symbol" w:eastAsiaTheme="minorHAnsi" w:hAnsi="Symbol" w:cstheme="minorBidi" w:hint="default"/>
      </w:rPr>
    </w:lvl>
    <w:lvl w:ilvl="1" w:tplc="AD96D32E">
      <w:start w:val="4"/>
      <w:numFmt w:val="bullet"/>
      <w:lvlText w:val="-"/>
      <w:lvlJc w:val="left"/>
      <w:pPr>
        <w:ind w:left="2160" w:hanging="360"/>
      </w:pPr>
      <w:rPr>
        <w:rFonts w:ascii="Arial" w:eastAsiaTheme="minorHAnsi"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23"/>
  </w:num>
  <w:num w:numId="3">
    <w:abstractNumId w:val="31"/>
  </w:num>
  <w:num w:numId="4">
    <w:abstractNumId w:val="0"/>
  </w:num>
  <w:num w:numId="5">
    <w:abstractNumId w:val="10"/>
  </w:num>
  <w:num w:numId="6">
    <w:abstractNumId w:val="21"/>
  </w:num>
  <w:num w:numId="7">
    <w:abstractNumId w:val="11"/>
  </w:num>
  <w:num w:numId="8">
    <w:abstractNumId w:val="22"/>
  </w:num>
  <w:num w:numId="9">
    <w:abstractNumId w:val="5"/>
  </w:num>
  <w:num w:numId="10">
    <w:abstractNumId w:val="29"/>
  </w:num>
  <w:num w:numId="11">
    <w:abstractNumId w:val="4"/>
  </w:num>
  <w:num w:numId="12">
    <w:abstractNumId w:val="16"/>
  </w:num>
  <w:num w:numId="13">
    <w:abstractNumId w:val="6"/>
  </w:num>
  <w:num w:numId="14">
    <w:abstractNumId w:val="1"/>
  </w:num>
  <w:num w:numId="15">
    <w:abstractNumId w:val="27"/>
  </w:num>
  <w:num w:numId="16">
    <w:abstractNumId w:val="8"/>
  </w:num>
  <w:num w:numId="17">
    <w:abstractNumId w:val="2"/>
  </w:num>
  <w:num w:numId="18">
    <w:abstractNumId w:val="15"/>
  </w:num>
  <w:num w:numId="19">
    <w:abstractNumId w:val="14"/>
  </w:num>
  <w:num w:numId="20">
    <w:abstractNumId w:val="30"/>
  </w:num>
  <w:num w:numId="21">
    <w:abstractNumId w:val="24"/>
  </w:num>
  <w:num w:numId="22">
    <w:abstractNumId w:val="12"/>
  </w:num>
  <w:num w:numId="23">
    <w:abstractNumId w:val="18"/>
  </w:num>
  <w:num w:numId="24">
    <w:abstractNumId w:val="20"/>
  </w:num>
  <w:num w:numId="25">
    <w:abstractNumId w:val="9"/>
  </w:num>
  <w:num w:numId="26">
    <w:abstractNumId w:val="17"/>
  </w:num>
  <w:num w:numId="27">
    <w:abstractNumId w:val="32"/>
  </w:num>
  <w:num w:numId="28">
    <w:abstractNumId w:val="26"/>
  </w:num>
  <w:num w:numId="29">
    <w:abstractNumId w:val="13"/>
  </w:num>
  <w:num w:numId="30">
    <w:abstractNumId w:val="7"/>
  </w:num>
  <w:num w:numId="31">
    <w:abstractNumId w:val="34"/>
  </w:num>
  <w:num w:numId="32">
    <w:abstractNumId w:val="28"/>
  </w:num>
  <w:num w:numId="33">
    <w:abstractNumId w:val="25"/>
  </w:num>
  <w:num w:numId="34">
    <w:abstractNumId w:val="33"/>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9"/>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647"/>
    <w:rsid w:val="00041C05"/>
    <w:rsid w:val="00065944"/>
    <w:rsid w:val="000666C9"/>
    <w:rsid w:val="0009126E"/>
    <w:rsid w:val="000B4CBE"/>
    <w:rsid w:val="001131E4"/>
    <w:rsid w:val="001837A4"/>
    <w:rsid w:val="001C1CFB"/>
    <w:rsid w:val="001F1253"/>
    <w:rsid w:val="00221960"/>
    <w:rsid w:val="002414C3"/>
    <w:rsid w:val="00242DED"/>
    <w:rsid w:val="002E7F1B"/>
    <w:rsid w:val="00320ED5"/>
    <w:rsid w:val="00323453"/>
    <w:rsid w:val="003471F7"/>
    <w:rsid w:val="0037208F"/>
    <w:rsid w:val="00373E5A"/>
    <w:rsid w:val="003B406A"/>
    <w:rsid w:val="003B43BF"/>
    <w:rsid w:val="003E0B46"/>
    <w:rsid w:val="00406171"/>
    <w:rsid w:val="004B7511"/>
    <w:rsid w:val="004D111C"/>
    <w:rsid w:val="00510CC7"/>
    <w:rsid w:val="005D6CA9"/>
    <w:rsid w:val="005F4257"/>
    <w:rsid w:val="00601DEE"/>
    <w:rsid w:val="00603092"/>
    <w:rsid w:val="0061064A"/>
    <w:rsid w:val="0063014D"/>
    <w:rsid w:val="00633C5A"/>
    <w:rsid w:val="006471A5"/>
    <w:rsid w:val="00681E13"/>
    <w:rsid w:val="006D3CEE"/>
    <w:rsid w:val="006E4F94"/>
    <w:rsid w:val="007058AD"/>
    <w:rsid w:val="00710817"/>
    <w:rsid w:val="00727134"/>
    <w:rsid w:val="00731204"/>
    <w:rsid w:val="007C565C"/>
    <w:rsid w:val="007E78FF"/>
    <w:rsid w:val="008563CD"/>
    <w:rsid w:val="00882CC4"/>
    <w:rsid w:val="00890F90"/>
    <w:rsid w:val="008C75B1"/>
    <w:rsid w:val="008F12CA"/>
    <w:rsid w:val="00916902"/>
    <w:rsid w:val="00A1365F"/>
    <w:rsid w:val="00A17031"/>
    <w:rsid w:val="00A27FB5"/>
    <w:rsid w:val="00A4491A"/>
    <w:rsid w:val="00A849A8"/>
    <w:rsid w:val="00A86E66"/>
    <w:rsid w:val="00B030CD"/>
    <w:rsid w:val="00B30AE3"/>
    <w:rsid w:val="00B37E5C"/>
    <w:rsid w:val="00B50D36"/>
    <w:rsid w:val="00B73171"/>
    <w:rsid w:val="00B74647"/>
    <w:rsid w:val="00B97B08"/>
    <w:rsid w:val="00BA26DB"/>
    <w:rsid w:val="00BC48F2"/>
    <w:rsid w:val="00BD1BF8"/>
    <w:rsid w:val="00BD2F84"/>
    <w:rsid w:val="00BE5F39"/>
    <w:rsid w:val="00C3139B"/>
    <w:rsid w:val="00CC16CC"/>
    <w:rsid w:val="00D66AFC"/>
    <w:rsid w:val="00E16CA1"/>
    <w:rsid w:val="00E32DB6"/>
    <w:rsid w:val="00E91BF9"/>
    <w:rsid w:val="00F5673B"/>
    <w:rsid w:val="00F60DC0"/>
    <w:rsid w:val="00F769F6"/>
    <w:rsid w:val="00FB0E16"/>
    <w:rsid w:val="00FE5951"/>
    <w:rsid w:val="16BDCF7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20E9068"/>
  <w15:chartTrackingRefBased/>
  <w15:docId w15:val="{EB6DBDCC-6917-49EA-A6A9-EA412DDD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6C9"/>
    <w:pPr>
      <w:spacing w:after="0" w:line="360" w:lineRule="auto"/>
      <w:ind w:firstLine="720"/>
      <w:jc w:val="both"/>
    </w:pPr>
    <w:rPr>
      <w:rFonts w:ascii="Arial" w:hAnsi="Arial"/>
      <w:sz w:val="24"/>
      <w:lang w:val="es-CO"/>
    </w:rPr>
  </w:style>
  <w:style w:type="paragraph" w:styleId="Ttulo1">
    <w:name w:val="heading 1"/>
    <w:basedOn w:val="Normal"/>
    <w:next w:val="Normal"/>
    <w:link w:val="Ttulo1Car"/>
    <w:autoRedefine/>
    <w:uiPriority w:val="9"/>
    <w:qFormat/>
    <w:rsid w:val="002E7F1B"/>
    <w:pPr>
      <w:keepNext/>
      <w:keepLines/>
      <w:spacing w:before="240"/>
      <w:jc w:val="center"/>
      <w:outlineLvl w:val="0"/>
    </w:pPr>
    <w:rPr>
      <w:rFonts w:eastAsiaTheme="majorEastAsia" w:cstheme="majorBidi"/>
      <w:b/>
      <w:sz w:val="28"/>
      <w:szCs w:val="28"/>
      <w:u w:val="single"/>
    </w:rPr>
  </w:style>
  <w:style w:type="paragraph" w:styleId="Ttulo2">
    <w:name w:val="heading 2"/>
    <w:basedOn w:val="Normal"/>
    <w:next w:val="Normal"/>
    <w:link w:val="Ttulo2Car"/>
    <w:autoRedefine/>
    <w:uiPriority w:val="9"/>
    <w:unhideWhenUsed/>
    <w:qFormat/>
    <w:rsid w:val="000666C9"/>
    <w:pPr>
      <w:keepNext/>
      <w:keepLines/>
      <w:spacing w:before="40"/>
      <w:outlineLvl w:val="1"/>
    </w:pPr>
    <w:rPr>
      <w:rFonts w:eastAsiaTheme="majorEastAsia" w:cstheme="majorBidi"/>
      <w:b/>
      <w:szCs w:val="26"/>
    </w:rPr>
  </w:style>
  <w:style w:type="paragraph" w:styleId="Ttulo3">
    <w:name w:val="heading 3"/>
    <w:basedOn w:val="Normal"/>
    <w:next w:val="Normal"/>
    <w:link w:val="Ttulo3Car"/>
    <w:autoRedefine/>
    <w:uiPriority w:val="9"/>
    <w:semiHidden/>
    <w:unhideWhenUsed/>
    <w:qFormat/>
    <w:rsid w:val="000666C9"/>
    <w:pPr>
      <w:keepNext/>
      <w:keepLines/>
      <w:spacing w:before="40"/>
      <w:outlineLvl w:val="2"/>
    </w:pPr>
    <w:rPr>
      <w:rFonts w:eastAsiaTheme="majorEastAsia"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sAPASptimaEdicin">
    <w:name w:val="Normas APA Séptima Edición"/>
    <w:basedOn w:val="Normal"/>
    <w:link w:val="NormasAPASptimaEdicinCar"/>
    <w:autoRedefine/>
    <w:qFormat/>
    <w:rsid w:val="00A1365F"/>
    <w:pPr>
      <w:spacing w:line="480" w:lineRule="auto"/>
    </w:pPr>
    <w:rPr>
      <w:rFonts w:eastAsia="Times New Roman" w:cs="Arial"/>
      <w:szCs w:val="24"/>
      <w:lang w:val="es-MX" w:eastAsia="es-CO"/>
    </w:rPr>
  </w:style>
  <w:style w:type="character" w:customStyle="1" w:styleId="NormasAPASptimaEdicinCar">
    <w:name w:val="Normas APA Séptima Edición Car"/>
    <w:basedOn w:val="Fuentedeprrafopredeter"/>
    <w:link w:val="NormasAPASptimaEdicin"/>
    <w:rsid w:val="00A1365F"/>
    <w:rPr>
      <w:rFonts w:ascii="Times New Roman" w:eastAsia="Times New Roman" w:hAnsi="Times New Roman" w:cs="Arial"/>
      <w:sz w:val="24"/>
      <w:szCs w:val="24"/>
      <w:lang w:eastAsia="es-CO"/>
    </w:rPr>
  </w:style>
  <w:style w:type="paragraph" w:styleId="Encabezado">
    <w:name w:val="header"/>
    <w:basedOn w:val="Normal"/>
    <w:link w:val="EncabezadoCar"/>
    <w:uiPriority w:val="99"/>
    <w:unhideWhenUsed/>
    <w:rsid w:val="00BC48F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C48F2"/>
    <w:rPr>
      <w:rFonts w:ascii="Times New Roman" w:hAnsi="Times New Roman"/>
      <w:sz w:val="24"/>
      <w:lang w:val="es-CO"/>
    </w:rPr>
  </w:style>
  <w:style w:type="paragraph" w:styleId="Piedepgina">
    <w:name w:val="footer"/>
    <w:basedOn w:val="Normal"/>
    <w:link w:val="PiedepginaCar"/>
    <w:uiPriority w:val="99"/>
    <w:unhideWhenUsed/>
    <w:rsid w:val="00BC48F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C48F2"/>
    <w:rPr>
      <w:rFonts w:ascii="Times New Roman" w:hAnsi="Times New Roman"/>
      <w:sz w:val="24"/>
      <w:lang w:val="es-CO"/>
    </w:rPr>
  </w:style>
  <w:style w:type="character" w:customStyle="1" w:styleId="Ttulo2Car">
    <w:name w:val="Título 2 Car"/>
    <w:basedOn w:val="Fuentedeprrafopredeter"/>
    <w:link w:val="Ttulo2"/>
    <w:uiPriority w:val="9"/>
    <w:rsid w:val="000666C9"/>
    <w:rPr>
      <w:rFonts w:ascii="Arial" w:eastAsiaTheme="majorEastAsia" w:hAnsi="Arial" w:cstheme="majorBidi"/>
      <w:b/>
      <w:sz w:val="24"/>
      <w:szCs w:val="26"/>
      <w:lang w:val="es-CO"/>
    </w:rPr>
  </w:style>
  <w:style w:type="character" w:customStyle="1" w:styleId="Ttulo1Car">
    <w:name w:val="Título 1 Car"/>
    <w:basedOn w:val="Fuentedeprrafopredeter"/>
    <w:link w:val="Ttulo1"/>
    <w:uiPriority w:val="9"/>
    <w:rsid w:val="002E7F1B"/>
    <w:rPr>
      <w:rFonts w:ascii="Arial" w:eastAsiaTheme="majorEastAsia" w:hAnsi="Arial" w:cstheme="majorBidi"/>
      <w:b/>
      <w:sz w:val="28"/>
      <w:szCs w:val="28"/>
      <w:u w:val="single"/>
      <w:lang w:val="es-CO"/>
    </w:rPr>
  </w:style>
  <w:style w:type="character" w:customStyle="1" w:styleId="Ttulo3Car">
    <w:name w:val="Título 3 Car"/>
    <w:basedOn w:val="Fuentedeprrafopredeter"/>
    <w:link w:val="Ttulo3"/>
    <w:uiPriority w:val="9"/>
    <w:semiHidden/>
    <w:rsid w:val="000666C9"/>
    <w:rPr>
      <w:rFonts w:ascii="Arial" w:eastAsiaTheme="majorEastAsia" w:hAnsi="Arial" w:cstheme="majorBidi"/>
      <w:sz w:val="24"/>
      <w:szCs w:val="24"/>
      <w:lang w:val="es-CO"/>
    </w:rPr>
  </w:style>
  <w:style w:type="paragraph" w:styleId="Prrafodelista">
    <w:name w:val="List Paragraph"/>
    <w:basedOn w:val="Normal"/>
    <w:uiPriority w:val="34"/>
    <w:qFormat/>
    <w:rsid w:val="007058AD"/>
    <w:pPr>
      <w:ind w:left="720"/>
      <w:contextualSpacing/>
    </w:pPr>
  </w:style>
  <w:style w:type="table" w:styleId="Tablaconcuadrcula">
    <w:name w:val="Table Grid"/>
    <w:basedOn w:val="Tablanormal"/>
    <w:uiPriority w:val="39"/>
    <w:rsid w:val="00705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058AD"/>
    <w:rPr>
      <w:color w:val="0563C1" w:themeColor="hyperlink"/>
      <w:u w:val="single"/>
    </w:rPr>
  </w:style>
  <w:style w:type="paragraph" w:styleId="Textoindependiente">
    <w:name w:val="Body Text"/>
    <w:basedOn w:val="Normal"/>
    <w:link w:val="TextoindependienteCar"/>
    <w:uiPriority w:val="99"/>
    <w:semiHidden/>
    <w:unhideWhenUsed/>
    <w:rsid w:val="00406171"/>
    <w:pPr>
      <w:spacing w:after="120"/>
    </w:pPr>
  </w:style>
  <w:style w:type="character" w:customStyle="1" w:styleId="TextoindependienteCar">
    <w:name w:val="Texto independiente Car"/>
    <w:basedOn w:val="Fuentedeprrafopredeter"/>
    <w:link w:val="Textoindependiente"/>
    <w:uiPriority w:val="99"/>
    <w:semiHidden/>
    <w:rsid w:val="00406171"/>
    <w:rPr>
      <w:rFonts w:ascii="Arial" w:hAnsi="Arial"/>
      <w:sz w:val="24"/>
      <w:lang w:val="es-CO"/>
    </w:rPr>
  </w:style>
  <w:style w:type="character" w:styleId="Mencinsinresolver">
    <w:name w:val="Unresolved Mention"/>
    <w:basedOn w:val="Fuentedeprrafopredeter"/>
    <w:uiPriority w:val="99"/>
    <w:semiHidden/>
    <w:unhideWhenUsed/>
    <w:rsid w:val="00406171"/>
    <w:rPr>
      <w:color w:val="605E5C"/>
      <w:shd w:val="clear" w:color="auto" w:fill="E1DFDD"/>
    </w:rPr>
  </w:style>
  <w:style w:type="character" w:styleId="Hipervnculovisitado">
    <w:name w:val="FollowedHyperlink"/>
    <w:basedOn w:val="Fuentedeprrafopredeter"/>
    <w:uiPriority w:val="99"/>
    <w:semiHidden/>
    <w:unhideWhenUsed/>
    <w:rsid w:val="00406171"/>
    <w:rPr>
      <w:color w:val="954F72" w:themeColor="followedHyperlink"/>
      <w:u w:val="single"/>
    </w:rPr>
  </w:style>
  <w:style w:type="paragraph" w:styleId="NormalWeb">
    <w:name w:val="Normal (Web)"/>
    <w:basedOn w:val="Normal"/>
    <w:uiPriority w:val="99"/>
    <w:unhideWhenUsed/>
    <w:rsid w:val="00681E13"/>
    <w:pPr>
      <w:spacing w:before="100" w:beforeAutospacing="1" w:after="100" w:afterAutospacing="1" w:line="240" w:lineRule="auto"/>
      <w:ind w:firstLine="0"/>
      <w:jc w:val="left"/>
    </w:pPr>
    <w:rPr>
      <w:rFonts w:ascii="Times New Roman" w:eastAsia="Times New Roman" w:hAnsi="Times New Roman" w:cs="Times New Roman"/>
      <w:szCs w:val="24"/>
      <w:lang w:val="en-US"/>
    </w:rPr>
  </w:style>
  <w:style w:type="character" w:styleId="Textoennegrita">
    <w:name w:val="Strong"/>
    <w:basedOn w:val="Fuentedeprrafopredeter"/>
    <w:uiPriority w:val="22"/>
    <w:qFormat/>
    <w:rsid w:val="00681E13"/>
    <w:rPr>
      <w:b/>
      <w:bCs/>
    </w:rPr>
  </w:style>
  <w:style w:type="character" w:styleId="CdigoHTML">
    <w:name w:val="HTML Code"/>
    <w:basedOn w:val="Fuentedeprrafopredeter"/>
    <w:uiPriority w:val="99"/>
    <w:semiHidden/>
    <w:unhideWhenUsed/>
    <w:rsid w:val="001131E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113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1131E4"/>
    <w:rPr>
      <w:rFonts w:ascii="Courier New" w:eastAsia="Times New Roman" w:hAnsi="Courier New" w:cs="Courier New"/>
      <w:sz w:val="20"/>
      <w:szCs w:val="20"/>
      <w:lang w:val="en-US"/>
    </w:rPr>
  </w:style>
  <w:style w:type="character" w:customStyle="1" w:styleId="hljs-keyword">
    <w:name w:val="hljs-keyword"/>
    <w:basedOn w:val="Fuentedeprrafopredeter"/>
    <w:rsid w:val="001131E4"/>
  </w:style>
  <w:style w:type="character" w:customStyle="1" w:styleId="hljs-operator">
    <w:name w:val="hljs-operator"/>
    <w:basedOn w:val="Fuentedeprrafopredeter"/>
    <w:rsid w:val="001131E4"/>
  </w:style>
  <w:style w:type="character" w:customStyle="1" w:styleId="hljs-number">
    <w:name w:val="hljs-number"/>
    <w:basedOn w:val="Fuentedeprrafopredeter"/>
    <w:rsid w:val="001131E4"/>
  </w:style>
  <w:style w:type="character" w:customStyle="1" w:styleId="hljs-type">
    <w:name w:val="hljs-type"/>
    <w:basedOn w:val="Fuentedeprrafopredeter"/>
    <w:rsid w:val="001131E4"/>
  </w:style>
  <w:style w:type="character" w:customStyle="1" w:styleId="hljs-comment">
    <w:name w:val="hljs-comment"/>
    <w:basedOn w:val="Fuentedeprrafopredeter"/>
    <w:rsid w:val="001131E4"/>
  </w:style>
  <w:style w:type="character" w:customStyle="1" w:styleId="hljs-string">
    <w:name w:val="hljs-string"/>
    <w:basedOn w:val="Fuentedeprrafopredeter"/>
    <w:rsid w:val="00113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03960">
      <w:bodyDiv w:val="1"/>
      <w:marLeft w:val="0"/>
      <w:marRight w:val="0"/>
      <w:marTop w:val="0"/>
      <w:marBottom w:val="0"/>
      <w:divBdr>
        <w:top w:val="none" w:sz="0" w:space="0" w:color="auto"/>
        <w:left w:val="none" w:sz="0" w:space="0" w:color="auto"/>
        <w:bottom w:val="none" w:sz="0" w:space="0" w:color="auto"/>
        <w:right w:val="none" w:sz="0" w:space="0" w:color="auto"/>
      </w:divBdr>
    </w:div>
    <w:div w:id="326445050">
      <w:bodyDiv w:val="1"/>
      <w:marLeft w:val="0"/>
      <w:marRight w:val="0"/>
      <w:marTop w:val="0"/>
      <w:marBottom w:val="0"/>
      <w:divBdr>
        <w:top w:val="none" w:sz="0" w:space="0" w:color="auto"/>
        <w:left w:val="none" w:sz="0" w:space="0" w:color="auto"/>
        <w:bottom w:val="none" w:sz="0" w:space="0" w:color="auto"/>
        <w:right w:val="none" w:sz="0" w:space="0" w:color="auto"/>
      </w:divBdr>
    </w:div>
    <w:div w:id="656494692">
      <w:bodyDiv w:val="1"/>
      <w:marLeft w:val="0"/>
      <w:marRight w:val="0"/>
      <w:marTop w:val="0"/>
      <w:marBottom w:val="0"/>
      <w:divBdr>
        <w:top w:val="none" w:sz="0" w:space="0" w:color="auto"/>
        <w:left w:val="none" w:sz="0" w:space="0" w:color="auto"/>
        <w:bottom w:val="none" w:sz="0" w:space="0" w:color="auto"/>
        <w:right w:val="none" w:sz="0" w:space="0" w:color="auto"/>
      </w:divBdr>
    </w:div>
    <w:div w:id="700596946">
      <w:bodyDiv w:val="1"/>
      <w:marLeft w:val="0"/>
      <w:marRight w:val="0"/>
      <w:marTop w:val="0"/>
      <w:marBottom w:val="0"/>
      <w:divBdr>
        <w:top w:val="none" w:sz="0" w:space="0" w:color="auto"/>
        <w:left w:val="none" w:sz="0" w:space="0" w:color="auto"/>
        <w:bottom w:val="none" w:sz="0" w:space="0" w:color="auto"/>
        <w:right w:val="none" w:sz="0" w:space="0" w:color="auto"/>
      </w:divBdr>
    </w:div>
    <w:div w:id="1213808383">
      <w:bodyDiv w:val="1"/>
      <w:marLeft w:val="0"/>
      <w:marRight w:val="0"/>
      <w:marTop w:val="0"/>
      <w:marBottom w:val="0"/>
      <w:divBdr>
        <w:top w:val="none" w:sz="0" w:space="0" w:color="auto"/>
        <w:left w:val="none" w:sz="0" w:space="0" w:color="auto"/>
        <w:bottom w:val="none" w:sz="0" w:space="0" w:color="auto"/>
        <w:right w:val="none" w:sz="0" w:space="0" w:color="auto"/>
      </w:divBdr>
    </w:div>
    <w:div w:id="1221475766">
      <w:bodyDiv w:val="1"/>
      <w:marLeft w:val="0"/>
      <w:marRight w:val="0"/>
      <w:marTop w:val="0"/>
      <w:marBottom w:val="0"/>
      <w:divBdr>
        <w:top w:val="none" w:sz="0" w:space="0" w:color="auto"/>
        <w:left w:val="none" w:sz="0" w:space="0" w:color="auto"/>
        <w:bottom w:val="none" w:sz="0" w:space="0" w:color="auto"/>
        <w:right w:val="none" w:sz="0" w:space="0" w:color="auto"/>
      </w:divBdr>
    </w:div>
    <w:div w:id="1581792734">
      <w:bodyDiv w:val="1"/>
      <w:marLeft w:val="0"/>
      <w:marRight w:val="0"/>
      <w:marTop w:val="0"/>
      <w:marBottom w:val="0"/>
      <w:divBdr>
        <w:top w:val="none" w:sz="0" w:space="0" w:color="auto"/>
        <w:left w:val="none" w:sz="0" w:space="0" w:color="auto"/>
        <w:bottom w:val="none" w:sz="0" w:space="0" w:color="auto"/>
        <w:right w:val="none" w:sz="0" w:space="0" w:color="auto"/>
      </w:divBdr>
    </w:div>
    <w:div w:id="1592860531">
      <w:bodyDiv w:val="1"/>
      <w:marLeft w:val="0"/>
      <w:marRight w:val="0"/>
      <w:marTop w:val="0"/>
      <w:marBottom w:val="0"/>
      <w:divBdr>
        <w:top w:val="none" w:sz="0" w:space="0" w:color="auto"/>
        <w:left w:val="none" w:sz="0" w:space="0" w:color="auto"/>
        <w:bottom w:val="none" w:sz="0" w:space="0" w:color="auto"/>
        <w:right w:val="none" w:sz="0" w:space="0" w:color="auto"/>
      </w:divBdr>
      <w:divsChild>
        <w:div w:id="1617639332">
          <w:marLeft w:val="0"/>
          <w:marRight w:val="0"/>
          <w:marTop w:val="0"/>
          <w:marBottom w:val="0"/>
          <w:divBdr>
            <w:top w:val="single" w:sz="2" w:space="0" w:color="E3E3E3"/>
            <w:left w:val="single" w:sz="2" w:space="0" w:color="E3E3E3"/>
            <w:bottom w:val="single" w:sz="2" w:space="0" w:color="E3E3E3"/>
            <w:right w:val="single" w:sz="2" w:space="0" w:color="E3E3E3"/>
          </w:divBdr>
          <w:divsChild>
            <w:div w:id="1429083044">
              <w:marLeft w:val="0"/>
              <w:marRight w:val="0"/>
              <w:marTop w:val="0"/>
              <w:marBottom w:val="0"/>
              <w:divBdr>
                <w:top w:val="single" w:sz="2" w:space="0" w:color="E3E3E3"/>
                <w:left w:val="single" w:sz="2" w:space="0" w:color="E3E3E3"/>
                <w:bottom w:val="single" w:sz="2" w:space="0" w:color="E3E3E3"/>
                <w:right w:val="single" w:sz="2" w:space="0" w:color="E3E3E3"/>
              </w:divBdr>
            </w:div>
            <w:div w:id="2008632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9332530">
          <w:marLeft w:val="0"/>
          <w:marRight w:val="0"/>
          <w:marTop w:val="0"/>
          <w:marBottom w:val="0"/>
          <w:divBdr>
            <w:top w:val="single" w:sz="2" w:space="0" w:color="E3E3E3"/>
            <w:left w:val="single" w:sz="2" w:space="0" w:color="E3E3E3"/>
            <w:bottom w:val="single" w:sz="2" w:space="0" w:color="E3E3E3"/>
            <w:right w:val="single" w:sz="2" w:space="0" w:color="E3E3E3"/>
          </w:divBdr>
          <w:divsChild>
            <w:div w:id="357975196">
              <w:marLeft w:val="0"/>
              <w:marRight w:val="0"/>
              <w:marTop w:val="0"/>
              <w:marBottom w:val="0"/>
              <w:divBdr>
                <w:top w:val="single" w:sz="2" w:space="0" w:color="E3E3E3"/>
                <w:left w:val="single" w:sz="2" w:space="0" w:color="E3E3E3"/>
                <w:bottom w:val="single" w:sz="2" w:space="0" w:color="E3E3E3"/>
                <w:right w:val="single" w:sz="2" w:space="0" w:color="E3E3E3"/>
              </w:divBdr>
            </w:div>
            <w:div w:id="948394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7970625">
      <w:bodyDiv w:val="1"/>
      <w:marLeft w:val="0"/>
      <w:marRight w:val="0"/>
      <w:marTop w:val="0"/>
      <w:marBottom w:val="0"/>
      <w:divBdr>
        <w:top w:val="none" w:sz="0" w:space="0" w:color="auto"/>
        <w:left w:val="none" w:sz="0" w:space="0" w:color="auto"/>
        <w:bottom w:val="none" w:sz="0" w:space="0" w:color="auto"/>
        <w:right w:val="none" w:sz="0" w:space="0" w:color="auto"/>
      </w:divBdr>
      <w:divsChild>
        <w:div w:id="393509772">
          <w:marLeft w:val="0"/>
          <w:marRight w:val="0"/>
          <w:marTop w:val="0"/>
          <w:marBottom w:val="0"/>
          <w:divBdr>
            <w:top w:val="single" w:sz="2" w:space="0" w:color="E3E3E3"/>
            <w:left w:val="single" w:sz="2" w:space="0" w:color="E3E3E3"/>
            <w:bottom w:val="single" w:sz="2" w:space="0" w:color="E3E3E3"/>
            <w:right w:val="single" w:sz="2" w:space="0" w:color="E3E3E3"/>
          </w:divBdr>
          <w:divsChild>
            <w:div w:id="1337222323">
              <w:marLeft w:val="0"/>
              <w:marRight w:val="0"/>
              <w:marTop w:val="0"/>
              <w:marBottom w:val="0"/>
              <w:divBdr>
                <w:top w:val="single" w:sz="2" w:space="0" w:color="E3E3E3"/>
                <w:left w:val="single" w:sz="2" w:space="0" w:color="E3E3E3"/>
                <w:bottom w:val="single" w:sz="2" w:space="0" w:color="E3E3E3"/>
                <w:right w:val="single" w:sz="2" w:space="0" w:color="E3E3E3"/>
              </w:divBdr>
            </w:div>
            <w:div w:id="1051881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4270487">
      <w:bodyDiv w:val="1"/>
      <w:marLeft w:val="0"/>
      <w:marRight w:val="0"/>
      <w:marTop w:val="0"/>
      <w:marBottom w:val="0"/>
      <w:divBdr>
        <w:top w:val="none" w:sz="0" w:space="0" w:color="auto"/>
        <w:left w:val="none" w:sz="0" w:space="0" w:color="auto"/>
        <w:bottom w:val="none" w:sz="0" w:space="0" w:color="auto"/>
        <w:right w:val="none" w:sz="0" w:space="0" w:color="auto"/>
      </w:divBdr>
      <w:divsChild>
        <w:div w:id="1045642878">
          <w:marLeft w:val="0"/>
          <w:marRight w:val="0"/>
          <w:marTop w:val="0"/>
          <w:marBottom w:val="0"/>
          <w:divBdr>
            <w:top w:val="single" w:sz="2" w:space="0" w:color="E3E3E3"/>
            <w:left w:val="single" w:sz="2" w:space="0" w:color="E3E3E3"/>
            <w:bottom w:val="single" w:sz="2" w:space="0" w:color="E3E3E3"/>
            <w:right w:val="single" w:sz="2" w:space="0" w:color="E3E3E3"/>
          </w:divBdr>
          <w:divsChild>
            <w:div w:id="1600330614">
              <w:marLeft w:val="0"/>
              <w:marRight w:val="0"/>
              <w:marTop w:val="0"/>
              <w:marBottom w:val="0"/>
              <w:divBdr>
                <w:top w:val="single" w:sz="2" w:space="0" w:color="E3E3E3"/>
                <w:left w:val="single" w:sz="2" w:space="0" w:color="E3E3E3"/>
                <w:bottom w:val="single" w:sz="2" w:space="0" w:color="E3E3E3"/>
                <w:right w:val="single" w:sz="2" w:space="0" w:color="E3E3E3"/>
              </w:divBdr>
            </w:div>
            <w:div w:id="339964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2736126">
          <w:marLeft w:val="0"/>
          <w:marRight w:val="0"/>
          <w:marTop w:val="0"/>
          <w:marBottom w:val="0"/>
          <w:divBdr>
            <w:top w:val="single" w:sz="2" w:space="0" w:color="E3E3E3"/>
            <w:left w:val="single" w:sz="2" w:space="0" w:color="E3E3E3"/>
            <w:bottom w:val="single" w:sz="2" w:space="0" w:color="E3E3E3"/>
            <w:right w:val="single" w:sz="2" w:space="0" w:color="E3E3E3"/>
          </w:divBdr>
          <w:divsChild>
            <w:div w:id="261767817">
              <w:marLeft w:val="0"/>
              <w:marRight w:val="0"/>
              <w:marTop w:val="0"/>
              <w:marBottom w:val="0"/>
              <w:divBdr>
                <w:top w:val="single" w:sz="2" w:space="0" w:color="E3E3E3"/>
                <w:left w:val="single" w:sz="2" w:space="0" w:color="E3E3E3"/>
                <w:bottom w:val="single" w:sz="2" w:space="0" w:color="E3E3E3"/>
                <w:right w:val="single" w:sz="2" w:space="0" w:color="E3E3E3"/>
              </w:divBdr>
            </w:div>
            <w:div w:id="511337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8851124">
          <w:marLeft w:val="0"/>
          <w:marRight w:val="0"/>
          <w:marTop w:val="0"/>
          <w:marBottom w:val="0"/>
          <w:divBdr>
            <w:top w:val="single" w:sz="2" w:space="0" w:color="E3E3E3"/>
            <w:left w:val="single" w:sz="2" w:space="0" w:color="E3E3E3"/>
            <w:bottom w:val="single" w:sz="2" w:space="0" w:color="E3E3E3"/>
            <w:right w:val="single" w:sz="2" w:space="0" w:color="E3E3E3"/>
          </w:divBdr>
          <w:divsChild>
            <w:div w:id="1987734763">
              <w:marLeft w:val="0"/>
              <w:marRight w:val="0"/>
              <w:marTop w:val="0"/>
              <w:marBottom w:val="0"/>
              <w:divBdr>
                <w:top w:val="single" w:sz="2" w:space="0" w:color="E3E3E3"/>
                <w:left w:val="single" w:sz="2" w:space="0" w:color="E3E3E3"/>
                <w:bottom w:val="single" w:sz="2" w:space="0" w:color="E3E3E3"/>
                <w:right w:val="single" w:sz="2" w:space="0" w:color="E3E3E3"/>
              </w:divBdr>
            </w:div>
            <w:div w:id="463082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82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zoo.net/wiki/Guest_House" TargetMode="External"/><Relationship Id="rId13" Type="http://schemas.openxmlformats.org/officeDocument/2006/relationships/hyperlink" Target="https://d.docs.live.net/35ab795c14f570bc/Compartidos/MBDA/Auestudios%20&#8226;/auto4.sql" TargetMode="External"/><Relationship Id="rId18" Type="http://schemas.openxmlformats.org/officeDocument/2006/relationships/hyperlink" Target="https://d.docs.live.net/35ab795c14f570bc/Compartidos/MBDA/Auestudios%20&#8226;/auto4.sq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oracle.com/middleware/12213help/biee/es/BIEUG/GUID-63576665-7BFE-4D1E-ABB9-51B8AAFBB940.htm" TargetMode="External"/><Relationship Id="rId7" Type="http://schemas.openxmlformats.org/officeDocument/2006/relationships/endnotes" Target="endnotes.xml"/><Relationship Id="rId12" Type="http://schemas.openxmlformats.org/officeDocument/2006/relationships/hyperlink" Target="https://d.docs.live.net/35ab795c14f570bc/Compartidos/MBDA/Auestudios%20&#8226;/auto4.sql" TargetMode="External"/><Relationship Id="rId17" Type="http://schemas.openxmlformats.org/officeDocument/2006/relationships/hyperlink" Target="https://d.docs.live.net/35ab795c14f570bc/Compartidos/MBDA/Auestudios%20&#8226;/auto4.sql" TargetMode="External"/><Relationship Id="rId25" Type="http://schemas.openxmlformats.org/officeDocument/2006/relationships/footer" Target="footer1.xml"/><Relationship Id="R75518b9f132147f1"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s://d.docs.live.net/35ab795c14f570bc/Compartidos/MBDA/Auestudios%20&#8226;/auto4.sql" TargetMode="External"/><Relationship Id="rId20" Type="http://schemas.openxmlformats.org/officeDocument/2006/relationships/hyperlink" Target="https://www.oracle.com/co/database/technologies/appdev/plsq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35ab795c14f570bc/Compartidos/MBDA/Auestudios%20&#8226;/auto4.sq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docs.live.net/35ab795c14f570bc/Compartidos/MBDA/Auestudios%20&#8226;/auto4.sql" TargetMode="External"/><Relationship Id="rId23" Type="http://schemas.openxmlformats.org/officeDocument/2006/relationships/hyperlink" Target="https://es.wikipedia.org/wiki/PL/SQL" TargetMode="External"/><Relationship Id="rId10" Type="http://schemas.openxmlformats.org/officeDocument/2006/relationships/image" Target="media/image2.png"/><Relationship Id="rId19" Type="http://schemas.openxmlformats.org/officeDocument/2006/relationships/hyperlink" Target="https://learn.microsoft.com/es-es/sql/ado/guide/data/what-is-a-cursor?view=sql-server-ver1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docs.live.net/35ab795c14f570bc/Compartidos/MBDA/Auestudios%20&#8226;/auto4.sql" TargetMode="External"/><Relationship Id="rId22" Type="http://schemas.openxmlformats.org/officeDocument/2006/relationships/hyperlink" Target="https://sqlzoo.net/wiki/Guest_House"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2ED40-AA49-4DD3-9676-96D859E3A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15</Pages>
  <Words>3507</Words>
  <Characters>19291</Characters>
  <Application>Microsoft Office Word</Application>
  <DocSecurity>0</DocSecurity>
  <Lines>160</Lines>
  <Paragraphs>45</Paragraphs>
  <ScaleCrop>false</ScaleCrop>
  <Company/>
  <LinksUpToDate>false</LinksUpToDate>
  <CharactersWithSpaces>22753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ALFONSO PINZON VEGA</dc:creator>
  <cp:keywords/>
  <dc:description/>
  <cp:lastModifiedBy>Jesús Alfonso Pinzón Vega</cp:lastModifiedBy>
  <cp:revision>46</cp:revision>
  <dcterms:created xsi:type="dcterms:W3CDTF">2022-09-03T23:31:00Z</dcterms:created>
  <dcterms:modified xsi:type="dcterms:W3CDTF">2024-03-22T04:05:00Z</dcterms:modified>
</cp:coreProperties>
</file>