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4C5EC7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B3989" w:rsidRPr="00C53BB8" w:rsidRDefault="004C5EC7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  <w:p w:rsidR="00203C10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4C5EC7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Маракулина</w:t>
            </w:r>
            <w:proofErr w:type="spellEnd"/>
            <w:r>
              <w:rPr>
                <w:sz w:val="28"/>
                <w:szCs w:val="28"/>
              </w:rPr>
              <w:t xml:space="preserve"> Е.И.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0B39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B3989">
              <w:rPr>
                <w:b/>
                <w:sz w:val="28"/>
                <w:szCs w:val="28"/>
              </w:rPr>
              <w:t>Мешалкина И.В.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4C5E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5EC7">
              <w:rPr>
                <w:sz w:val="24"/>
                <w:szCs w:val="24"/>
              </w:rPr>
              <w:t>11.01.1962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4C5EC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4C5EC7">
              <w:rPr>
                <w:b/>
                <w:sz w:val="28"/>
                <w:szCs w:val="28"/>
              </w:rPr>
              <w:t>Молотков А.В.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САК от </w:t>
            </w:r>
            <w:r w:rsidR="004C5EC7">
              <w:rPr>
                <w:sz w:val="28"/>
                <w:szCs w:val="28"/>
              </w:rPr>
              <w:t>14.10</w:t>
            </w:r>
            <w:r>
              <w:rPr>
                <w:sz w:val="28"/>
                <w:szCs w:val="28"/>
              </w:rPr>
              <w:t>.16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4C5EC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4C5EC7">
              <w:rPr>
                <w:b/>
                <w:sz w:val="28"/>
                <w:szCs w:val="28"/>
              </w:rPr>
              <w:t>Капралова Е.А.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4C5E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4C5EC7">
              <w:rPr>
                <w:sz w:val="28"/>
                <w:szCs w:val="28"/>
              </w:rPr>
              <w:t>11921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4C5EC7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Мелека</w:t>
            </w:r>
            <w:proofErr w:type="spellEnd"/>
            <w:r>
              <w:rPr>
                <w:b/>
                <w:sz w:val="28"/>
                <w:szCs w:val="28"/>
              </w:rPr>
              <w:t xml:space="preserve"> Е.А.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F6413">
              <w:rPr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F6413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92031F" w:rsidP="0092031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0B398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Ультравист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B3989">
              <w:rPr>
                <w:sz w:val="28"/>
                <w:szCs w:val="28"/>
              </w:rPr>
              <w:t>0</w:t>
            </w:r>
            <w:r w:rsidR="0011493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92031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0B3989">
              <w:rPr>
                <w:sz w:val="28"/>
                <w:szCs w:val="28"/>
              </w:rPr>
              <w:t>01,5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(см. консилиум от </w:t>
      </w:r>
      <w:r w:rsidR="001750C3">
        <w:rPr>
          <w:b/>
          <w:sz w:val="24"/>
          <w:szCs w:val="24"/>
        </w:rPr>
        <w:t>14.10.16</w:t>
      </w:r>
      <w:r>
        <w:rPr>
          <w:b/>
          <w:sz w:val="24"/>
          <w:szCs w:val="24"/>
        </w:rPr>
        <w:t xml:space="preserve">) принято решение о целесообразности </w:t>
      </w:r>
      <w:r w:rsidR="00804C4E">
        <w:rPr>
          <w:b/>
          <w:sz w:val="24"/>
          <w:szCs w:val="24"/>
        </w:rPr>
        <w:t xml:space="preserve">экстренной </w:t>
      </w:r>
      <w:bookmarkStart w:id="0" w:name="_GoBack"/>
      <w:bookmarkEnd w:id="0"/>
      <w:r>
        <w:rPr>
          <w:b/>
          <w:sz w:val="24"/>
          <w:szCs w:val="24"/>
        </w:rPr>
        <w:t xml:space="preserve">эндоваскулярной эмболизации аневризмы микроспиралями.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1750C3">
        <w:rPr>
          <w:sz w:val="24"/>
          <w:szCs w:val="24"/>
        </w:rPr>
        <w:t>левой позвоночной артерии,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1750C3">
        <w:rPr>
          <w:b/>
          <w:sz w:val="24"/>
          <w:szCs w:val="24"/>
          <w:lang w:val="en-US"/>
        </w:rPr>
        <w:t>MB</w:t>
      </w:r>
      <w:r w:rsidR="001750C3" w:rsidRPr="001750C3">
        <w:rPr>
          <w:b/>
          <w:sz w:val="24"/>
          <w:szCs w:val="24"/>
        </w:rPr>
        <w:t>-1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1750C3">
        <w:rPr>
          <w:sz w:val="24"/>
          <w:szCs w:val="24"/>
        </w:rPr>
        <w:t>основной артерии</w:t>
      </w:r>
      <w:r w:rsidR="00C845D6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1750C3">
        <w:rPr>
          <w:b/>
          <w:sz w:val="24"/>
          <w:szCs w:val="24"/>
          <w:u w:val="single"/>
        </w:rPr>
        <w:t>2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>, экстравазация отсутствует.</w:t>
      </w:r>
      <w:r w:rsidR="0078144B" w:rsidRPr="00AC0567">
        <w:rPr>
          <w:sz w:val="24"/>
          <w:szCs w:val="24"/>
        </w:rPr>
        <w:t xml:space="preserve"> </w:t>
      </w:r>
      <w:r w:rsidR="001750C3">
        <w:rPr>
          <w:sz w:val="24"/>
          <w:szCs w:val="24"/>
        </w:rPr>
        <w:t>З</w:t>
      </w:r>
      <w:r w:rsidR="00C845D6">
        <w:rPr>
          <w:sz w:val="24"/>
          <w:szCs w:val="24"/>
        </w:rPr>
        <w:t xml:space="preserve">МА и </w:t>
      </w:r>
      <w:r w:rsidR="001750C3">
        <w:rPr>
          <w:sz w:val="24"/>
          <w:szCs w:val="24"/>
        </w:rPr>
        <w:t>левая верхняя мозжечковая артерии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 w:rsidRPr="000B3989">
        <w:rPr>
          <w:b/>
          <w:sz w:val="24"/>
          <w:szCs w:val="24"/>
          <w:lang w:val="en-US"/>
        </w:rPr>
        <w:t>AngioSeal</w:t>
      </w:r>
      <w:r w:rsidR="00C845D6" w:rsidRPr="000B3989">
        <w:rPr>
          <w:b/>
          <w:sz w:val="24"/>
          <w:szCs w:val="24"/>
        </w:rPr>
        <w:t xml:space="preserve"> 6</w:t>
      </w:r>
      <w:r w:rsidR="00C845D6" w:rsidRPr="000B3989">
        <w:rPr>
          <w:b/>
          <w:sz w:val="24"/>
          <w:szCs w:val="24"/>
          <w:lang w:val="en-US"/>
        </w:rPr>
        <w:t>Fr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1750C3">
        <w:rPr>
          <w:b/>
          <w:sz w:val="24"/>
          <w:szCs w:val="24"/>
        </w:rPr>
        <w:t>15.10.16</w:t>
      </w:r>
      <w:r w:rsidRPr="003101E1">
        <w:rPr>
          <w:b/>
          <w:sz w:val="24"/>
          <w:szCs w:val="24"/>
        </w:rPr>
        <w:t xml:space="preserve">, </w:t>
      </w:r>
      <w:r w:rsidR="003D2053">
        <w:rPr>
          <w:b/>
          <w:sz w:val="24"/>
          <w:szCs w:val="24"/>
        </w:rPr>
        <w:t>1</w:t>
      </w:r>
      <w:r w:rsidR="001750C3">
        <w:rPr>
          <w:b/>
          <w:sz w:val="24"/>
          <w:szCs w:val="24"/>
        </w:rPr>
        <w:t>7</w:t>
      </w:r>
      <w:r w:rsidR="003B003E">
        <w:rPr>
          <w:b/>
          <w:sz w:val="24"/>
          <w:szCs w:val="24"/>
        </w:rPr>
        <w:t>.</w:t>
      </w:r>
      <w:r w:rsidR="001750C3">
        <w:rPr>
          <w:b/>
          <w:sz w:val="24"/>
          <w:szCs w:val="24"/>
        </w:rPr>
        <w:t>10.</w:t>
      </w:r>
      <w:r w:rsidRPr="003101E1">
        <w:rPr>
          <w:b/>
          <w:sz w:val="24"/>
          <w:szCs w:val="24"/>
        </w:rPr>
        <w:t>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B3989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C5EC7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804C4E"/>
    <w:rsid w:val="008240D1"/>
    <w:rsid w:val="008752C6"/>
    <w:rsid w:val="00877F30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10</cp:revision>
  <cp:lastPrinted>2015-03-30T11:32:00Z</cp:lastPrinted>
  <dcterms:created xsi:type="dcterms:W3CDTF">2016-04-24T14:26:00Z</dcterms:created>
  <dcterms:modified xsi:type="dcterms:W3CDTF">2016-10-14T18:23:00Z</dcterms:modified>
</cp:coreProperties>
</file>