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E635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409"/>
        <w:gridCol w:w="10"/>
      </w:tblGrid>
      <w:tr w:rsidR="000730BD" w:rsidRPr="0082419D" w:rsidTr="00450BB1">
        <w:trPr>
          <w:gridAfter w:val="1"/>
          <w:wAfter w:w="10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B8731E" w:rsidP="005124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882B17">
              <w:rPr>
                <w:sz w:val="24"/>
                <w:szCs w:val="24"/>
              </w:rPr>
              <w:t>.04</w:t>
            </w:r>
            <w:r w:rsidR="00376309">
              <w:rPr>
                <w:sz w:val="24"/>
                <w:szCs w:val="24"/>
              </w:rPr>
              <w:t>.16</w:t>
            </w:r>
            <w:r w:rsidR="00A97B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C703DF" w:rsidRPr="0082419D" w:rsidRDefault="000A2D2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A97B26">
              <w:rPr>
                <w:b/>
                <w:sz w:val="24"/>
                <w:szCs w:val="24"/>
              </w:rPr>
              <w:t>Щербаков А.С.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8731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Ершов Н.Б.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873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450BB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8731E">
              <w:rPr>
                <w:b/>
                <w:sz w:val="24"/>
                <w:szCs w:val="24"/>
              </w:rPr>
              <w:t>Севринова</w:t>
            </w:r>
            <w:proofErr w:type="spellEnd"/>
            <w:r w:rsidR="00B8731E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8731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22.07.1953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873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8731E"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 w:rsidTr="00376309">
        <w:trPr>
          <w:gridAfter w:val="1"/>
          <w:wAfter w:w="10" w:type="dxa"/>
          <w:cantSplit/>
          <w:trHeight w:hRule="exact" w:val="83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82B17" w:rsidRDefault="00882B17" w:rsidP="00C56526">
            <w:pPr>
              <w:spacing w:after="0" w:line="240" w:lineRule="auto"/>
            </w:pPr>
            <w:r>
              <w:t xml:space="preserve">САК остр. Период. </w:t>
            </w:r>
            <w:r w:rsidR="00376309">
              <w:t xml:space="preserve"> </w:t>
            </w:r>
            <w:r>
              <w:t>А</w:t>
            </w:r>
            <w:r w:rsidR="00376309">
              <w:t>невр</w:t>
            </w:r>
            <w:r>
              <w:t>изма</w:t>
            </w:r>
            <w:r w:rsidR="00376309">
              <w:t xml:space="preserve"> </w:t>
            </w:r>
            <w:proofErr w:type="gramStart"/>
            <w:r>
              <w:t>основной</w:t>
            </w:r>
            <w:proofErr w:type="gramEnd"/>
            <w:r>
              <w:t xml:space="preserve"> а.</w:t>
            </w:r>
          </w:p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060D6" w:rsidP="00B873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2835C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8731E">
              <w:rPr>
                <w:b/>
                <w:sz w:val="24"/>
                <w:szCs w:val="24"/>
              </w:rPr>
              <w:t>Шатунова</w:t>
            </w:r>
            <w:proofErr w:type="spellEnd"/>
            <w:r w:rsidR="00B8731E">
              <w:rPr>
                <w:b/>
                <w:sz w:val="24"/>
                <w:szCs w:val="24"/>
              </w:rPr>
              <w:t xml:space="preserve"> А.И.</w:t>
            </w:r>
          </w:p>
        </w:tc>
      </w:tr>
      <w:tr w:rsidR="000730BD" w:rsidRPr="0082419D" w:rsidTr="00450BB1">
        <w:trPr>
          <w:gridAfter w:val="1"/>
          <w:wAfter w:w="10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82B17" w:rsidP="00F155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B8731E">
              <w:rPr>
                <w:sz w:val="24"/>
                <w:szCs w:val="24"/>
              </w:rPr>
              <w:t>4040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200C7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376309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E36B7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82419D">
              <w:rPr>
                <w:sz w:val="24"/>
                <w:szCs w:val="24"/>
              </w:rPr>
              <w:t>Установлен</w:t>
            </w:r>
            <w:proofErr w:type="gramEnd"/>
            <w:r w:rsidRPr="0082419D">
              <w:rPr>
                <w:sz w:val="24"/>
                <w:szCs w:val="24"/>
              </w:rPr>
              <w:t xml:space="preserve"> интродьюссер: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2835CD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103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52"/>
        <w:gridCol w:w="1270"/>
        <w:gridCol w:w="1271"/>
        <w:gridCol w:w="1429"/>
        <w:gridCol w:w="1271"/>
        <w:gridCol w:w="1110"/>
        <w:gridCol w:w="1110"/>
        <w:gridCol w:w="1272"/>
      </w:tblGrid>
      <w:tr w:rsidR="000730BD" w:rsidRPr="0082419D" w:rsidTr="00A84989">
        <w:trPr>
          <w:cantSplit/>
          <w:trHeight w:hRule="exact" w:val="540"/>
        </w:trPr>
        <w:tc>
          <w:tcPr>
            <w:tcW w:w="10384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A84989">
        <w:trPr>
          <w:cantSplit/>
          <w:trHeight w:hRule="exact" w:val="304"/>
        </w:trPr>
        <w:tc>
          <w:tcPr>
            <w:tcW w:w="16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A84989">
        <w:trPr>
          <w:cantSplit/>
          <w:trHeight w:hRule="exact" w:val="352"/>
        </w:trPr>
        <w:tc>
          <w:tcPr>
            <w:tcW w:w="1652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A84989">
        <w:trPr>
          <w:cantSplit/>
          <w:trHeight w:hRule="exact" w:val="359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2060D6" w:rsidRDefault="002060D6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0730BD" w:rsidRPr="0077115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1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2060D6">
        <w:trPr>
          <w:cantSplit/>
          <w:trHeight w:hRule="exact" w:val="492"/>
        </w:trPr>
        <w:tc>
          <w:tcPr>
            <w:tcW w:w="16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A84989" w:rsidRPr="002060D6" w:rsidRDefault="00A84989" w:rsidP="002060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A84989" w:rsidRPr="00036303" w:rsidRDefault="00A8498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60D6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A84989" w:rsidRPr="002060D6" w:rsidRDefault="00A84989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294" w:type="dxa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559"/>
        <w:gridCol w:w="516"/>
        <w:gridCol w:w="1037"/>
        <w:gridCol w:w="236"/>
      </w:tblGrid>
      <w:tr w:rsidR="000730BD" w:rsidRPr="0082419D" w:rsidTr="00B8731E">
        <w:trPr>
          <w:gridAfter w:val="2"/>
          <w:wAfter w:w="1273" w:type="dxa"/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B8731E">
        <w:trPr>
          <w:gridAfter w:val="2"/>
          <w:wAfter w:w="1273" w:type="dxa"/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84989" w:rsidRDefault="002835CD" w:rsidP="004A0D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Юнигексол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84989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73BB5" w:rsidRDefault="00B8731E" w:rsidP="00882B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07:19 мин.</w:t>
            </w:r>
          </w:p>
        </w:tc>
        <w:tc>
          <w:tcPr>
            <w:tcW w:w="51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B8731E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B8731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882B1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8731E" w:rsidP="002E6353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 w:rsidR="00882B17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B8731E" w:rsidP="0077115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309">
              <w:rPr>
                <w:sz w:val="24"/>
                <w:szCs w:val="24"/>
              </w:rPr>
              <w:t>0</w:t>
            </w:r>
            <w:r w:rsidR="00B916F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8731E" w:rsidRDefault="00B8731E" w:rsidP="00B8731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302.51 </w:t>
            </w:r>
            <w:proofErr w:type="spellStart"/>
            <w:r>
              <w:rPr>
                <w:sz w:val="24"/>
                <w:szCs w:val="24"/>
                <w:lang w:val="en-US"/>
              </w:rPr>
              <w:t>mGy</w:t>
            </w:r>
            <w:proofErr w:type="spellEnd"/>
          </w:p>
        </w:tc>
        <w:tc>
          <w:tcPr>
            <w:tcW w:w="23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proofErr w:type="spellStart"/>
      <w:r w:rsidRPr="0082419D">
        <w:rPr>
          <w:b/>
          <w:sz w:val="24"/>
          <w:szCs w:val="24"/>
          <w:u w:val="single"/>
        </w:rPr>
        <w:t>Заключение</w:t>
      </w:r>
      <w:proofErr w:type="gramStart"/>
      <w:r w:rsidRPr="0082419D">
        <w:rPr>
          <w:b/>
          <w:sz w:val="24"/>
          <w:szCs w:val="24"/>
          <w:u w:val="single"/>
        </w:rPr>
        <w:t>:</w:t>
      </w:r>
      <w:r w:rsidR="00B8731E">
        <w:rPr>
          <w:b/>
          <w:sz w:val="24"/>
          <w:szCs w:val="24"/>
          <w:u w:val="single"/>
        </w:rPr>
        <w:t>к</w:t>
      </w:r>
      <w:proofErr w:type="spellEnd"/>
      <w:proofErr w:type="gramEnd"/>
    </w:p>
    <w:p w:rsidR="0078144B" w:rsidRDefault="00D73BB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ангиографии </w:t>
      </w:r>
      <w:r w:rsidR="00586DFD">
        <w:rPr>
          <w:b/>
          <w:sz w:val="24"/>
          <w:szCs w:val="24"/>
        </w:rPr>
        <w:t>церебральных артерий</w:t>
      </w:r>
    </w:p>
    <w:p w:rsidR="00B26A05" w:rsidRPr="000100C1" w:rsidRDefault="00B8731E" w:rsidP="003432A5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Апикальная фузиформная аневризма </w:t>
      </w:r>
      <w:proofErr w:type="spellStart"/>
      <w:r>
        <w:rPr>
          <w:b/>
          <w:sz w:val="24"/>
          <w:szCs w:val="24"/>
        </w:rPr>
        <w:t>базиляной</w:t>
      </w:r>
      <w:proofErr w:type="spellEnd"/>
      <w:r>
        <w:rPr>
          <w:b/>
          <w:sz w:val="24"/>
          <w:szCs w:val="24"/>
        </w:rPr>
        <w:t xml:space="preserve"> артерии размерами 6,5х5,5 мм. Устье левой ЗМА отходит от тела данной аневризмы. </w:t>
      </w:r>
    </w:p>
    <w:p w:rsidR="000100C1" w:rsidRPr="000100C1" w:rsidRDefault="000100C1" w:rsidP="003432A5">
      <w:pPr>
        <w:spacing w:after="0"/>
        <w:jc w:val="both"/>
        <w:rPr>
          <w:b/>
          <w:i/>
          <w:sz w:val="24"/>
          <w:szCs w:val="24"/>
        </w:rPr>
      </w:pPr>
      <w:r w:rsidRPr="000100C1">
        <w:rPr>
          <w:sz w:val="24"/>
          <w:szCs w:val="24"/>
        </w:rPr>
        <w:t>С учетом геометрии аневриз</w:t>
      </w:r>
      <w:r w:rsidR="00B8731E">
        <w:rPr>
          <w:sz w:val="24"/>
          <w:szCs w:val="24"/>
        </w:rPr>
        <w:t xml:space="preserve">мы, анатомических особенностей </w:t>
      </w:r>
      <w:proofErr w:type="spellStart"/>
      <w:r w:rsidR="00B8731E">
        <w:rPr>
          <w:sz w:val="24"/>
          <w:szCs w:val="24"/>
        </w:rPr>
        <w:t>эндоваскулярная</w:t>
      </w:r>
      <w:proofErr w:type="spellEnd"/>
      <w:r w:rsidR="00B8731E">
        <w:rPr>
          <w:sz w:val="24"/>
          <w:szCs w:val="24"/>
        </w:rPr>
        <w:t xml:space="preserve"> </w:t>
      </w:r>
      <w:proofErr w:type="spellStart"/>
      <w:r w:rsidR="00B8731E">
        <w:rPr>
          <w:sz w:val="24"/>
          <w:szCs w:val="24"/>
        </w:rPr>
        <w:t>эмболизация</w:t>
      </w:r>
      <w:proofErr w:type="spellEnd"/>
      <w:r w:rsidRPr="000100C1">
        <w:rPr>
          <w:sz w:val="24"/>
          <w:szCs w:val="24"/>
        </w:rPr>
        <w:t xml:space="preserve"> аневризмы микроспиралями</w:t>
      </w:r>
      <w:r w:rsidR="00B8731E">
        <w:rPr>
          <w:sz w:val="24"/>
          <w:szCs w:val="24"/>
        </w:rPr>
        <w:t xml:space="preserve"> не </w:t>
      </w:r>
      <w:proofErr w:type="gramStart"/>
      <w:r w:rsidR="00B8731E">
        <w:rPr>
          <w:sz w:val="24"/>
          <w:szCs w:val="24"/>
        </w:rPr>
        <w:t>выполнима</w:t>
      </w:r>
      <w:proofErr w:type="gramEnd"/>
      <w:r w:rsidR="00B8731E">
        <w:rPr>
          <w:sz w:val="24"/>
          <w:szCs w:val="24"/>
        </w:rPr>
        <w:t>.</w:t>
      </w:r>
    </w:p>
    <w:sectPr w:rsidR="000100C1" w:rsidRPr="000100C1" w:rsidSect="00503F40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00C1"/>
    <w:rsid w:val="00014643"/>
    <w:rsid w:val="00036303"/>
    <w:rsid w:val="00047C26"/>
    <w:rsid w:val="00051CEC"/>
    <w:rsid w:val="00062A40"/>
    <w:rsid w:val="000730BD"/>
    <w:rsid w:val="00085F1C"/>
    <w:rsid w:val="000A2D23"/>
    <w:rsid w:val="000B0C1D"/>
    <w:rsid w:val="000B372F"/>
    <w:rsid w:val="000D2D2F"/>
    <w:rsid w:val="000F2DAD"/>
    <w:rsid w:val="000F720F"/>
    <w:rsid w:val="00114389"/>
    <w:rsid w:val="00147505"/>
    <w:rsid w:val="00165B37"/>
    <w:rsid w:val="00184881"/>
    <w:rsid w:val="0019501F"/>
    <w:rsid w:val="001A3D12"/>
    <w:rsid w:val="001E36B7"/>
    <w:rsid w:val="00200C7A"/>
    <w:rsid w:val="00203C10"/>
    <w:rsid w:val="00205FA1"/>
    <w:rsid w:val="002060D6"/>
    <w:rsid w:val="002835CD"/>
    <w:rsid w:val="002C0B1C"/>
    <w:rsid w:val="002E6353"/>
    <w:rsid w:val="00322D57"/>
    <w:rsid w:val="00334351"/>
    <w:rsid w:val="003432A5"/>
    <w:rsid w:val="00362D3D"/>
    <w:rsid w:val="00367355"/>
    <w:rsid w:val="00371CB5"/>
    <w:rsid w:val="00376309"/>
    <w:rsid w:val="0037639E"/>
    <w:rsid w:val="0038331E"/>
    <w:rsid w:val="00386337"/>
    <w:rsid w:val="003A65B9"/>
    <w:rsid w:val="003F6B84"/>
    <w:rsid w:val="00450BB1"/>
    <w:rsid w:val="00485540"/>
    <w:rsid w:val="004875AC"/>
    <w:rsid w:val="004A0DB6"/>
    <w:rsid w:val="004A4A34"/>
    <w:rsid w:val="004B4EF9"/>
    <w:rsid w:val="004C0D34"/>
    <w:rsid w:val="004E1B3D"/>
    <w:rsid w:val="004F7648"/>
    <w:rsid w:val="00503F40"/>
    <w:rsid w:val="00510475"/>
    <w:rsid w:val="005124B9"/>
    <w:rsid w:val="0052624B"/>
    <w:rsid w:val="00540000"/>
    <w:rsid w:val="00542C26"/>
    <w:rsid w:val="00586DFD"/>
    <w:rsid w:val="00596476"/>
    <w:rsid w:val="005A6C09"/>
    <w:rsid w:val="005D74DF"/>
    <w:rsid w:val="005E3D2A"/>
    <w:rsid w:val="005F7A75"/>
    <w:rsid w:val="006251ED"/>
    <w:rsid w:val="00631F00"/>
    <w:rsid w:val="00646979"/>
    <w:rsid w:val="00694D84"/>
    <w:rsid w:val="006F229A"/>
    <w:rsid w:val="0071030F"/>
    <w:rsid w:val="00766A1F"/>
    <w:rsid w:val="00771153"/>
    <w:rsid w:val="0077556E"/>
    <w:rsid w:val="0078144B"/>
    <w:rsid w:val="007A526C"/>
    <w:rsid w:val="0082419D"/>
    <w:rsid w:val="008241CC"/>
    <w:rsid w:val="00874B5D"/>
    <w:rsid w:val="00877F30"/>
    <w:rsid w:val="00882B17"/>
    <w:rsid w:val="008A23FD"/>
    <w:rsid w:val="008A713B"/>
    <w:rsid w:val="008C57BB"/>
    <w:rsid w:val="008F2B1B"/>
    <w:rsid w:val="009277EF"/>
    <w:rsid w:val="009A2FF4"/>
    <w:rsid w:val="00A03541"/>
    <w:rsid w:val="00A25DF3"/>
    <w:rsid w:val="00A41E45"/>
    <w:rsid w:val="00A84989"/>
    <w:rsid w:val="00A86146"/>
    <w:rsid w:val="00A97B26"/>
    <w:rsid w:val="00AA3B2D"/>
    <w:rsid w:val="00AA5F30"/>
    <w:rsid w:val="00B26A05"/>
    <w:rsid w:val="00B43171"/>
    <w:rsid w:val="00B7766E"/>
    <w:rsid w:val="00B8731E"/>
    <w:rsid w:val="00B916FA"/>
    <w:rsid w:val="00B93DC1"/>
    <w:rsid w:val="00B958DD"/>
    <w:rsid w:val="00BD3F3C"/>
    <w:rsid w:val="00BD4A18"/>
    <w:rsid w:val="00BD4F65"/>
    <w:rsid w:val="00BD6ED3"/>
    <w:rsid w:val="00BF4B38"/>
    <w:rsid w:val="00C014E4"/>
    <w:rsid w:val="00C53BB8"/>
    <w:rsid w:val="00C56526"/>
    <w:rsid w:val="00C703DF"/>
    <w:rsid w:val="00C70A5B"/>
    <w:rsid w:val="00CA3D45"/>
    <w:rsid w:val="00CC3E44"/>
    <w:rsid w:val="00CD3F9A"/>
    <w:rsid w:val="00D73BB5"/>
    <w:rsid w:val="00D74EB7"/>
    <w:rsid w:val="00DF0845"/>
    <w:rsid w:val="00E20411"/>
    <w:rsid w:val="00E326AA"/>
    <w:rsid w:val="00E543C2"/>
    <w:rsid w:val="00E62246"/>
    <w:rsid w:val="00E73859"/>
    <w:rsid w:val="00EA0D8F"/>
    <w:rsid w:val="00EA3E11"/>
    <w:rsid w:val="00EF5EEF"/>
    <w:rsid w:val="00F14DC0"/>
    <w:rsid w:val="00F14ED2"/>
    <w:rsid w:val="00F15505"/>
    <w:rsid w:val="00F2779F"/>
    <w:rsid w:val="00F35873"/>
    <w:rsid w:val="00F41C20"/>
    <w:rsid w:val="00FD5333"/>
    <w:rsid w:val="00FD7BB8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7A5ED-C959-4A00-899A-D23EEA7D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2</cp:revision>
  <cp:lastPrinted>2015-04-09T11:50:00Z</cp:lastPrinted>
  <dcterms:created xsi:type="dcterms:W3CDTF">2016-04-08T12:07:00Z</dcterms:created>
  <dcterms:modified xsi:type="dcterms:W3CDTF">2016-04-08T12:07:00Z</dcterms:modified>
</cp:coreProperties>
</file>