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FB02BC">
        <w:rPr>
          <w:b/>
          <w:bCs/>
          <w:sz w:val="24"/>
          <w:szCs w:val="24"/>
          <w:u w:val="single"/>
        </w:rPr>
        <w:t>Ангиография БЦА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807AB9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="000D124E">
              <w:rPr>
                <w:sz w:val="24"/>
                <w:szCs w:val="24"/>
              </w:rPr>
              <w:t>.06</w:t>
            </w:r>
            <w:r w:rsidR="00B4548D">
              <w:rPr>
                <w:sz w:val="24"/>
                <w:szCs w:val="24"/>
              </w:rPr>
              <w:t>.</w:t>
            </w:r>
            <w:r w:rsidR="00A3113E">
              <w:rPr>
                <w:sz w:val="24"/>
                <w:szCs w:val="24"/>
              </w:rPr>
              <w:t>2016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C53BB8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E81D76"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807AB9" w:rsidP="008509FE">
            <w:pPr>
              <w:spacing w:after="0" w:line="240" w:lineRule="auto"/>
              <w:rPr>
                <w:sz w:val="24"/>
                <w:szCs w:val="24"/>
              </w:rPr>
            </w:pPr>
            <w:bookmarkStart w:id="0" w:name="_GoBack"/>
            <w:r>
              <w:rPr>
                <w:sz w:val="24"/>
                <w:szCs w:val="24"/>
              </w:rPr>
              <w:t>Тюрин В.А.</w:t>
            </w:r>
            <w:bookmarkEnd w:id="0"/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0D124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</w:t>
            </w:r>
            <w:r w:rsidR="00A3113E">
              <w:rPr>
                <w:b/>
                <w:sz w:val="24"/>
                <w:szCs w:val="24"/>
              </w:rPr>
              <w:t xml:space="preserve"> </w:t>
            </w:r>
            <w:r w:rsidR="000D124E">
              <w:rPr>
                <w:b/>
                <w:sz w:val="24"/>
                <w:szCs w:val="24"/>
              </w:rPr>
              <w:t>Мешалкина И.В.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807AB9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21.03</w:t>
            </w:r>
            <w:r w:rsidR="000D124E">
              <w:rPr>
                <w:sz w:val="24"/>
                <w:szCs w:val="24"/>
              </w:rPr>
              <w:t>.19</w:t>
            </w:r>
            <w:r>
              <w:rPr>
                <w:sz w:val="24"/>
                <w:szCs w:val="24"/>
              </w:rPr>
              <w:t>49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807AB9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807AB9">
              <w:rPr>
                <w:b/>
                <w:sz w:val="24"/>
                <w:szCs w:val="24"/>
              </w:rPr>
              <w:t>Шабалин В.А.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807AB9" w:rsidRDefault="00FB02BC" w:rsidP="00807AB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Стеноз</w:t>
            </w:r>
            <w:r w:rsidR="00807AB9">
              <w:rPr>
                <w:sz w:val="24"/>
                <w:szCs w:val="24"/>
              </w:rPr>
              <w:t>ы</w:t>
            </w:r>
            <w:r w:rsidR="000D124E">
              <w:rPr>
                <w:sz w:val="24"/>
                <w:szCs w:val="24"/>
              </w:rPr>
              <w:t xml:space="preserve"> </w:t>
            </w:r>
          </w:p>
          <w:p w:rsidR="000D124E" w:rsidRPr="0082419D" w:rsidRDefault="000D124E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ВСА</w:t>
            </w:r>
          </w:p>
          <w:p w:rsidR="00C703DF" w:rsidRPr="0082419D" w:rsidRDefault="00C703DF" w:rsidP="00C56526">
            <w:pPr>
              <w:spacing w:after="0" w:line="240" w:lineRule="auto"/>
              <w:rPr>
                <w:sz w:val="24"/>
                <w:szCs w:val="24"/>
              </w:rPr>
            </w:pPr>
          </w:p>
          <w:p w:rsidR="000730BD" w:rsidRPr="0082419D" w:rsidRDefault="00F2779F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  <w:p w:rsidR="00C703DF" w:rsidRPr="0082419D" w:rsidRDefault="00C703DF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807AB9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807AB9">
              <w:rPr>
                <w:b/>
                <w:sz w:val="24"/>
                <w:szCs w:val="24"/>
              </w:rPr>
              <w:t>Соколова М.В.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FB02BC" w:rsidP="00EC50E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 w:rsidR="000D124E">
              <w:rPr>
                <w:sz w:val="24"/>
                <w:szCs w:val="24"/>
              </w:rPr>
              <w:t>6</w:t>
            </w:r>
            <w:r w:rsidR="00807AB9">
              <w:rPr>
                <w:sz w:val="24"/>
                <w:szCs w:val="24"/>
              </w:rPr>
              <w:t>949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-7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386337" w:rsidRPr="0082419D"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ind w:left="81"/>
              <w:jc w:val="right"/>
              <w:rPr>
                <w:b/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dex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sin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</w:t>
            </w:r>
            <w:r w:rsidR="00051CEC" w:rsidRPr="0082419D">
              <w:rPr>
                <w:b/>
                <w:sz w:val="24"/>
                <w:szCs w:val="24"/>
              </w:rPr>
              <w:t>х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  <w:lang w:val="en-US"/>
              </w:rPr>
              <w:t>a.</w:t>
            </w:r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femoralis</w:t>
            </w:r>
          </w:p>
        </w:tc>
        <w:tc>
          <w:tcPr>
            <w:tcW w:w="884" w:type="dxa"/>
          </w:tcPr>
          <w:p w:rsidR="00386337" w:rsidRPr="0082419D" w:rsidRDefault="00FB02BC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ind w:left="81"/>
              <w:jc w:val="center"/>
              <w:rPr>
                <w:sz w:val="24"/>
                <w:szCs w:val="24"/>
              </w:rPr>
            </w:pP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лидокаин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др. 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proofErr w:type="gramStart"/>
            <w:r w:rsidRPr="0082419D">
              <w:rPr>
                <w:sz w:val="24"/>
                <w:szCs w:val="24"/>
              </w:rPr>
              <w:t>ОСА</w:t>
            </w:r>
            <w:proofErr w:type="spellEnd"/>
            <w:proofErr w:type="gram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FB02BC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A3113E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802773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JR</w:t>
            </w:r>
            <w:r w:rsidR="00771153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02773" w:rsidRDefault="00E81D76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EC50E3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C53BB8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Визипак 320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807AB9" w:rsidP="00A3113E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04</w:t>
            </w:r>
            <w:r w:rsidR="00A3113E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30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37639E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D124E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Ультравист</w:t>
            </w:r>
            <w:r w:rsidR="00A3113E">
              <w:rPr>
                <w:sz w:val="24"/>
                <w:szCs w:val="24"/>
              </w:rPr>
              <w:t xml:space="preserve"> 370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802773" w:rsidP="00844B9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505B9">
              <w:rPr>
                <w:sz w:val="24"/>
                <w:szCs w:val="24"/>
              </w:rPr>
              <w:t>0</w:t>
            </w:r>
            <w:r w:rsidR="000F2FE6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807AB9" w:rsidP="00FD704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318,4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334351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мГр</w:t>
            </w:r>
            <w:proofErr w:type="spellEnd"/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51CEC" w:rsidRPr="0082419D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0C7F26" w:rsidRPr="00F83E54" w:rsidRDefault="00DA2D56" w:rsidP="00C5652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На сериях ангиограмм</w:t>
      </w:r>
      <w:r w:rsidR="00A55768">
        <w:rPr>
          <w:b/>
          <w:sz w:val="24"/>
          <w:szCs w:val="24"/>
        </w:rPr>
        <w:t xml:space="preserve"> определяется</w:t>
      </w:r>
      <w:r w:rsidR="00807AB9">
        <w:rPr>
          <w:b/>
          <w:sz w:val="24"/>
          <w:szCs w:val="24"/>
        </w:rPr>
        <w:t xml:space="preserve"> выраженная</w:t>
      </w:r>
      <w:proofErr w:type="gramStart"/>
      <w:r w:rsidR="00807AB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="00807AB9">
        <w:rPr>
          <w:b/>
          <w:sz w:val="24"/>
          <w:szCs w:val="24"/>
        </w:rPr>
        <w:t>С</w:t>
      </w:r>
      <w:proofErr w:type="gramEnd"/>
      <w:r w:rsidR="00807AB9">
        <w:rPr>
          <w:b/>
          <w:sz w:val="24"/>
          <w:szCs w:val="24"/>
        </w:rPr>
        <w:t xml:space="preserve"> - деформация правой и левой ВСА. </w:t>
      </w:r>
      <w:proofErr w:type="gramStart"/>
      <w:r w:rsidR="00807AB9">
        <w:rPr>
          <w:b/>
          <w:sz w:val="24"/>
          <w:szCs w:val="24"/>
        </w:rPr>
        <w:t>Стеноз в области бифуркации правой ОСА с переходом на  ВСА до 65%. Критический стеноз устья левой ВСА 97%. Контрастируется единственная ПА, отходящая от дуги аорты.</w:t>
      </w:r>
      <w:proofErr w:type="gramEnd"/>
      <w:r w:rsidR="00807AB9">
        <w:rPr>
          <w:b/>
          <w:sz w:val="24"/>
          <w:szCs w:val="24"/>
        </w:rPr>
        <w:t xml:space="preserve"> ПА без стенотических изменений. </w:t>
      </w:r>
      <w:r w:rsidR="000D124E">
        <w:rPr>
          <w:b/>
          <w:sz w:val="24"/>
          <w:szCs w:val="24"/>
        </w:rPr>
        <w:t xml:space="preserve"> </w:t>
      </w:r>
    </w:p>
    <w:sectPr w:rsidR="000C7F26" w:rsidRPr="00F83E54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0BD"/>
    <w:rsid w:val="00014643"/>
    <w:rsid w:val="00015140"/>
    <w:rsid w:val="00047C26"/>
    <w:rsid w:val="00051CEC"/>
    <w:rsid w:val="00062A40"/>
    <w:rsid w:val="000730BD"/>
    <w:rsid w:val="000C7F26"/>
    <w:rsid w:val="000D124E"/>
    <w:rsid w:val="000F2FE6"/>
    <w:rsid w:val="000F720F"/>
    <w:rsid w:val="00147505"/>
    <w:rsid w:val="00165B37"/>
    <w:rsid w:val="00184881"/>
    <w:rsid w:val="0018537C"/>
    <w:rsid w:val="001A3D12"/>
    <w:rsid w:val="001B3194"/>
    <w:rsid w:val="001D7472"/>
    <w:rsid w:val="001E36B7"/>
    <w:rsid w:val="001F3DBD"/>
    <w:rsid w:val="00203C10"/>
    <w:rsid w:val="0026425E"/>
    <w:rsid w:val="002F3CC1"/>
    <w:rsid w:val="00322E31"/>
    <w:rsid w:val="00334351"/>
    <w:rsid w:val="00362D3D"/>
    <w:rsid w:val="00367355"/>
    <w:rsid w:val="00371CB5"/>
    <w:rsid w:val="0037639E"/>
    <w:rsid w:val="00380858"/>
    <w:rsid w:val="00386337"/>
    <w:rsid w:val="003A65B9"/>
    <w:rsid w:val="003E1FD1"/>
    <w:rsid w:val="003F6B84"/>
    <w:rsid w:val="00417DD3"/>
    <w:rsid w:val="004A4A34"/>
    <w:rsid w:val="004B5819"/>
    <w:rsid w:val="004D3D07"/>
    <w:rsid w:val="004F7648"/>
    <w:rsid w:val="0052624B"/>
    <w:rsid w:val="00542C26"/>
    <w:rsid w:val="005A6C09"/>
    <w:rsid w:val="005F7A75"/>
    <w:rsid w:val="00616FE7"/>
    <w:rsid w:val="00631F00"/>
    <w:rsid w:val="00633D3C"/>
    <w:rsid w:val="00646979"/>
    <w:rsid w:val="00694D84"/>
    <w:rsid w:val="006F229A"/>
    <w:rsid w:val="006F3E1E"/>
    <w:rsid w:val="00724198"/>
    <w:rsid w:val="00766A1F"/>
    <w:rsid w:val="00771153"/>
    <w:rsid w:val="0078144B"/>
    <w:rsid w:val="00782F7E"/>
    <w:rsid w:val="0079378F"/>
    <w:rsid w:val="007A526C"/>
    <w:rsid w:val="007F3AF2"/>
    <w:rsid w:val="0080185F"/>
    <w:rsid w:val="00802773"/>
    <w:rsid w:val="0080594B"/>
    <w:rsid w:val="00807AB9"/>
    <w:rsid w:val="0082419D"/>
    <w:rsid w:val="008241CC"/>
    <w:rsid w:val="00827B28"/>
    <w:rsid w:val="008314FA"/>
    <w:rsid w:val="00844B91"/>
    <w:rsid w:val="008509FE"/>
    <w:rsid w:val="00877F30"/>
    <w:rsid w:val="008B788D"/>
    <w:rsid w:val="008C57BB"/>
    <w:rsid w:val="009277EF"/>
    <w:rsid w:val="00987720"/>
    <w:rsid w:val="009A2FF4"/>
    <w:rsid w:val="009B5627"/>
    <w:rsid w:val="009C3254"/>
    <w:rsid w:val="009D0CDB"/>
    <w:rsid w:val="009E48F4"/>
    <w:rsid w:val="009F7470"/>
    <w:rsid w:val="00A25DF3"/>
    <w:rsid w:val="00A3113E"/>
    <w:rsid w:val="00A55768"/>
    <w:rsid w:val="00A86146"/>
    <w:rsid w:val="00AA3B2D"/>
    <w:rsid w:val="00AA443D"/>
    <w:rsid w:val="00AA5F30"/>
    <w:rsid w:val="00AC2388"/>
    <w:rsid w:val="00AE1377"/>
    <w:rsid w:val="00B33C4B"/>
    <w:rsid w:val="00B43171"/>
    <w:rsid w:val="00B4548D"/>
    <w:rsid w:val="00B53F4C"/>
    <w:rsid w:val="00B82E90"/>
    <w:rsid w:val="00B93DC1"/>
    <w:rsid w:val="00BD3F3C"/>
    <w:rsid w:val="00BD6ED3"/>
    <w:rsid w:val="00BF4B38"/>
    <w:rsid w:val="00C22EE8"/>
    <w:rsid w:val="00C40791"/>
    <w:rsid w:val="00C53BB8"/>
    <w:rsid w:val="00C54069"/>
    <w:rsid w:val="00C56526"/>
    <w:rsid w:val="00C703DF"/>
    <w:rsid w:val="00C70A5B"/>
    <w:rsid w:val="00C75DA8"/>
    <w:rsid w:val="00CC3E44"/>
    <w:rsid w:val="00CD3F9A"/>
    <w:rsid w:val="00D071F7"/>
    <w:rsid w:val="00D90A58"/>
    <w:rsid w:val="00DA2D56"/>
    <w:rsid w:val="00DF0845"/>
    <w:rsid w:val="00DF0E17"/>
    <w:rsid w:val="00E20411"/>
    <w:rsid w:val="00E505B9"/>
    <w:rsid w:val="00E543C2"/>
    <w:rsid w:val="00E7112F"/>
    <w:rsid w:val="00E73859"/>
    <w:rsid w:val="00E81D76"/>
    <w:rsid w:val="00E87427"/>
    <w:rsid w:val="00E956A0"/>
    <w:rsid w:val="00EB673B"/>
    <w:rsid w:val="00EC50E3"/>
    <w:rsid w:val="00EC6DFE"/>
    <w:rsid w:val="00EF5E15"/>
    <w:rsid w:val="00F14DC0"/>
    <w:rsid w:val="00F2779F"/>
    <w:rsid w:val="00F35873"/>
    <w:rsid w:val="00F82F65"/>
    <w:rsid w:val="00F83E54"/>
    <w:rsid w:val="00F962FA"/>
    <w:rsid w:val="00FB02BC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AngioEmerg</cp:lastModifiedBy>
  <cp:revision>2</cp:revision>
  <cp:lastPrinted>2015-07-03T10:39:00Z</cp:lastPrinted>
  <dcterms:created xsi:type="dcterms:W3CDTF">2016-06-18T09:40:00Z</dcterms:created>
  <dcterms:modified xsi:type="dcterms:W3CDTF">2016-06-18T09:40:00Z</dcterms:modified>
</cp:coreProperties>
</file>