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F161" w14:textId="45AE79A6" w:rsidR="00C35EF0" w:rsidRDefault="00AA46D8">
      <w:r>
        <w:t>Контрольная точка №2 по дисциплине «Информационные технологии»</w:t>
      </w:r>
    </w:p>
    <w:p w14:paraId="4B88F51C" w14:textId="77777777" w:rsidR="000E5C71" w:rsidRPr="000E5C71" w:rsidRDefault="000E5C71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0E5C71">
        <w:rPr>
          <w:color w:val="000000"/>
          <w:sz w:val="28"/>
          <w:szCs w:val="28"/>
        </w:rPr>
        <w:t>1. Нормализовать исходное отношение. Укажите мощность и арность результирующих отношений. Представить модель в нотации Мартина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001"/>
        <w:gridCol w:w="1688"/>
        <w:gridCol w:w="4819"/>
        <w:gridCol w:w="1985"/>
      </w:tblGrid>
      <w:tr w:rsidR="000E5C71" w14:paraId="24DFCDDE" w14:textId="77777777" w:rsidTr="000E5C71">
        <w:tc>
          <w:tcPr>
            <w:tcW w:w="1001" w:type="dxa"/>
          </w:tcPr>
          <w:p w14:paraId="627A13EF" w14:textId="1A07E245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Номер рейса</w:t>
            </w:r>
          </w:p>
        </w:tc>
        <w:tc>
          <w:tcPr>
            <w:tcW w:w="1688" w:type="dxa"/>
          </w:tcPr>
          <w:p w14:paraId="005B95F0" w14:textId="258718EE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Дни следования</w:t>
            </w:r>
          </w:p>
        </w:tc>
        <w:tc>
          <w:tcPr>
            <w:tcW w:w="4819" w:type="dxa"/>
          </w:tcPr>
          <w:p w14:paraId="5493D10F" w14:textId="2FE84379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Направление</w:t>
            </w:r>
          </w:p>
        </w:tc>
        <w:tc>
          <w:tcPr>
            <w:tcW w:w="1985" w:type="dxa"/>
          </w:tcPr>
          <w:p w14:paraId="45C8011F" w14:textId="368A19DD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Время отправления</w:t>
            </w:r>
          </w:p>
        </w:tc>
      </w:tr>
      <w:tr w:rsidR="000E5C71" w14:paraId="5E09E897" w14:textId="77777777" w:rsidTr="000E5C71">
        <w:tc>
          <w:tcPr>
            <w:tcW w:w="1001" w:type="dxa"/>
          </w:tcPr>
          <w:p w14:paraId="38E97BB1" w14:textId="6B0EF55F" w:rsidR="000E5C71" w:rsidRDefault="000E5C71" w:rsidP="000E5C71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191 </w:t>
            </w:r>
          </w:p>
        </w:tc>
        <w:tc>
          <w:tcPr>
            <w:tcW w:w="1688" w:type="dxa"/>
          </w:tcPr>
          <w:p w14:paraId="703AF80F" w14:textId="4084DA57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Пн</w:t>
            </w:r>
            <w:proofErr w:type="spellEnd"/>
            <w:r w:rsidRPr="000E5C71">
              <w:rPr>
                <w:color w:val="000000"/>
                <w:sz w:val="28"/>
                <w:szCs w:val="28"/>
              </w:rPr>
              <w:t xml:space="preserve">, Ср. </w:t>
            </w:r>
            <w:proofErr w:type="spellStart"/>
            <w:r w:rsidRPr="000E5C71">
              <w:rPr>
                <w:color w:val="000000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4819" w:type="dxa"/>
          </w:tcPr>
          <w:p w14:paraId="214B5196" w14:textId="125BE95D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Новокузнецк-Томск</w:t>
            </w:r>
          </w:p>
        </w:tc>
        <w:tc>
          <w:tcPr>
            <w:tcW w:w="1985" w:type="dxa"/>
          </w:tcPr>
          <w:p w14:paraId="61859DF7" w14:textId="2399EB60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6:00</w:t>
            </w:r>
          </w:p>
        </w:tc>
      </w:tr>
      <w:tr w:rsidR="000E5C71" w14:paraId="1DE19084" w14:textId="77777777" w:rsidTr="000E5C71">
        <w:tc>
          <w:tcPr>
            <w:tcW w:w="1001" w:type="dxa"/>
          </w:tcPr>
          <w:p w14:paraId="3D2CDD38" w14:textId="37E81F4B" w:rsidR="000E5C71" w:rsidRDefault="000E5C71" w:rsidP="000E5C71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192 </w:t>
            </w:r>
          </w:p>
        </w:tc>
        <w:tc>
          <w:tcPr>
            <w:tcW w:w="1688" w:type="dxa"/>
          </w:tcPr>
          <w:p w14:paraId="7D2F8A8D" w14:textId="12EABB3F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Вт, </w:t>
            </w:r>
            <w:proofErr w:type="spellStart"/>
            <w:r w:rsidRPr="000E5C71">
              <w:rPr>
                <w:color w:val="000000"/>
                <w:sz w:val="28"/>
                <w:szCs w:val="28"/>
              </w:rPr>
              <w:t>Чтв</w:t>
            </w:r>
            <w:proofErr w:type="spellEnd"/>
            <w:r w:rsidRPr="000E5C71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5C71">
              <w:rPr>
                <w:color w:val="000000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4819" w:type="dxa"/>
          </w:tcPr>
          <w:p w14:paraId="23E341EE" w14:textId="35BA48D8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Томск-Кемерово</w:t>
            </w:r>
          </w:p>
        </w:tc>
        <w:tc>
          <w:tcPr>
            <w:tcW w:w="1985" w:type="dxa"/>
          </w:tcPr>
          <w:p w14:paraId="606500EE" w14:textId="33F53A24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6:00</w:t>
            </w:r>
          </w:p>
        </w:tc>
      </w:tr>
      <w:tr w:rsidR="000E5C71" w14:paraId="36BE960A" w14:textId="77777777" w:rsidTr="000E5C71">
        <w:tc>
          <w:tcPr>
            <w:tcW w:w="1001" w:type="dxa"/>
          </w:tcPr>
          <w:p w14:paraId="7171DA90" w14:textId="5F055BBB" w:rsidR="000E5C71" w:rsidRDefault="000E5C71" w:rsidP="000E5C71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203 </w:t>
            </w:r>
          </w:p>
        </w:tc>
        <w:tc>
          <w:tcPr>
            <w:tcW w:w="1688" w:type="dxa"/>
          </w:tcPr>
          <w:p w14:paraId="37DAB283" w14:textId="173F81C0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Пн-Птн</w:t>
            </w:r>
            <w:proofErr w:type="spellEnd"/>
          </w:p>
        </w:tc>
        <w:tc>
          <w:tcPr>
            <w:tcW w:w="4819" w:type="dxa"/>
          </w:tcPr>
          <w:p w14:paraId="5BFF0A27" w14:textId="3D690581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Новосибирск-Барнаул</w:t>
            </w:r>
          </w:p>
        </w:tc>
        <w:tc>
          <w:tcPr>
            <w:tcW w:w="1985" w:type="dxa"/>
          </w:tcPr>
          <w:p w14:paraId="62356DB5" w14:textId="327C2C50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9:00</w:t>
            </w:r>
          </w:p>
        </w:tc>
      </w:tr>
      <w:tr w:rsidR="000E5C71" w14:paraId="3D21516C" w14:textId="77777777" w:rsidTr="000E5C71">
        <w:tc>
          <w:tcPr>
            <w:tcW w:w="1001" w:type="dxa"/>
          </w:tcPr>
          <w:p w14:paraId="488EDCF1" w14:textId="6B9D0CD1" w:rsidR="000E5C71" w:rsidRDefault="000E5C71" w:rsidP="000E5C71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204 </w:t>
            </w:r>
          </w:p>
        </w:tc>
        <w:tc>
          <w:tcPr>
            <w:tcW w:w="1688" w:type="dxa"/>
          </w:tcPr>
          <w:p w14:paraId="2BBEE531" w14:textId="4C5C5299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Пн-Птн</w:t>
            </w:r>
            <w:proofErr w:type="spellEnd"/>
          </w:p>
        </w:tc>
        <w:tc>
          <w:tcPr>
            <w:tcW w:w="4819" w:type="dxa"/>
          </w:tcPr>
          <w:p w14:paraId="556B41E5" w14:textId="02290F49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Бийск -Новосибирск</w:t>
            </w:r>
          </w:p>
        </w:tc>
        <w:tc>
          <w:tcPr>
            <w:tcW w:w="1985" w:type="dxa"/>
          </w:tcPr>
          <w:p w14:paraId="0ECBD7C5" w14:textId="4C0A2BC3" w:rsidR="000E5C71" w:rsidRDefault="000E5C71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9:00</w:t>
            </w:r>
          </w:p>
        </w:tc>
      </w:tr>
    </w:tbl>
    <w:p w14:paraId="0B2F85E0" w14:textId="77777777" w:rsidR="000E5C71" w:rsidRPr="000E5C71" w:rsidRDefault="000E5C71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</w:p>
    <w:p w14:paraId="0C368A90" w14:textId="6E9B9437" w:rsidR="000E5C71" w:rsidRDefault="000E5C71" w:rsidP="000E5C71">
      <w:pPr>
        <w:rPr>
          <w:szCs w:val="28"/>
        </w:rPr>
      </w:pPr>
      <w:r w:rsidRPr="000E5C71">
        <w:rPr>
          <w:szCs w:val="28"/>
        </w:rPr>
        <w:t>Нормализованное отношение в нотации Мартина:</w:t>
      </w:r>
    </w:p>
    <w:p w14:paraId="6191F2D2" w14:textId="3D0C4402" w:rsidR="000E5C71" w:rsidRDefault="000E5C71" w:rsidP="000E5C71">
      <w:pPr>
        <w:rPr>
          <w:szCs w:val="28"/>
        </w:rPr>
      </w:pPr>
      <w:r w:rsidRPr="000E5C71">
        <w:rPr>
          <w:noProof/>
          <w:szCs w:val="28"/>
        </w:rPr>
        <w:drawing>
          <wp:inline distT="0" distB="0" distL="0" distR="0" wp14:anchorId="2025D1AF" wp14:editId="65E9F21A">
            <wp:extent cx="4572396" cy="11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D519" w14:textId="4C9B0193" w:rsidR="007F3AC8" w:rsidRDefault="007F3AC8" w:rsidP="000E5C71">
      <w:pPr>
        <w:rPr>
          <w:szCs w:val="28"/>
        </w:rPr>
      </w:pPr>
      <w:r>
        <w:rPr>
          <w:szCs w:val="28"/>
        </w:rPr>
        <w:t>Рисунок 1 – Нормализованное отношение в нотации Мартина</w:t>
      </w:r>
    </w:p>
    <w:p w14:paraId="719836AC" w14:textId="773444D5" w:rsidR="007F3AC8" w:rsidRDefault="007F3AC8" w:rsidP="000E5C71">
      <w:pPr>
        <w:rPr>
          <w:szCs w:val="28"/>
        </w:rPr>
      </w:pPr>
      <w:r>
        <w:rPr>
          <w:szCs w:val="28"/>
        </w:rPr>
        <w:t>Мощность донного отношения ровна номер рейса * день следования = 4 * 6 = 24.</w:t>
      </w:r>
    </w:p>
    <w:p w14:paraId="2B41844F" w14:textId="5C4E41C6" w:rsidR="007F3AC8" w:rsidRPr="000E5C71" w:rsidRDefault="007F3AC8" w:rsidP="000E5C71">
      <w:pPr>
        <w:rPr>
          <w:szCs w:val="28"/>
        </w:rPr>
      </w:pPr>
      <w:r>
        <w:rPr>
          <w:szCs w:val="28"/>
        </w:rPr>
        <w:t>Арность равна 4.</w:t>
      </w:r>
    </w:p>
    <w:p w14:paraId="4C36F963" w14:textId="47FA1079" w:rsidR="000E5C71" w:rsidRDefault="000E5C71" w:rsidP="007F3AC8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0E5C71">
        <w:rPr>
          <w:color w:val="000000"/>
          <w:sz w:val="28"/>
          <w:szCs w:val="28"/>
        </w:rPr>
        <w:t>2. Выполнить операцию декартового произведения отношения с материалами о маршрутах с данными о марках автобусов. Укажите мощность и арность результирующего отношения.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AC8" w14:paraId="684601E0" w14:textId="77777777" w:rsidTr="007F3AC8">
        <w:tc>
          <w:tcPr>
            <w:tcW w:w="4672" w:type="dxa"/>
          </w:tcPr>
          <w:p w14:paraId="112561A3" w14:textId="644CBBD5" w:rsidR="007F3AC8" w:rsidRDefault="007F3AC8" w:rsidP="000E5C71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Номер рейса</w:t>
            </w:r>
          </w:p>
        </w:tc>
        <w:tc>
          <w:tcPr>
            <w:tcW w:w="4673" w:type="dxa"/>
          </w:tcPr>
          <w:p w14:paraId="621F5D2A" w14:textId="6B7365CF" w:rsidR="007F3AC8" w:rsidRDefault="007F3AC8" w:rsidP="007F3AC8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Марка автобус</w:t>
            </w: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7F3AC8" w14:paraId="52DC1F9E" w14:textId="77777777" w:rsidTr="007F3AC8">
        <w:tc>
          <w:tcPr>
            <w:tcW w:w="4672" w:type="dxa"/>
          </w:tcPr>
          <w:p w14:paraId="60C2E49C" w14:textId="0DFE9759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191 </w:t>
            </w:r>
          </w:p>
        </w:tc>
        <w:tc>
          <w:tcPr>
            <w:tcW w:w="4673" w:type="dxa"/>
          </w:tcPr>
          <w:p w14:paraId="2FC926A4" w14:textId="232892DE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Scania</w:t>
            </w:r>
            <w:proofErr w:type="spellEnd"/>
          </w:p>
        </w:tc>
      </w:tr>
      <w:tr w:rsidR="007F3AC8" w14:paraId="387EC177" w14:textId="77777777" w:rsidTr="007F3AC8">
        <w:tc>
          <w:tcPr>
            <w:tcW w:w="4672" w:type="dxa"/>
          </w:tcPr>
          <w:p w14:paraId="61B5D985" w14:textId="4515943C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192 </w:t>
            </w:r>
          </w:p>
        </w:tc>
        <w:tc>
          <w:tcPr>
            <w:tcW w:w="4673" w:type="dxa"/>
          </w:tcPr>
          <w:p w14:paraId="1866BD74" w14:textId="29E70B3C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Икарус</w:t>
            </w:r>
          </w:p>
        </w:tc>
      </w:tr>
      <w:tr w:rsidR="007F3AC8" w14:paraId="77204C77" w14:textId="77777777" w:rsidTr="007F3AC8">
        <w:tc>
          <w:tcPr>
            <w:tcW w:w="4672" w:type="dxa"/>
          </w:tcPr>
          <w:p w14:paraId="71D0C027" w14:textId="67E49A23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203 </w:t>
            </w:r>
          </w:p>
        </w:tc>
        <w:tc>
          <w:tcPr>
            <w:tcW w:w="4673" w:type="dxa"/>
          </w:tcPr>
          <w:p w14:paraId="706894C5" w14:textId="5724A0E1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Ducato</w:t>
            </w:r>
            <w:proofErr w:type="spellEnd"/>
          </w:p>
        </w:tc>
      </w:tr>
      <w:tr w:rsidR="007F3AC8" w14:paraId="51D42582" w14:textId="77777777" w:rsidTr="007F3AC8">
        <w:tc>
          <w:tcPr>
            <w:tcW w:w="4672" w:type="dxa"/>
          </w:tcPr>
          <w:p w14:paraId="2D2257A9" w14:textId="43FDB87D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204</w:t>
            </w:r>
          </w:p>
        </w:tc>
        <w:tc>
          <w:tcPr>
            <w:tcW w:w="4673" w:type="dxa"/>
          </w:tcPr>
          <w:p w14:paraId="1989AD90" w14:textId="2D2B7350" w:rsidR="007F3AC8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Neoplan</w:t>
            </w:r>
            <w:proofErr w:type="spellEnd"/>
          </w:p>
        </w:tc>
      </w:tr>
    </w:tbl>
    <w:p w14:paraId="0AFBEC62" w14:textId="52D6183D" w:rsidR="007F3AC8" w:rsidRDefault="007F3AC8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 декартового произведения</w:t>
      </w:r>
      <w:r>
        <w:rPr>
          <w:color w:val="000000"/>
          <w:sz w:val="28"/>
          <w:szCs w:val="28"/>
          <w:lang w:val="en-US"/>
        </w:rPr>
        <w:t>:</w:t>
      </w:r>
    </w:p>
    <w:p w14:paraId="7A6CB519" w14:textId="4D1F2F5D" w:rsidR="00C356EF" w:rsidRPr="00C356EF" w:rsidRDefault="00C356EF" w:rsidP="00C356EF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Мощность такого отношения равна 16, а арность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3AC8" w14:paraId="6E6CD87D" w14:textId="77777777" w:rsidTr="0054774D">
        <w:tc>
          <w:tcPr>
            <w:tcW w:w="4672" w:type="dxa"/>
          </w:tcPr>
          <w:p w14:paraId="28E896EE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lastRenderedPageBreak/>
              <w:t>Номер рейса</w:t>
            </w:r>
          </w:p>
        </w:tc>
        <w:tc>
          <w:tcPr>
            <w:tcW w:w="4673" w:type="dxa"/>
          </w:tcPr>
          <w:p w14:paraId="7DF300A6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Марка автобус</w:t>
            </w: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7F3AC8" w14:paraId="4FF68850" w14:textId="77777777" w:rsidTr="0054774D">
        <w:tc>
          <w:tcPr>
            <w:tcW w:w="4672" w:type="dxa"/>
          </w:tcPr>
          <w:p w14:paraId="60BA1ABC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191 </w:t>
            </w:r>
          </w:p>
        </w:tc>
        <w:tc>
          <w:tcPr>
            <w:tcW w:w="4673" w:type="dxa"/>
          </w:tcPr>
          <w:p w14:paraId="5EA08AB7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Scania</w:t>
            </w:r>
            <w:proofErr w:type="spellEnd"/>
          </w:p>
        </w:tc>
      </w:tr>
      <w:tr w:rsidR="007F3AC8" w14:paraId="3B5D1BC9" w14:textId="77777777" w:rsidTr="0054774D">
        <w:tc>
          <w:tcPr>
            <w:tcW w:w="4672" w:type="dxa"/>
          </w:tcPr>
          <w:p w14:paraId="3FD84C3D" w14:textId="0282CC05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191</w:t>
            </w:r>
          </w:p>
        </w:tc>
        <w:tc>
          <w:tcPr>
            <w:tcW w:w="4673" w:type="dxa"/>
          </w:tcPr>
          <w:p w14:paraId="67F19E91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Икарус</w:t>
            </w:r>
          </w:p>
        </w:tc>
      </w:tr>
      <w:tr w:rsidR="007F3AC8" w14:paraId="05DC5A49" w14:textId="77777777" w:rsidTr="0054774D">
        <w:tc>
          <w:tcPr>
            <w:tcW w:w="4672" w:type="dxa"/>
          </w:tcPr>
          <w:p w14:paraId="7DFFB233" w14:textId="2B388379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191</w:t>
            </w:r>
          </w:p>
        </w:tc>
        <w:tc>
          <w:tcPr>
            <w:tcW w:w="4673" w:type="dxa"/>
          </w:tcPr>
          <w:p w14:paraId="556459F8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Ducato</w:t>
            </w:r>
            <w:proofErr w:type="spellEnd"/>
          </w:p>
        </w:tc>
      </w:tr>
      <w:tr w:rsidR="007F3AC8" w14:paraId="555053FE" w14:textId="77777777" w:rsidTr="0054774D">
        <w:tc>
          <w:tcPr>
            <w:tcW w:w="4672" w:type="dxa"/>
          </w:tcPr>
          <w:p w14:paraId="7180582A" w14:textId="731235CC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191</w:t>
            </w:r>
          </w:p>
        </w:tc>
        <w:tc>
          <w:tcPr>
            <w:tcW w:w="4673" w:type="dxa"/>
          </w:tcPr>
          <w:p w14:paraId="63C3458E" w14:textId="77777777" w:rsidR="007F3AC8" w:rsidRDefault="007F3AC8" w:rsidP="0054774D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Neoplan</w:t>
            </w:r>
            <w:proofErr w:type="spellEnd"/>
          </w:p>
        </w:tc>
      </w:tr>
      <w:tr w:rsidR="007F3AC8" w14:paraId="7C598415" w14:textId="77777777" w:rsidTr="0054774D">
        <w:tc>
          <w:tcPr>
            <w:tcW w:w="4672" w:type="dxa"/>
          </w:tcPr>
          <w:p w14:paraId="283A4E68" w14:textId="52A0DD44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4673" w:type="dxa"/>
          </w:tcPr>
          <w:p w14:paraId="5FDEAB2B" w14:textId="4585FA46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Scania</w:t>
            </w:r>
            <w:proofErr w:type="spellEnd"/>
          </w:p>
        </w:tc>
      </w:tr>
      <w:tr w:rsidR="007F3AC8" w14:paraId="1125C69B" w14:textId="77777777" w:rsidTr="0054774D">
        <w:tc>
          <w:tcPr>
            <w:tcW w:w="4672" w:type="dxa"/>
          </w:tcPr>
          <w:p w14:paraId="6B1CEAE7" w14:textId="7140D051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192 </w:t>
            </w:r>
          </w:p>
        </w:tc>
        <w:tc>
          <w:tcPr>
            <w:tcW w:w="4673" w:type="dxa"/>
          </w:tcPr>
          <w:p w14:paraId="4F6C848C" w14:textId="5E84B37A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Икарус</w:t>
            </w:r>
          </w:p>
        </w:tc>
      </w:tr>
      <w:tr w:rsidR="007F3AC8" w14:paraId="4062CE9D" w14:textId="77777777" w:rsidTr="0054774D">
        <w:tc>
          <w:tcPr>
            <w:tcW w:w="4672" w:type="dxa"/>
          </w:tcPr>
          <w:p w14:paraId="5C7B4F3A" w14:textId="6683B55F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4673" w:type="dxa"/>
          </w:tcPr>
          <w:p w14:paraId="019B5D9C" w14:textId="0CB70A63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Ducato</w:t>
            </w:r>
            <w:proofErr w:type="spellEnd"/>
          </w:p>
        </w:tc>
      </w:tr>
      <w:tr w:rsidR="007F3AC8" w14:paraId="3087FD21" w14:textId="77777777" w:rsidTr="0054774D">
        <w:tc>
          <w:tcPr>
            <w:tcW w:w="4672" w:type="dxa"/>
          </w:tcPr>
          <w:p w14:paraId="243BD45C" w14:textId="3F872903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192</w:t>
            </w:r>
          </w:p>
        </w:tc>
        <w:tc>
          <w:tcPr>
            <w:tcW w:w="4673" w:type="dxa"/>
          </w:tcPr>
          <w:p w14:paraId="264E9A73" w14:textId="2366642C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Neoplan</w:t>
            </w:r>
            <w:proofErr w:type="spellEnd"/>
          </w:p>
        </w:tc>
      </w:tr>
      <w:tr w:rsidR="007F3AC8" w14:paraId="095D5301" w14:textId="77777777" w:rsidTr="0054774D">
        <w:tc>
          <w:tcPr>
            <w:tcW w:w="4672" w:type="dxa"/>
          </w:tcPr>
          <w:p w14:paraId="4926BCAE" w14:textId="7A9F870E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4673" w:type="dxa"/>
          </w:tcPr>
          <w:p w14:paraId="6E212A36" w14:textId="1E9DD5E4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Scania</w:t>
            </w:r>
            <w:proofErr w:type="spellEnd"/>
          </w:p>
        </w:tc>
      </w:tr>
      <w:tr w:rsidR="007F3AC8" w14:paraId="2A3E9101" w14:textId="77777777" w:rsidTr="0054774D">
        <w:tc>
          <w:tcPr>
            <w:tcW w:w="4672" w:type="dxa"/>
          </w:tcPr>
          <w:p w14:paraId="0A8B2190" w14:textId="75E8092C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4673" w:type="dxa"/>
          </w:tcPr>
          <w:p w14:paraId="16934158" w14:textId="6792FA37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Икарус</w:t>
            </w:r>
          </w:p>
        </w:tc>
      </w:tr>
      <w:tr w:rsidR="007F3AC8" w14:paraId="623F0CA2" w14:textId="77777777" w:rsidTr="0054774D">
        <w:tc>
          <w:tcPr>
            <w:tcW w:w="4672" w:type="dxa"/>
          </w:tcPr>
          <w:p w14:paraId="1F5058DF" w14:textId="27D48755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 xml:space="preserve">203 </w:t>
            </w:r>
          </w:p>
        </w:tc>
        <w:tc>
          <w:tcPr>
            <w:tcW w:w="4673" w:type="dxa"/>
          </w:tcPr>
          <w:p w14:paraId="686E1596" w14:textId="1F58919C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Ducato</w:t>
            </w:r>
            <w:proofErr w:type="spellEnd"/>
          </w:p>
        </w:tc>
      </w:tr>
      <w:tr w:rsidR="007F3AC8" w14:paraId="4E5A9B77" w14:textId="77777777" w:rsidTr="0054774D">
        <w:tc>
          <w:tcPr>
            <w:tcW w:w="4672" w:type="dxa"/>
          </w:tcPr>
          <w:p w14:paraId="56D0C899" w14:textId="7356E397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203</w:t>
            </w:r>
          </w:p>
        </w:tc>
        <w:tc>
          <w:tcPr>
            <w:tcW w:w="4673" w:type="dxa"/>
          </w:tcPr>
          <w:p w14:paraId="22AC7D96" w14:textId="0FF2FF09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Neoplan</w:t>
            </w:r>
            <w:proofErr w:type="spellEnd"/>
          </w:p>
        </w:tc>
      </w:tr>
      <w:tr w:rsidR="007F3AC8" w14:paraId="21F71281" w14:textId="77777777" w:rsidTr="0054774D">
        <w:tc>
          <w:tcPr>
            <w:tcW w:w="4672" w:type="dxa"/>
          </w:tcPr>
          <w:p w14:paraId="2AB1F0C2" w14:textId="0D00F743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204</w:t>
            </w:r>
          </w:p>
        </w:tc>
        <w:tc>
          <w:tcPr>
            <w:tcW w:w="4673" w:type="dxa"/>
          </w:tcPr>
          <w:p w14:paraId="076DFFB2" w14:textId="08605239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Scania</w:t>
            </w:r>
            <w:proofErr w:type="spellEnd"/>
          </w:p>
        </w:tc>
      </w:tr>
      <w:tr w:rsidR="007F3AC8" w14:paraId="53A3F380" w14:textId="77777777" w:rsidTr="0054774D">
        <w:tc>
          <w:tcPr>
            <w:tcW w:w="4672" w:type="dxa"/>
          </w:tcPr>
          <w:p w14:paraId="16297178" w14:textId="71300028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204</w:t>
            </w:r>
          </w:p>
        </w:tc>
        <w:tc>
          <w:tcPr>
            <w:tcW w:w="4673" w:type="dxa"/>
          </w:tcPr>
          <w:p w14:paraId="4EF2CCB4" w14:textId="3ADC84F7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Икарус</w:t>
            </w:r>
          </w:p>
        </w:tc>
      </w:tr>
      <w:tr w:rsidR="007F3AC8" w14:paraId="143382DE" w14:textId="77777777" w:rsidTr="0054774D">
        <w:tc>
          <w:tcPr>
            <w:tcW w:w="4672" w:type="dxa"/>
          </w:tcPr>
          <w:p w14:paraId="63AEA84A" w14:textId="7FA51ECC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204</w:t>
            </w:r>
          </w:p>
        </w:tc>
        <w:tc>
          <w:tcPr>
            <w:tcW w:w="4673" w:type="dxa"/>
          </w:tcPr>
          <w:p w14:paraId="3E7B1DD0" w14:textId="2DEEB396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Ducato</w:t>
            </w:r>
            <w:proofErr w:type="spellEnd"/>
          </w:p>
        </w:tc>
      </w:tr>
      <w:tr w:rsidR="007F3AC8" w14:paraId="762E9EB2" w14:textId="77777777" w:rsidTr="0054774D">
        <w:tc>
          <w:tcPr>
            <w:tcW w:w="4672" w:type="dxa"/>
          </w:tcPr>
          <w:p w14:paraId="51282EC4" w14:textId="758AFE55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r w:rsidRPr="000E5C71">
              <w:rPr>
                <w:color w:val="000000"/>
                <w:sz w:val="28"/>
                <w:szCs w:val="28"/>
              </w:rPr>
              <w:t>204</w:t>
            </w:r>
          </w:p>
        </w:tc>
        <w:tc>
          <w:tcPr>
            <w:tcW w:w="4673" w:type="dxa"/>
          </w:tcPr>
          <w:p w14:paraId="0D970885" w14:textId="704C03D4" w:rsidR="007F3AC8" w:rsidRPr="000E5C71" w:rsidRDefault="007F3AC8" w:rsidP="007F3AC8">
            <w:pPr>
              <w:pStyle w:val="a4"/>
              <w:spacing w:before="0" w:beforeAutospacing="0" w:after="0" w:afterAutospacing="0" w:line="360" w:lineRule="auto"/>
              <w:ind w:firstLine="34"/>
              <w:rPr>
                <w:color w:val="000000"/>
                <w:sz w:val="28"/>
                <w:szCs w:val="28"/>
              </w:rPr>
            </w:pPr>
            <w:proofErr w:type="spellStart"/>
            <w:r w:rsidRPr="000E5C71">
              <w:rPr>
                <w:color w:val="000000"/>
                <w:sz w:val="28"/>
                <w:szCs w:val="28"/>
              </w:rPr>
              <w:t>Neoplan</w:t>
            </w:r>
            <w:proofErr w:type="spellEnd"/>
          </w:p>
        </w:tc>
      </w:tr>
    </w:tbl>
    <w:p w14:paraId="740A33DD" w14:textId="789EAF61" w:rsidR="000E5C71" w:rsidRDefault="000E5C71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0E5C71">
        <w:rPr>
          <w:color w:val="000000"/>
          <w:sz w:val="28"/>
          <w:szCs w:val="28"/>
        </w:rPr>
        <w:t>3. Привести отображение схемы доступа к данным (в модели OSI) для клиент-серверного приложения</w:t>
      </w:r>
    </w:p>
    <w:p w14:paraId="1586D668" w14:textId="32196496" w:rsidR="00546FEA" w:rsidRPr="00546FEA" w:rsidRDefault="00546FEA" w:rsidP="00546FEA">
      <w:pPr>
        <w:shd w:val="clear" w:color="auto" w:fill="FFFFFF"/>
        <w:spacing w:line="240" w:lineRule="auto"/>
        <w:ind w:firstLine="0"/>
        <w:jc w:val="left"/>
        <w:textAlignment w:val="baseline"/>
        <w:rPr>
          <w:rFonts w:eastAsia="Times New Roman" w:cs="Times New Roman"/>
          <w:color w:val="555555"/>
          <w:sz w:val="21"/>
          <w:szCs w:val="21"/>
          <w:lang w:eastAsia="ru-RU"/>
        </w:rPr>
      </w:pPr>
      <w:r w:rsidRPr="00546FEA">
        <w:rPr>
          <w:rFonts w:eastAsia="Times New Roman" w:cs="Times New Roman"/>
          <w:noProof/>
          <w:color w:val="555555"/>
          <w:sz w:val="21"/>
          <w:szCs w:val="21"/>
          <w:lang w:eastAsia="ru-RU"/>
        </w:rPr>
        <w:lastRenderedPageBreak/>
        <w:drawing>
          <wp:inline distT="0" distB="0" distL="0" distR="0" wp14:anchorId="3D17D3A8" wp14:editId="25726F02">
            <wp:extent cx="5349240" cy="3848100"/>
            <wp:effectExtent l="0" t="0" r="3810" b="0"/>
            <wp:docPr id="2" name="Рисунок 2" descr="Короткое и простое объяснение работы семиуровневой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откое и простое объяснение работы семиуровневой модели O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0DA0" w14:textId="77777777" w:rsidR="00546FEA" w:rsidRPr="00546FEA" w:rsidRDefault="00546FEA" w:rsidP="00546FEA">
      <w:pPr>
        <w:shd w:val="clear" w:color="auto" w:fill="FFFFFF"/>
        <w:spacing w:after="300" w:line="240" w:lineRule="auto"/>
        <w:ind w:firstLine="0"/>
        <w:jc w:val="center"/>
        <w:textAlignment w:val="baseline"/>
        <w:rPr>
          <w:rFonts w:eastAsia="Times New Roman" w:cs="Times New Roman"/>
          <w:color w:val="555555"/>
          <w:sz w:val="21"/>
          <w:szCs w:val="21"/>
          <w:lang w:eastAsia="ru-RU"/>
        </w:rPr>
      </w:pPr>
      <w:r w:rsidRPr="00546FEA">
        <w:rPr>
          <w:rFonts w:eastAsia="Times New Roman" w:cs="Times New Roman"/>
          <w:color w:val="555555"/>
          <w:sz w:val="21"/>
          <w:szCs w:val="21"/>
          <w:lang w:eastAsia="ru-RU"/>
        </w:rPr>
        <w:t>Короткое и простое объяснение работы семиуровневой модели OSI</w:t>
      </w:r>
    </w:p>
    <w:p w14:paraId="450395A8" w14:textId="1334A590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Мы видим, что есть два компьютера. Допустим, что первый компьютер передает информацию, а второй ее принимает. Заметьте, что это два разных процесса: процесс передачи информации и процесс ее приема. </w:t>
      </w:r>
    </w:p>
    <w:p w14:paraId="3591227A" w14:textId="5F8B5DE8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Сначала человек вводит информацию </w:t>
      </w:r>
      <w:r>
        <w:rPr>
          <w:lang w:eastAsia="ru-RU"/>
        </w:rPr>
        <w:t xml:space="preserve">о </w:t>
      </w:r>
      <w:r w:rsidR="00452EEA">
        <w:rPr>
          <w:lang w:eastAsia="ru-RU"/>
        </w:rPr>
        <w:t>данных</w:t>
      </w:r>
      <w:r>
        <w:rPr>
          <w:lang w:eastAsia="ru-RU"/>
        </w:rPr>
        <w:t xml:space="preserve"> к которому хочет получить доступ</w:t>
      </w:r>
      <w:r w:rsidRPr="00546FEA">
        <w:rPr>
          <w:lang w:eastAsia="ru-RU"/>
        </w:rPr>
        <w:t>.</w:t>
      </w:r>
    </w:p>
    <w:p w14:paraId="1BE470FF" w14:textId="248129BB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На седьмом уровне модели OSI к этой информации добавляется специальная упаковка, по которой компьютер определяет, что это не просто текст.</w:t>
      </w:r>
    </w:p>
    <w:p w14:paraId="25CFB5D6" w14:textId="34702E1C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Шестой уровень модели OSI превращает это </w:t>
      </w:r>
      <w:r>
        <w:rPr>
          <w:lang w:eastAsia="ru-RU"/>
        </w:rPr>
        <w:t>сообщение</w:t>
      </w:r>
      <w:r w:rsidRPr="00546FEA">
        <w:rPr>
          <w:lang w:eastAsia="ru-RU"/>
        </w:rPr>
        <w:t xml:space="preserve"> в вид, который будет понятен машине, тем самым как бы добавляя еще одну упаковку.</w:t>
      </w:r>
    </w:p>
    <w:p w14:paraId="2C7FAC5C" w14:textId="667B733E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Пятый уровень модели OSI добавляет к нашему </w:t>
      </w:r>
      <w:r>
        <w:rPr>
          <w:lang w:eastAsia="ru-RU"/>
        </w:rPr>
        <w:t>сообщению</w:t>
      </w:r>
      <w:r w:rsidRPr="00546FEA">
        <w:rPr>
          <w:lang w:eastAsia="ru-RU"/>
        </w:rPr>
        <w:t xml:space="preserve"> свою служебную информацию, которая позволяет установить сеанс связи между двумя приложениями</w:t>
      </w:r>
      <w:r>
        <w:rPr>
          <w:lang w:eastAsia="ru-RU"/>
        </w:rPr>
        <w:t>.</w:t>
      </w:r>
    </w:p>
    <w:p w14:paraId="39040231" w14:textId="515314BF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Четвертый уровень модели OSI делит наше </w:t>
      </w:r>
      <w:r>
        <w:rPr>
          <w:lang w:eastAsia="ru-RU"/>
        </w:rPr>
        <w:t>сообщение</w:t>
      </w:r>
      <w:r w:rsidRPr="00546FEA">
        <w:rPr>
          <w:lang w:eastAsia="ru-RU"/>
        </w:rPr>
        <w:t xml:space="preserve"> на фрагменты, которые снабжаются дополнительной служебной информацией.</w:t>
      </w:r>
    </w:p>
    <w:p w14:paraId="69D4D130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lastRenderedPageBreak/>
        <w:t>Третий уровень модели OSI режет фрагменты четвертого уровня на еще более мелкие части, к которым также добавляется служебная информация.</w:t>
      </w:r>
    </w:p>
    <w:p w14:paraId="246A11E7" w14:textId="6799877C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Второй уровень модели OSI разбивает </w:t>
      </w:r>
      <w:r>
        <w:rPr>
          <w:lang w:eastAsia="ru-RU"/>
        </w:rPr>
        <w:t>сообщение</w:t>
      </w:r>
      <w:r w:rsidRPr="00546FEA">
        <w:rPr>
          <w:lang w:eastAsia="ru-RU"/>
        </w:rPr>
        <w:t xml:space="preserve"> на еще более мелкие фрагменты и добавляет свою собственную служебную информацию к каждому фрагменту.</w:t>
      </w:r>
    </w:p>
    <w:p w14:paraId="143DA13D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На первом уровне модели OSI происходит последнее деление информации, получаются очень маленькие кусочки, к которым точно также добавлены маленькие фрагменты служебной информации.</w:t>
      </w:r>
    </w:p>
    <w:p w14:paraId="1B5F5E3B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Далее данные передаются по физическим коммуникациям, например, по оптоволокну.</w:t>
      </w:r>
    </w:p>
    <w:p w14:paraId="34AEB256" w14:textId="02687270" w:rsidR="00546FEA" w:rsidRPr="00546FEA" w:rsidRDefault="00546FEA" w:rsidP="00546FEA">
      <w:pPr>
        <w:rPr>
          <w:lang w:eastAsia="ru-RU"/>
        </w:rPr>
      </w:pPr>
      <w:r w:rsidRPr="00546FEA">
        <w:rPr>
          <w:rFonts w:ascii="inherit" w:hAnsi="inherit"/>
          <w:b/>
          <w:bCs/>
          <w:color w:val="000000"/>
          <w:bdr w:val="none" w:sz="0" w:space="0" w:color="auto" w:frame="1"/>
          <w:lang w:eastAsia="ru-RU"/>
        </w:rPr>
        <w:t>Примерно так выглядит процесс передачи данных в эталонной модели OSI</w:t>
      </w:r>
      <w:r w:rsidRPr="00546FEA">
        <w:rPr>
          <w:lang w:eastAsia="ru-RU"/>
        </w:rPr>
        <w:t xml:space="preserve">. </w:t>
      </w:r>
    </w:p>
    <w:p w14:paraId="2CFC49DC" w14:textId="0ABC1D4D" w:rsidR="00546FEA" w:rsidRPr="00546FEA" w:rsidRDefault="00452EEA" w:rsidP="00546FEA">
      <w:pPr>
        <w:rPr>
          <w:lang w:eastAsia="ru-RU"/>
        </w:rPr>
      </w:pPr>
      <w:r>
        <w:rPr>
          <w:lang w:eastAsia="ru-RU"/>
        </w:rPr>
        <w:t>Р</w:t>
      </w:r>
      <w:r w:rsidR="00546FEA" w:rsidRPr="00546FEA">
        <w:rPr>
          <w:lang w:eastAsia="ru-RU"/>
        </w:rPr>
        <w:t>азбиение нужно для того, чтобы упростить передачу данных по сети и повысить надежность процесса. Так как более мелкие кусочки проще передавать и проверять их целостность после передачи.</w:t>
      </w:r>
    </w:p>
    <w:p w14:paraId="65AA54BC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Теперь рассмотрим </w:t>
      </w:r>
      <w:r w:rsidRPr="00546FEA">
        <w:rPr>
          <w:rFonts w:ascii="inherit" w:hAnsi="inherit"/>
          <w:b/>
          <w:bCs/>
          <w:color w:val="000000"/>
          <w:bdr w:val="none" w:sz="0" w:space="0" w:color="auto" w:frame="1"/>
          <w:lang w:eastAsia="ru-RU"/>
        </w:rPr>
        <w:t>процесс приема данных в рамках модели OSI, который начинается с физического уровня модели OSI</w:t>
      </w:r>
      <w:r w:rsidRPr="00546FEA">
        <w:rPr>
          <w:lang w:eastAsia="ru-RU"/>
        </w:rPr>
        <w:t>:</w:t>
      </w:r>
    </w:p>
    <w:p w14:paraId="5281AC01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На физическом уровне принимающее устройство накапливает последовательность битов, проверяет их и отбрасывает служебную информацию, которая была добавлена ранее, после чего в дело вступает второй уровень.</w:t>
      </w:r>
    </w:p>
    <w:p w14:paraId="53B077EE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Канальный уровень модели OSI объединяет полученные биты в последовательность, называемую кадрами или фреймами, проверяет целостность данной последовательности при помощи служебной информации и, если всё в порядке, передает данные на третий уровень.</w:t>
      </w:r>
    </w:p>
    <w:p w14:paraId="33F5CFEF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Сетевой уровень модели взаимодействия OSI склеивает кадры в пакеты и передает всё это дело наверх.</w:t>
      </w:r>
    </w:p>
    <w:p w14:paraId="7836E1EE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На транспортном уровне происходит отбрасывание служебной информации сетевого уровня, а пакеты собираются в дейтаграммы, также </w:t>
      </w:r>
      <w:r w:rsidRPr="00546FEA">
        <w:rPr>
          <w:lang w:eastAsia="ru-RU"/>
        </w:rPr>
        <w:lastRenderedPageBreak/>
        <w:t>происходит проверка дейтаграмм на правильность и отбрасывается служебная информация.</w:t>
      </w:r>
    </w:p>
    <w:p w14:paraId="6C866D0E" w14:textId="77777777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>На сеансовом уровне модели OSI дейтаграммы объединяются в файл, который пока еще не будет понятен пользователю.</w:t>
      </w:r>
    </w:p>
    <w:p w14:paraId="7C12AD31" w14:textId="7CE54928" w:rsidR="00546FEA" w:rsidRPr="00546FEA" w:rsidRDefault="00546FEA" w:rsidP="00546FEA">
      <w:pPr>
        <w:rPr>
          <w:lang w:eastAsia="ru-RU"/>
        </w:rPr>
      </w:pPr>
      <w:r w:rsidRPr="00546FEA">
        <w:rPr>
          <w:lang w:eastAsia="ru-RU"/>
        </w:rPr>
        <w:t xml:space="preserve">На уровне представления происходит расшифровка и декодирование файла. </w:t>
      </w:r>
    </w:p>
    <w:p w14:paraId="7ABB117F" w14:textId="70FEFB4F" w:rsidR="00546FEA" w:rsidRPr="00452EEA" w:rsidRDefault="00546FEA" w:rsidP="00452EEA">
      <w:pPr>
        <w:rPr>
          <w:lang w:eastAsia="ru-RU"/>
        </w:rPr>
      </w:pPr>
      <w:r w:rsidRPr="00546FEA">
        <w:rPr>
          <w:lang w:eastAsia="ru-RU"/>
        </w:rPr>
        <w:t xml:space="preserve">На седьмом уровне компьютер понимает, что данный файл – это </w:t>
      </w:r>
      <w:r w:rsidR="00452EEA">
        <w:rPr>
          <w:lang w:eastAsia="ru-RU"/>
        </w:rPr>
        <w:t>запрос на доступ к данным</w:t>
      </w:r>
      <w:r w:rsidRPr="00546FEA">
        <w:rPr>
          <w:lang w:eastAsia="ru-RU"/>
        </w:rPr>
        <w:t xml:space="preserve"> и запускается специальное приложение, которое </w:t>
      </w:r>
      <w:r w:rsidR="00452EEA">
        <w:rPr>
          <w:lang w:eastAsia="ru-RU"/>
        </w:rPr>
        <w:t>предоставляет этот доступ</w:t>
      </w:r>
      <w:r w:rsidRPr="00546FEA">
        <w:rPr>
          <w:lang w:eastAsia="ru-RU"/>
        </w:rPr>
        <w:t>.</w:t>
      </w:r>
    </w:p>
    <w:p w14:paraId="46748A83" w14:textId="75C79DC1" w:rsidR="000E5C71" w:rsidRDefault="000E5C71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0E5C71">
        <w:rPr>
          <w:color w:val="000000"/>
          <w:sz w:val="28"/>
          <w:szCs w:val="28"/>
        </w:rPr>
        <w:t xml:space="preserve">4. Для разработки мобильного приложения инженерный калькулятор разработать </w:t>
      </w:r>
      <w:proofErr w:type="spellStart"/>
      <w:r w:rsidRPr="000E5C71">
        <w:rPr>
          <w:color w:val="000000"/>
          <w:sz w:val="28"/>
          <w:szCs w:val="28"/>
        </w:rPr>
        <w:t>BackLog</w:t>
      </w:r>
      <w:proofErr w:type="spellEnd"/>
      <w:r w:rsidRPr="000E5C71">
        <w:rPr>
          <w:color w:val="000000"/>
          <w:sz w:val="28"/>
          <w:szCs w:val="28"/>
        </w:rPr>
        <w:t xml:space="preserve"> и представить </w:t>
      </w:r>
      <w:proofErr w:type="spellStart"/>
      <w:r w:rsidRPr="000E5C71">
        <w:rPr>
          <w:color w:val="000000"/>
          <w:sz w:val="28"/>
          <w:szCs w:val="28"/>
        </w:rPr>
        <w:t>Burn</w:t>
      </w:r>
      <w:proofErr w:type="spellEnd"/>
      <w:r w:rsidRPr="000E5C71">
        <w:rPr>
          <w:color w:val="000000"/>
          <w:sz w:val="28"/>
          <w:szCs w:val="28"/>
        </w:rPr>
        <w:t xml:space="preserve"> </w:t>
      </w:r>
      <w:proofErr w:type="spellStart"/>
      <w:r w:rsidRPr="000E5C71">
        <w:rPr>
          <w:color w:val="000000"/>
          <w:sz w:val="28"/>
          <w:szCs w:val="28"/>
        </w:rPr>
        <w:t>Down</w:t>
      </w:r>
      <w:proofErr w:type="spellEnd"/>
      <w:r w:rsidRPr="000E5C71">
        <w:rPr>
          <w:color w:val="000000"/>
          <w:sz w:val="28"/>
          <w:szCs w:val="28"/>
        </w:rPr>
        <w:t xml:space="preserve"> </w:t>
      </w:r>
      <w:proofErr w:type="spellStart"/>
      <w:r w:rsidRPr="000E5C71">
        <w:rPr>
          <w:color w:val="000000"/>
          <w:sz w:val="28"/>
          <w:szCs w:val="28"/>
        </w:rPr>
        <w:t>Chart</w:t>
      </w:r>
      <w:proofErr w:type="spellEnd"/>
      <w:r w:rsidRPr="000E5C71">
        <w:rPr>
          <w:color w:val="000000"/>
          <w:sz w:val="28"/>
          <w:szCs w:val="28"/>
        </w:rPr>
        <w:t xml:space="preserve"> со спринтом в 3 недели.</w:t>
      </w:r>
    </w:p>
    <w:p w14:paraId="05FBE24A" w14:textId="2B24D706" w:rsidR="00D93AD4" w:rsidRPr="000E5C71" w:rsidRDefault="00D93AD4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proofErr w:type="spellStart"/>
      <w:r w:rsidRPr="000E5C71">
        <w:rPr>
          <w:color w:val="000000"/>
          <w:sz w:val="28"/>
          <w:szCs w:val="28"/>
        </w:rPr>
        <w:t>BackLog</w:t>
      </w:r>
      <w:proofErr w:type="spellEnd"/>
    </w:p>
    <w:tbl>
      <w:tblPr>
        <w:tblStyle w:val="a5"/>
        <w:tblpPr w:leftFromText="180" w:rightFromText="180" w:vertAnchor="text" w:horzAnchor="margin" w:tblpX="-298" w:tblpY="203"/>
        <w:tblW w:w="9661" w:type="dxa"/>
        <w:tblLook w:val="04A0" w:firstRow="1" w:lastRow="0" w:firstColumn="1" w:lastColumn="0" w:noHBand="0" w:noVBand="1"/>
      </w:tblPr>
      <w:tblGrid>
        <w:gridCol w:w="512"/>
        <w:gridCol w:w="2687"/>
        <w:gridCol w:w="1385"/>
        <w:gridCol w:w="1478"/>
        <w:gridCol w:w="2702"/>
        <w:gridCol w:w="897"/>
      </w:tblGrid>
      <w:tr w:rsidR="008A14AE" w14:paraId="702ED809" w14:textId="77777777" w:rsidTr="00D93AD4">
        <w:tc>
          <w:tcPr>
            <w:tcW w:w="512" w:type="dxa"/>
          </w:tcPr>
          <w:p w14:paraId="3C344C2E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687" w:type="dxa"/>
          </w:tcPr>
          <w:p w14:paraId="3D5B662A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85" w:type="dxa"/>
          </w:tcPr>
          <w:p w14:paraId="766B30D9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Важность</w:t>
            </w:r>
          </w:p>
        </w:tc>
        <w:tc>
          <w:tcPr>
            <w:tcW w:w="1478" w:type="dxa"/>
          </w:tcPr>
          <w:p w14:paraId="093DDBA3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Начальная оценка </w:t>
            </w:r>
          </w:p>
        </w:tc>
        <w:tc>
          <w:tcPr>
            <w:tcW w:w="2702" w:type="dxa"/>
          </w:tcPr>
          <w:p w14:paraId="251FB7C9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Демонстрация</w:t>
            </w:r>
          </w:p>
        </w:tc>
        <w:tc>
          <w:tcPr>
            <w:tcW w:w="897" w:type="dxa"/>
          </w:tcPr>
          <w:p w14:paraId="4CDA5D01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Релиз</w:t>
            </w:r>
          </w:p>
        </w:tc>
      </w:tr>
      <w:tr w:rsidR="008A14AE" w14:paraId="79FD7971" w14:textId="77777777" w:rsidTr="00D93AD4">
        <w:tc>
          <w:tcPr>
            <w:tcW w:w="512" w:type="dxa"/>
          </w:tcPr>
          <w:p w14:paraId="5022C7F5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87" w:type="dxa"/>
          </w:tcPr>
          <w:p w14:paraId="615DD10D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формы ввода вывода</w:t>
            </w:r>
          </w:p>
        </w:tc>
        <w:tc>
          <w:tcPr>
            <w:tcW w:w="1385" w:type="dxa"/>
          </w:tcPr>
          <w:p w14:paraId="6729D1C3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478" w:type="dxa"/>
          </w:tcPr>
          <w:p w14:paraId="4A611136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702" w:type="dxa"/>
          </w:tcPr>
          <w:p w14:paraId="08DE29A0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Открыть приложение и проверить работают ли кнопки ввода чисел и операций</w:t>
            </w:r>
          </w:p>
        </w:tc>
        <w:tc>
          <w:tcPr>
            <w:tcW w:w="897" w:type="dxa"/>
          </w:tcPr>
          <w:p w14:paraId="4DEF8CE8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A14AE" w14:paraId="3FC3F18C" w14:textId="77777777" w:rsidTr="00D93AD4">
        <w:tc>
          <w:tcPr>
            <w:tcW w:w="512" w:type="dxa"/>
          </w:tcPr>
          <w:p w14:paraId="0C28EA1A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87" w:type="dxa"/>
          </w:tcPr>
          <w:p w14:paraId="18A99946" w14:textId="77777777" w:rsidR="008A14AE" w:rsidRP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Реализовать функции вычисления основных математических операций</w:t>
            </w:r>
          </w:p>
        </w:tc>
        <w:tc>
          <w:tcPr>
            <w:tcW w:w="1385" w:type="dxa"/>
          </w:tcPr>
          <w:p w14:paraId="3D69E440" w14:textId="77777777" w:rsidR="008A14AE" w:rsidRP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478" w:type="dxa"/>
          </w:tcPr>
          <w:p w14:paraId="22665294" w14:textId="13B487A7" w:rsidR="008A14AE" w:rsidRPr="008A14AE" w:rsidRDefault="00675A8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702" w:type="dxa"/>
          </w:tcPr>
          <w:p w14:paraId="4A7ABDC0" w14:textId="77777777" w:rsidR="008A14AE" w:rsidRP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Ввести простое арифметическое выражение и убедиться в правильности выведенного решения</w:t>
            </w:r>
          </w:p>
        </w:tc>
        <w:tc>
          <w:tcPr>
            <w:tcW w:w="897" w:type="dxa"/>
          </w:tcPr>
          <w:p w14:paraId="61CE3B40" w14:textId="77777777" w:rsidR="008A14AE" w:rsidRPr="00F854A4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090E30A0" w14:textId="77777777" w:rsidR="00D93AD4" w:rsidRDefault="00D93AD4"/>
    <w:tbl>
      <w:tblPr>
        <w:tblStyle w:val="a5"/>
        <w:tblpPr w:leftFromText="180" w:rightFromText="180" w:vertAnchor="text" w:horzAnchor="margin" w:tblpX="-298" w:tblpY="203"/>
        <w:tblW w:w="9661" w:type="dxa"/>
        <w:tblLook w:val="04A0" w:firstRow="1" w:lastRow="0" w:firstColumn="1" w:lastColumn="0" w:noHBand="0" w:noVBand="1"/>
      </w:tblPr>
      <w:tblGrid>
        <w:gridCol w:w="512"/>
        <w:gridCol w:w="2687"/>
        <w:gridCol w:w="1385"/>
        <w:gridCol w:w="1478"/>
        <w:gridCol w:w="2702"/>
        <w:gridCol w:w="897"/>
      </w:tblGrid>
      <w:tr w:rsidR="00D93AD4" w:rsidRPr="008A14AE" w14:paraId="1F24FC6C" w14:textId="77777777" w:rsidTr="00D93AD4">
        <w:trPr>
          <w:tblHeader/>
        </w:trPr>
        <w:tc>
          <w:tcPr>
            <w:tcW w:w="512" w:type="dxa"/>
          </w:tcPr>
          <w:p w14:paraId="51314519" w14:textId="71D44E79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687" w:type="dxa"/>
          </w:tcPr>
          <w:p w14:paraId="6A34C066" w14:textId="78D371A3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85" w:type="dxa"/>
          </w:tcPr>
          <w:p w14:paraId="04C5ED9D" w14:textId="62BB79D1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Важность</w:t>
            </w:r>
          </w:p>
        </w:tc>
        <w:tc>
          <w:tcPr>
            <w:tcW w:w="1478" w:type="dxa"/>
          </w:tcPr>
          <w:p w14:paraId="38394A5F" w14:textId="4D3D2DA7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Начальная оценка </w:t>
            </w:r>
          </w:p>
        </w:tc>
        <w:tc>
          <w:tcPr>
            <w:tcW w:w="2702" w:type="dxa"/>
          </w:tcPr>
          <w:p w14:paraId="08E6EA0B" w14:textId="3F0D3AA2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Демонстрация</w:t>
            </w:r>
          </w:p>
        </w:tc>
        <w:tc>
          <w:tcPr>
            <w:tcW w:w="897" w:type="dxa"/>
          </w:tcPr>
          <w:p w14:paraId="1DAD5F12" w14:textId="798F1FF5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Релиз</w:t>
            </w:r>
          </w:p>
        </w:tc>
      </w:tr>
      <w:tr w:rsidR="008A14AE" w:rsidRPr="008A14AE" w14:paraId="12ED0B61" w14:textId="77777777" w:rsidTr="00D93AD4">
        <w:trPr>
          <w:tblHeader/>
        </w:trPr>
        <w:tc>
          <w:tcPr>
            <w:tcW w:w="512" w:type="dxa"/>
          </w:tcPr>
          <w:p w14:paraId="1407C49B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  <w:p w14:paraId="5B1665E5" w14:textId="7B520146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687" w:type="dxa"/>
          </w:tcPr>
          <w:p w14:paraId="054FDA76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Реализовать тригонометрические функции</w:t>
            </w:r>
          </w:p>
        </w:tc>
        <w:tc>
          <w:tcPr>
            <w:tcW w:w="1385" w:type="dxa"/>
          </w:tcPr>
          <w:p w14:paraId="637C934B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478" w:type="dxa"/>
          </w:tcPr>
          <w:p w14:paraId="3D2B8774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702" w:type="dxa"/>
          </w:tcPr>
          <w:p w14:paraId="49F8337F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Ввести выражение с тригонометрической функцией и убедиться в правильности решения</w:t>
            </w:r>
          </w:p>
        </w:tc>
        <w:tc>
          <w:tcPr>
            <w:tcW w:w="897" w:type="dxa"/>
          </w:tcPr>
          <w:p w14:paraId="51DC7E7B" w14:textId="77777777" w:rsidR="008A14AE" w:rsidRDefault="008A14A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A14AE" w:rsidRPr="008A14AE" w14:paraId="774B70A1" w14:textId="77777777" w:rsidTr="00D93AD4">
        <w:trPr>
          <w:tblHeader/>
        </w:trPr>
        <w:tc>
          <w:tcPr>
            <w:tcW w:w="512" w:type="dxa"/>
          </w:tcPr>
          <w:p w14:paraId="2ADA41C9" w14:textId="02C9E24F" w:rsidR="008A14AE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687" w:type="dxa"/>
          </w:tcPr>
          <w:p w14:paraId="121A82AE" w14:textId="5B8EA573" w:rsidR="008A14AE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Реализовать дробные вычисления</w:t>
            </w:r>
          </w:p>
        </w:tc>
        <w:tc>
          <w:tcPr>
            <w:tcW w:w="1385" w:type="dxa"/>
          </w:tcPr>
          <w:p w14:paraId="1E140BB4" w14:textId="5ED9E439" w:rsidR="008A14AE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478" w:type="dxa"/>
          </w:tcPr>
          <w:p w14:paraId="0211BE9A" w14:textId="21FDD217" w:rsidR="008A14AE" w:rsidRDefault="003331CC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702" w:type="dxa"/>
          </w:tcPr>
          <w:p w14:paraId="7DC9D4FC" w14:textId="20517FE6" w:rsidR="008A14AE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Ввести выражение дающее в решении дробное значение, убедиться в правильности решения</w:t>
            </w:r>
          </w:p>
        </w:tc>
        <w:tc>
          <w:tcPr>
            <w:tcW w:w="897" w:type="dxa"/>
          </w:tcPr>
          <w:p w14:paraId="42FCCCD9" w14:textId="71A44AF5" w:rsidR="008A14AE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D93AD4" w:rsidRPr="008A14AE" w14:paraId="7470D65D" w14:textId="77777777" w:rsidTr="00D93AD4">
        <w:trPr>
          <w:tblHeader/>
        </w:trPr>
        <w:tc>
          <w:tcPr>
            <w:tcW w:w="512" w:type="dxa"/>
          </w:tcPr>
          <w:p w14:paraId="6EE11C16" w14:textId="27DCB692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687" w:type="dxa"/>
          </w:tcPr>
          <w:p w14:paraId="4CFF6889" w14:textId="647BABF7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Реализовать поддержку простых дробей и их вычисление</w:t>
            </w:r>
          </w:p>
        </w:tc>
        <w:tc>
          <w:tcPr>
            <w:tcW w:w="1385" w:type="dxa"/>
          </w:tcPr>
          <w:p w14:paraId="7D5A2303" w14:textId="2AFE97DC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478" w:type="dxa"/>
          </w:tcPr>
          <w:p w14:paraId="05FE22BA" w14:textId="2429B512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702" w:type="dxa"/>
          </w:tcPr>
          <w:p w14:paraId="0186FE22" w14:textId="689AEF8F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Ввести выражение, содержащее простую дробь и убедиться в правильности решения </w:t>
            </w:r>
          </w:p>
        </w:tc>
        <w:tc>
          <w:tcPr>
            <w:tcW w:w="897" w:type="dxa"/>
          </w:tcPr>
          <w:p w14:paraId="32D0198C" w14:textId="517809DE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D93AD4" w:rsidRPr="008A14AE" w14:paraId="2994721D" w14:textId="77777777" w:rsidTr="00D93AD4">
        <w:trPr>
          <w:tblHeader/>
        </w:trPr>
        <w:tc>
          <w:tcPr>
            <w:tcW w:w="512" w:type="dxa"/>
          </w:tcPr>
          <w:p w14:paraId="6971E57B" w14:textId="3EEA9867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687" w:type="dxa"/>
          </w:tcPr>
          <w:p w14:paraId="517D824A" w14:textId="17AAF32F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Реализовать проверку правильности ввода и вывод предупреждений при попытке некорректного </w:t>
            </w:r>
            <w:r w:rsidR="00675A8E">
              <w:rPr>
                <w:color w:val="000000"/>
                <w:sz w:val="28"/>
                <w:szCs w:val="28"/>
              </w:rPr>
              <w:t>выражения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56FC2C38" w14:textId="0E44A4FF" w:rsidR="00D93AD4" w:rsidRDefault="00D93AD4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478" w:type="dxa"/>
          </w:tcPr>
          <w:p w14:paraId="23394A4B" w14:textId="6C6AF010" w:rsidR="00D93AD4" w:rsidRDefault="00675A8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702" w:type="dxa"/>
          </w:tcPr>
          <w:p w14:paraId="67E3F2F0" w14:textId="0018485B" w:rsidR="00D93AD4" w:rsidRDefault="00675A8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Попытаться ввести некорректное выражение или любую строку и будиться в том, что приложение выводит предупреждение </w:t>
            </w:r>
          </w:p>
        </w:tc>
        <w:tc>
          <w:tcPr>
            <w:tcW w:w="897" w:type="dxa"/>
          </w:tcPr>
          <w:p w14:paraId="2EEBDD45" w14:textId="144008DA" w:rsidR="00D93AD4" w:rsidRDefault="00675A8E" w:rsidP="00D93AD4">
            <w:pPr>
              <w:pStyle w:val="a4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51E7F05" w14:textId="77777777" w:rsidR="00675A8E" w:rsidRDefault="00675A8E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</w:p>
    <w:p w14:paraId="65FB10CD" w14:textId="5D98AC7F" w:rsidR="00305D8A" w:rsidRDefault="008A14AE" w:rsidP="000E5C71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0E5C71">
        <w:rPr>
          <w:color w:val="000000"/>
          <w:sz w:val="28"/>
          <w:szCs w:val="28"/>
        </w:rPr>
        <w:lastRenderedPageBreak/>
        <w:t xml:space="preserve"> </w:t>
      </w:r>
      <w:proofErr w:type="spellStart"/>
      <w:r w:rsidR="00675A8E" w:rsidRPr="000E5C71">
        <w:rPr>
          <w:color w:val="000000"/>
          <w:sz w:val="28"/>
          <w:szCs w:val="28"/>
        </w:rPr>
        <w:t>Burn</w:t>
      </w:r>
      <w:proofErr w:type="spellEnd"/>
      <w:r w:rsidR="00675A8E" w:rsidRPr="000E5C71">
        <w:rPr>
          <w:color w:val="000000"/>
          <w:sz w:val="28"/>
          <w:szCs w:val="28"/>
        </w:rPr>
        <w:t xml:space="preserve"> </w:t>
      </w:r>
      <w:proofErr w:type="spellStart"/>
      <w:r w:rsidR="00675A8E" w:rsidRPr="000E5C71">
        <w:rPr>
          <w:color w:val="000000"/>
          <w:sz w:val="28"/>
          <w:szCs w:val="28"/>
        </w:rPr>
        <w:t>Down</w:t>
      </w:r>
      <w:proofErr w:type="spellEnd"/>
      <w:r w:rsidR="00675A8E" w:rsidRPr="000E5C71">
        <w:rPr>
          <w:color w:val="000000"/>
          <w:sz w:val="28"/>
          <w:szCs w:val="28"/>
        </w:rPr>
        <w:t xml:space="preserve"> </w:t>
      </w:r>
      <w:proofErr w:type="spellStart"/>
      <w:r w:rsidR="00675A8E" w:rsidRPr="000E5C71">
        <w:rPr>
          <w:color w:val="000000"/>
          <w:sz w:val="28"/>
          <w:szCs w:val="28"/>
        </w:rPr>
        <w:t>Chart</w:t>
      </w:r>
      <w:proofErr w:type="spellEnd"/>
    </w:p>
    <w:p w14:paraId="533432EF" w14:textId="44C4CE72" w:rsidR="00305D8A" w:rsidRDefault="003331CC" w:rsidP="003331CC">
      <w:pPr>
        <w:pStyle w:val="a4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D5DBA2" wp14:editId="6757BA2E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2B8269A-D1AD-408B-AA48-4C343774D6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5FBFAF" w14:textId="64BAC016" w:rsidR="00AA46D8" w:rsidRPr="00AA46D8" w:rsidRDefault="00AA46D8" w:rsidP="000E5C71">
      <w:bookmarkStart w:id="0" w:name="_GoBack"/>
      <w:bookmarkEnd w:id="0"/>
    </w:p>
    <w:sectPr w:rsidR="00AA46D8" w:rsidRPr="00AA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2267"/>
    <w:multiLevelType w:val="multilevel"/>
    <w:tmpl w:val="EB74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F2578"/>
    <w:multiLevelType w:val="multilevel"/>
    <w:tmpl w:val="4EF8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3B"/>
    <w:rsid w:val="000E5C71"/>
    <w:rsid w:val="00161953"/>
    <w:rsid w:val="00305D8A"/>
    <w:rsid w:val="003331CC"/>
    <w:rsid w:val="00452EEA"/>
    <w:rsid w:val="00546FEA"/>
    <w:rsid w:val="005F3F64"/>
    <w:rsid w:val="00675A8E"/>
    <w:rsid w:val="0070216B"/>
    <w:rsid w:val="0070524A"/>
    <w:rsid w:val="007F3AC8"/>
    <w:rsid w:val="008A14AE"/>
    <w:rsid w:val="00A379E8"/>
    <w:rsid w:val="00AA46D8"/>
    <w:rsid w:val="00AB2455"/>
    <w:rsid w:val="00C356EF"/>
    <w:rsid w:val="00D0363B"/>
    <w:rsid w:val="00D470EC"/>
    <w:rsid w:val="00D70B08"/>
    <w:rsid w:val="00D93AD4"/>
    <w:rsid w:val="00EB2770"/>
    <w:rsid w:val="00EC3977"/>
    <w:rsid w:val="00F8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F0ED"/>
  <w15:chartTrackingRefBased/>
  <w15:docId w15:val="{A0B5AA06-B04B-4A0F-B143-AB6DDE27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AC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де ... агументы"/>
    <w:basedOn w:val="a"/>
    <w:qFormat/>
    <w:rsid w:val="00A379E8"/>
  </w:style>
  <w:style w:type="paragraph" w:styleId="a4">
    <w:name w:val="Normal (Web)"/>
    <w:basedOn w:val="a"/>
    <w:uiPriority w:val="99"/>
    <w:semiHidden/>
    <w:unhideWhenUsed/>
    <w:rsid w:val="000E5C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E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46FEA"/>
    <w:rPr>
      <w:b/>
      <w:bCs/>
    </w:rPr>
  </w:style>
  <w:style w:type="paragraph" w:customStyle="1" w:styleId="wp-caption-text">
    <w:name w:val="wp-caption-text"/>
    <w:basedOn w:val="a"/>
    <w:rsid w:val="00546F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46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Burn 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'[Диаграмма в Microsoft Word]Лист1'!$A$2:$A$24</c:f>
              <c:strCache>
                <c:ptCount val="23"/>
                <c:pt idx="0">
                  <c:v>0 день</c:v>
                </c:pt>
                <c:pt idx="1">
                  <c:v>1 день</c:v>
                </c:pt>
                <c:pt idx="2">
                  <c:v>2 день</c:v>
                </c:pt>
                <c:pt idx="3">
                  <c:v>3 день</c:v>
                </c:pt>
                <c:pt idx="4">
                  <c:v>4 день</c:v>
                </c:pt>
                <c:pt idx="5">
                  <c:v>5 день</c:v>
                </c:pt>
                <c:pt idx="6">
                  <c:v>6 день</c:v>
                </c:pt>
                <c:pt idx="7">
                  <c:v>7 день</c:v>
                </c:pt>
                <c:pt idx="8">
                  <c:v>8 день</c:v>
                </c:pt>
                <c:pt idx="9">
                  <c:v>9 день</c:v>
                </c:pt>
                <c:pt idx="10">
                  <c:v>10 день</c:v>
                </c:pt>
                <c:pt idx="11">
                  <c:v>11 день</c:v>
                </c:pt>
                <c:pt idx="12">
                  <c:v>12 день</c:v>
                </c:pt>
                <c:pt idx="13">
                  <c:v>13 день</c:v>
                </c:pt>
                <c:pt idx="14">
                  <c:v>14 день</c:v>
                </c:pt>
                <c:pt idx="15">
                  <c:v>15 день</c:v>
                </c:pt>
                <c:pt idx="16">
                  <c:v>16 день</c:v>
                </c:pt>
                <c:pt idx="17">
                  <c:v>17 день</c:v>
                </c:pt>
                <c:pt idx="18">
                  <c:v>18 день</c:v>
                </c:pt>
                <c:pt idx="19">
                  <c:v>19 день</c:v>
                </c:pt>
                <c:pt idx="20">
                  <c:v>20 день</c:v>
                </c:pt>
                <c:pt idx="21">
                  <c:v>21 день</c:v>
                </c:pt>
                <c:pt idx="22">
                  <c:v>22 день</c:v>
                </c:pt>
              </c:strCache>
            </c:strRef>
          </c:cat>
          <c:val>
            <c:numRef>
              <c:f>'[Диаграмма в Microsoft Word]Лист1'!$B$2:$B$24</c:f>
              <c:numCache>
                <c:formatCode>General</c:formatCode>
                <c:ptCount val="23"/>
                <c:pt idx="0">
                  <c:v>110</c:v>
                </c:pt>
                <c:pt idx="1">
                  <c:v>105</c:v>
                </c:pt>
                <c:pt idx="2">
                  <c:v>100</c:v>
                </c:pt>
                <c:pt idx="3">
                  <c:v>95</c:v>
                </c:pt>
                <c:pt idx="4">
                  <c:v>90</c:v>
                </c:pt>
                <c:pt idx="5">
                  <c:v>85</c:v>
                </c:pt>
                <c:pt idx="6">
                  <c:v>80</c:v>
                </c:pt>
                <c:pt idx="7">
                  <c:v>75</c:v>
                </c:pt>
                <c:pt idx="8">
                  <c:v>70</c:v>
                </c:pt>
                <c:pt idx="9">
                  <c:v>65</c:v>
                </c:pt>
                <c:pt idx="10">
                  <c:v>60</c:v>
                </c:pt>
                <c:pt idx="11">
                  <c:v>55</c:v>
                </c:pt>
                <c:pt idx="12">
                  <c:v>50</c:v>
                </c:pt>
                <c:pt idx="13">
                  <c:v>45</c:v>
                </c:pt>
                <c:pt idx="14">
                  <c:v>40</c:v>
                </c:pt>
                <c:pt idx="15">
                  <c:v>35</c:v>
                </c:pt>
                <c:pt idx="16">
                  <c:v>30</c:v>
                </c:pt>
                <c:pt idx="17">
                  <c:v>25</c:v>
                </c:pt>
                <c:pt idx="18">
                  <c:v>20</c:v>
                </c:pt>
                <c:pt idx="19">
                  <c:v>15</c:v>
                </c:pt>
                <c:pt idx="20">
                  <c:v>10</c:v>
                </c:pt>
                <c:pt idx="21">
                  <c:v>5</c:v>
                </c:pt>
                <c:pt idx="2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8-408C-AE8B-5C4C8EF3E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533279"/>
        <c:axId val="336599951"/>
      </c:lineChart>
      <c:catAx>
        <c:axId val="34553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599951"/>
        <c:crosses val="autoZero"/>
        <c:auto val="1"/>
        <c:lblAlgn val="ctr"/>
        <c:lblOffset val="100"/>
        <c:noMultiLvlLbl val="0"/>
      </c:catAx>
      <c:valAx>
        <c:axId val="33659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5533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1D484-FFDC-479B-B177-00844183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Gilev</dc:creator>
  <cp:keywords/>
  <dc:description/>
  <cp:lastModifiedBy>Andrey Gilev</cp:lastModifiedBy>
  <cp:revision>7</cp:revision>
  <dcterms:created xsi:type="dcterms:W3CDTF">2019-12-15T13:38:00Z</dcterms:created>
  <dcterms:modified xsi:type="dcterms:W3CDTF">2019-12-15T16:45:00Z</dcterms:modified>
</cp:coreProperties>
</file>