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9C3BF" w14:textId="7ED75B9D" w:rsidR="00C8329F" w:rsidRDefault="00C8329F">
      <w:r>
        <w:t xml:space="preserve">Sistema de presupuestos </w:t>
      </w:r>
    </w:p>
    <w:p w14:paraId="5A351BBD" w14:textId="30790074" w:rsidR="00C8329F" w:rsidRDefault="00C8329F">
      <w:r>
        <w:t xml:space="preserve">Acciones principales: </w:t>
      </w:r>
    </w:p>
    <w:p w14:paraId="1946E1ED" w14:textId="35815848" w:rsidR="00C8329F" w:rsidRDefault="00C8329F">
      <w:r>
        <w:t>Area de ventas</w:t>
      </w:r>
    </w:p>
    <w:p w14:paraId="743D8666" w14:textId="7381F203" w:rsidR="00C8329F" w:rsidRDefault="00C8329F" w:rsidP="00C8329F">
      <w:pPr>
        <w:ind w:left="705"/>
      </w:pPr>
      <w:r>
        <w:t xml:space="preserve">Generar clientes con nombres/apodos, id, dirección, correo, numero y almacenar la lista de pedidos </w:t>
      </w:r>
    </w:p>
    <w:p w14:paraId="238754C3" w14:textId="4B3A5797" w:rsidR="00C8329F" w:rsidRDefault="00C8329F" w:rsidP="00C8329F">
      <w:pPr>
        <w:ind w:left="705"/>
      </w:pPr>
      <w:r>
        <w:t>Generar un producto con id, descripción, precio de compra, precio de venta, stock.</w:t>
      </w:r>
    </w:p>
    <w:p w14:paraId="1C5664C3" w14:textId="2A5C8FC2" w:rsidR="00C8329F" w:rsidRDefault="00C8329F" w:rsidP="00C8329F">
      <w:pPr>
        <w:ind w:left="705"/>
      </w:pPr>
      <w:r>
        <w:t>Generar un área de crear pedido con código, fecha de emisión, fecha de recepción, reciba los atributos de cliente,</w:t>
      </w:r>
      <w:r w:rsidR="004C36DD">
        <w:t xml:space="preserve"> reciba los atributos del </w:t>
      </w:r>
      <w:r w:rsidR="008C1704">
        <w:t>producto (</w:t>
      </w:r>
      <w:r w:rsidR="004C36DD">
        <w:t>solo los atributos que un cliente puede ver)</w:t>
      </w:r>
      <w:r>
        <w:t xml:space="preserve"> </w:t>
      </w:r>
      <w:r w:rsidR="008C1704">
        <w:t>interactúe</w:t>
      </w:r>
      <w:r>
        <w:t xml:space="preserve"> con producto para modificar </w:t>
      </w:r>
      <w:r w:rsidR="00601412">
        <w:t>stock conforme</w:t>
      </w:r>
      <w:r w:rsidR="004C36DD">
        <w:t xml:space="preserve"> el pedido, tenga la posibilidad de poner precios que no coincidan con el precio de venta, pero que no sean inferiores a dicho precio.</w:t>
      </w:r>
      <w:r>
        <w:t xml:space="preserve"> </w:t>
      </w:r>
    </w:p>
    <w:p w14:paraId="47C28CEE" w14:textId="6E842A93" w:rsidR="00626DB9" w:rsidRDefault="00626DB9" w:rsidP="00C8329F">
      <w:pPr>
        <w:ind w:left="705"/>
      </w:pPr>
      <w:r>
        <w:t xml:space="preserve">Los pedidos deben pasar por </w:t>
      </w:r>
      <w:r w:rsidR="00601412">
        <w:t>estados como pendiente hasta terminar en cancelado y tambien deben generar una deuda pendiente en caso solo sean créditos.</w:t>
      </w:r>
    </w:p>
    <w:p w14:paraId="51D9BB38" w14:textId="6DB3F289" w:rsidR="00C95E07" w:rsidRDefault="00C95E07" w:rsidP="00C8329F">
      <w:pPr>
        <w:ind w:left="705"/>
      </w:pPr>
      <w:r>
        <w:t>Los precios de pedidos ya realizados o cancelados deben quedarse congelados no importa que precios tengan a futuro</w:t>
      </w:r>
    </w:p>
    <w:p w14:paraId="57413FBC" w14:textId="6A98BC6A" w:rsidR="004C36DD" w:rsidRDefault="004C36DD" w:rsidP="004C36DD">
      <w:r>
        <w:t xml:space="preserve">Area de inventario </w:t>
      </w:r>
    </w:p>
    <w:p w14:paraId="766B537A" w14:textId="1C45CE5F" w:rsidR="004C36DD" w:rsidRDefault="004C36DD" w:rsidP="004C36DD">
      <w:pPr>
        <w:ind w:left="705"/>
      </w:pPr>
      <w:r>
        <w:t>Recibir los productos recibidos en forma de lote con los precios individuales de los productos comprados de dicho lote para realizar un inventario Kardex y que estos precios se reflejen en el área de ventas, modifiquen el precio de compra y venta de cada producto. En caso la modificación en esta área provoque que el precio de compra supere al de venta se debe avisar y solicitar la modificación del precio de venta</w:t>
      </w:r>
      <w:r w:rsidR="008C1704">
        <w:t>.</w:t>
      </w:r>
    </w:p>
    <w:p w14:paraId="5F962282" w14:textId="1AA97881" w:rsidR="00626DB9" w:rsidRDefault="00626DB9" w:rsidP="004C36DD">
      <w:pPr>
        <w:ind w:left="705"/>
      </w:pPr>
      <w:r>
        <w:t xml:space="preserve">El Kardex usara el método promedio ponderado y almacenara el resultado en el producto </w:t>
      </w:r>
    </w:p>
    <w:p w14:paraId="0457A5F2" w14:textId="6C6365A2" w:rsidR="00601412" w:rsidRDefault="00601412" w:rsidP="004C36DD">
      <w:pPr>
        <w:ind w:left="705"/>
      </w:pPr>
      <w:r>
        <w:t>El inventario debe saber cuando un producto entra(</w:t>
      </w:r>
      <w:r w:rsidR="00C95E07">
        <w:t>ordenes de compra</w:t>
      </w:r>
      <w:r>
        <w:t>) y cuando sale (</w:t>
      </w:r>
      <w:r w:rsidR="00C95E07">
        <w:t>pedidos</w:t>
      </w:r>
      <w:r>
        <w:t>)</w:t>
      </w:r>
    </w:p>
    <w:p w14:paraId="7566A85D" w14:textId="451B3D61" w:rsidR="00C95E07" w:rsidRDefault="00C95E07" w:rsidP="004C36DD">
      <w:pPr>
        <w:ind w:left="705"/>
      </w:pPr>
      <w:r>
        <w:t xml:space="preserve">Se debe generar un área para crear proveedores </w:t>
      </w:r>
    </w:p>
    <w:p w14:paraId="530D1F22" w14:textId="546F62F3" w:rsidR="00601412" w:rsidRDefault="00601412" w:rsidP="00601412">
      <w:r>
        <w:t xml:space="preserve">Area financiera </w:t>
      </w:r>
    </w:p>
    <w:p w14:paraId="034E997A" w14:textId="5F624196" w:rsidR="00601412" w:rsidRDefault="00601412" w:rsidP="00601412">
      <w:pPr>
        <w:ind w:left="705"/>
      </w:pPr>
      <w:r>
        <w:t>Se debe conocer cuanto debe cada cliente en total y tambien cuanto debe conforme a cada pedido asi como las fechas limites acordadas en caso de créditos.</w:t>
      </w:r>
    </w:p>
    <w:p w14:paraId="4ED5BEC2" w14:textId="4A625C42" w:rsidR="00601412" w:rsidRDefault="00601412" w:rsidP="00601412">
      <w:r>
        <w:lastRenderedPageBreak/>
        <w:t>Otros detalles</w:t>
      </w:r>
      <w:r w:rsidR="00C95E07">
        <w:t xml:space="preserve"> para la parte visual</w:t>
      </w:r>
    </w:p>
    <w:p w14:paraId="5A126442" w14:textId="3D3006E5" w:rsidR="00601412" w:rsidRDefault="00601412" w:rsidP="00601412">
      <w:pPr>
        <w:ind w:left="705"/>
      </w:pPr>
      <w:r>
        <w:t>Se debe poder buscar productos o clientes por sus descripción (ya que son ambiguas) y seleccionar sus códigos con el curso</w:t>
      </w:r>
      <w:r w:rsidR="00C95E07">
        <w:t>r</w:t>
      </w:r>
      <w:r>
        <w:t>(que son exactas) ya sea para generar información en cualquiera de las áreas anteriores</w:t>
      </w:r>
    </w:p>
    <w:p w14:paraId="03545409" w14:textId="599BA673" w:rsidR="00601412" w:rsidRDefault="00C95E07" w:rsidP="00601412">
      <w:pPr>
        <w:ind w:left="705"/>
      </w:pPr>
      <w:r>
        <w:t xml:space="preserve">Todas las tablas que pueda generar el sistema deben dividirse en meses </w:t>
      </w:r>
    </w:p>
    <w:p w14:paraId="1342208A" w14:textId="0B1D1EED" w:rsidR="00C95E07" w:rsidRDefault="00C95E07" w:rsidP="006032BF">
      <w:pPr>
        <w:ind w:left="705"/>
      </w:pPr>
      <w:r>
        <w:t>Se debe permitir actualizar cualquier dato que no comprometa la lógica de programación (descripciones, precios , stocks o detalles de clientes)</w:t>
      </w:r>
    </w:p>
    <w:p w14:paraId="7B1CFB27" w14:textId="7224F907" w:rsidR="006032BF" w:rsidRDefault="006032BF" w:rsidP="006032BF">
      <w:r>
        <w:t>Clases que definir:</w:t>
      </w:r>
    </w:p>
    <w:p w14:paraId="56114548" w14:textId="77777777" w:rsidR="006032BF" w:rsidRDefault="006032BF" w:rsidP="006032BF">
      <w:r>
        <w:t>1. Entidad: Cliente</w:t>
      </w:r>
    </w:p>
    <w:p w14:paraId="45D15169" w14:textId="2D138428" w:rsidR="006032BF" w:rsidRDefault="006032BF" w:rsidP="006032BF">
      <w:r>
        <w:t>Define a la persona o entidad que realiza las compras.</w:t>
      </w:r>
    </w:p>
    <w:p w14:paraId="79D2E67F" w14:textId="60C1CBB2" w:rsidR="006032BF" w:rsidRDefault="006032BF" w:rsidP="006032BF">
      <w:r>
        <w:t>Atributos principales: ID (identificador único), NombreApodo (texto), Direccion (texto), CorreoElectronico (texto), NumeroContacto (texto).</w:t>
      </w:r>
    </w:p>
    <w:p w14:paraId="276EC61A" w14:textId="05B04B5A" w:rsidR="006032BF" w:rsidRDefault="006032BF" w:rsidP="006032BF">
      <w:r>
        <w:t>Relación: Tiene una lista o colección de sus Pedidos asociados (1 a N).</w:t>
      </w:r>
    </w:p>
    <w:p w14:paraId="08EA8B38" w14:textId="5FB293E2" w:rsidR="006032BF" w:rsidRDefault="006032BF" w:rsidP="006032BF">
      <w:r>
        <w:t>Responsabilidad lógica: Conocer su propio historial para facilitar el cálculo financiero de su deuda total en el área de ventas, sumando los saldos pendientes de sus pedidos activos.</w:t>
      </w:r>
    </w:p>
    <w:p w14:paraId="1CF0348A" w14:textId="77777777" w:rsidR="006032BF" w:rsidRDefault="006032BF" w:rsidP="006032BF"/>
    <w:p w14:paraId="09B26DEF" w14:textId="77777777" w:rsidR="006032BF" w:rsidRDefault="006032BF" w:rsidP="006032BF">
      <w:r>
        <w:t>2. Entidad: Producto</w:t>
      </w:r>
    </w:p>
    <w:p w14:paraId="577CA031" w14:textId="7120654A" w:rsidR="006032BF" w:rsidRDefault="006032BF" w:rsidP="006032BF">
      <w:r>
        <w:t>El núcleo que conecta el inventario con las ventas y el Kardex.</w:t>
      </w:r>
    </w:p>
    <w:p w14:paraId="02FA3AEB" w14:textId="6CC76AC7" w:rsidR="006032BF" w:rsidRDefault="006032BF" w:rsidP="006032BF">
      <w:r>
        <w:t>Atributos principales: ID (identificador único), Descripcion (texto), PrecioCompraPromedio (decimal), PrecioVentaBase (decimal), StockActual (entero).</w:t>
      </w:r>
    </w:p>
    <w:p w14:paraId="72ABF638" w14:textId="39585445" w:rsidR="006032BF" w:rsidRDefault="006032BF" w:rsidP="006032BF">
      <w:r>
        <w:t>Relación: Participa lógicamente en DetallePedido (Salidas) y en LoteProducto (Entradas).</w:t>
      </w:r>
    </w:p>
    <w:p w14:paraId="22D4EF7A" w14:textId="0CA5BE33" w:rsidR="006032BF" w:rsidRDefault="006032BF" w:rsidP="006032BF">
      <w:r>
        <w:t>Responsabilidad lógica: Su PrecioCompraPromedio es el único que muta mediante el cálculo del Kardex. Controla que el PrecioVentaBase se modifique bajo la regla restrictiva de no ser inferior al de compra actual.</w:t>
      </w:r>
    </w:p>
    <w:p w14:paraId="479E63B7" w14:textId="77777777" w:rsidR="006032BF" w:rsidRDefault="006032BF" w:rsidP="006032BF"/>
    <w:p w14:paraId="7A4C4790" w14:textId="77777777" w:rsidR="006032BF" w:rsidRDefault="006032BF" w:rsidP="006032BF"/>
    <w:p w14:paraId="6578F969" w14:textId="77777777" w:rsidR="006032BF" w:rsidRDefault="006032BF" w:rsidP="006032BF"/>
    <w:p w14:paraId="759D160D" w14:textId="77777777" w:rsidR="006032BF" w:rsidRDefault="006032BF" w:rsidP="006032BF"/>
    <w:p w14:paraId="5DF3D337" w14:textId="77777777" w:rsidR="006032BF" w:rsidRDefault="006032BF" w:rsidP="006032BF">
      <w:r>
        <w:lastRenderedPageBreak/>
        <w:t>3. Entidad: Pedido (Cabecera de Venta)</w:t>
      </w:r>
    </w:p>
    <w:p w14:paraId="4A5CEE98" w14:textId="4D7E69EB" w:rsidR="006032BF" w:rsidRDefault="006032BF" w:rsidP="006032BF">
      <w:r>
        <w:t>Representa el documento general de la transacción y su ciclo de vida.</w:t>
      </w:r>
    </w:p>
    <w:p w14:paraId="5325DA04" w14:textId="05B2297A" w:rsidR="006032BF" w:rsidRDefault="006032BF" w:rsidP="006032BF">
      <w:r>
        <w:t>Atributos principales: CodigoPedido (identificador único), FechaEmision (fecha/mes), FechaRecepcion (fecha/mes), EstadoActual (enumerador: Pendiente, Procesado, Entregado, Cancelado), TipoVenta (crédito/contado), FechaLimitePago (fecha), DeudaPendiente (decimal).</w:t>
      </w:r>
    </w:p>
    <w:p w14:paraId="4E6C4348" w14:textId="1EEDDD47" w:rsidR="006032BF" w:rsidRDefault="006032BF" w:rsidP="006032BF">
      <w:r>
        <w:t>Relación: Pertenece a un Cliente (N a 1) y contiene múltiples DetallesPedido (1 a N).</w:t>
      </w:r>
    </w:p>
    <w:p w14:paraId="7130E8CA" w14:textId="264EA9DD" w:rsidR="006032BF" w:rsidRDefault="006032BF" w:rsidP="006032BF">
      <w:r>
        <w:t>Responsabilidad lógica: Gestionar la deuda activa. Si su estado pasa a "Cancelado", debe accionar el método de reversión para devolver los productos al inventario.</w:t>
      </w:r>
    </w:p>
    <w:p w14:paraId="6341044A" w14:textId="77777777" w:rsidR="006032BF" w:rsidRDefault="006032BF" w:rsidP="006032BF"/>
    <w:p w14:paraId="7C5F8E55" w14:textId="77777777" w:rsidR="006032BF" w:rsidRDefault="006032BF" w:rsidP="006032BF">
      <w:r>
        <w:t>4. Entidad: DetallePedido (Clase Intermedia de Ventas)</w:t>
      </w:r>
    </w:p>
    <w:p w14:paraId="680F787F" w14:textId="32D73830" w:rsidR="006032BF" w:rsidRDefault="006032BF" w:rsidP="006032BF">
      <w:r>
        <w:t>La abstracción para congelar los precios y desglosar el carrito de compras.</w:t>
      </w:r>
    </w:p>
    <w:p w14:paraId="5DEC43D0" w14:textId="0593460F" w:rsidR="006032BF" w:rsidRDefault="006032BF" w:rsidP="006032BF">
      <w:r>
        <w:t>Atributos principales: CantidadVendida (entero), PrecioVentaCongelado (decimal).</w:t>
      </w:r>
    </w:p>
    <w:p w14:paraId="2C42A7EB" w14:textId="7DF35EE6" w:rsidR="006032BF" w:rsidRDefault="006032BF" w:rsidP="006032BF">
      <w:r>
        <w:t>Relación: Conecta 1 Pedido con 1 Producto.</w:t>
      </w:r>
    </w:p>
    <w:p w14:paraId="2AEB09B9" w14:textId="7C8C9942" w:rsidR="006032BF" w:rsidRDefault="006032BF" w:rsidP="006032BF">
      <w:r>
        <w:t>Responsabilidad lógica: Validar que el PrecioVentaCongelado asignado no sea inferior al PrecioVentaBase del Producto. Conserva la integridad del historial financiero, asegurando que esta venta no se altere si los precios del producto cambian en el futuro.</w:t>
      </w:r>
    </w:p>
    <w:p w14:paraId="6F8B448D" w14:textId="77777777" w:rsidR="006032BF" w:rsidRDefault="006032BF" w:rsidP="006032BF"/>
    <w:p w14:paraId="15E0D68D" w14:textId="77777777" w:rsidR="006032BF" w:rsidRDefault="006032BF" w:rsidP="006032BF">
      <w:r>
        <w:t>5. Entidad: Proveedor</w:t>
      </w:r>
    </w:p>
    <w:p w14:paraId="5252C47B" w14:textId="304CD435" w:rsidR="006032BF" w:rsidRDefault="006032BF" w:rsidP="006032BF">
      <w:r>
        <w:t>El origen de los productos para organizar las compras.</w:t>
      </w:r>
    </w:p>
    <w:p w14:paraId="16C390FD" w14:textId="54BB4B83" w:rsidR="006032BF" w:rsidRDefault="006032BF" w:rsidP="006032BF">
      <w:r>
        <w:t>Atributos principales: IDProveedor (identificador único), RazonSocial (texto), Contacto (texto).</w:t>
      </w:r>
    </w:p>
    <w:p w14:paraId="323B2E88" w14:textId="0E75B326" w:rsidR="006032BF" w:rsidRDefault="006032BF" w:rsidP="006032BF">
      <w:r>
        <w:t>Relación: Genera múltiples OrdenesCompra (1 a N).</w:t>
      </w:r>
    </w:p>
    <w:p w14:paraId="2374EF4D" w14:textId="77777777" w:rsidR="006032BF" w:rsidRDefault="006032BF" w:rsidP="006032BF">
      <w:r>
        <w:t>6. Entidad: OrdenCompra (Cabecera de Inventario)</w:t>
      </w:r>
    </w:p>
    <w:p w14:paraId="089BB92F" w14:textId="54666DA1" w:rsidR="006032BF" w:rsidRDefault="006032BF" w:rsidP="006032BF">
      <w:r>
        <w:t>El documento que registra la entrada oficial de mercadería.</w:t>
      </w:r>
    </w:p>
    <w:p w14:paraId="22E7BC8A" w14:textId="7888957F" w:rsidR="006032BF" w:rsidRDefault="006032BF" w:rsidP="006032BF">
      <w:r>
        <w:t>Atributos principales: CodigoOrden (identificador único), FechaIngreso (fecha/mes).</w:t>
      </w:r>
    </w:p>
    <w:p w14:paraId="2FE14362" w14:textId="2ADC2B70" w:rsidR="006032BF" w:rsidRDefault="006032BF" w:rsidP="006032BF">
      <w:r>
        <w:t>Relación: Pertenece a un Proveedor (N a 1) y tiene múltiples LotesProducto (1 a N).</w:t>
      </w:r>
    </w:p>
    <w:p w14:paraId="6C9B4E4D" w14:textId="5B7B3CBB" w:rsidR="006032BF" w:rsidRDefault="006032BF" w:rsidP="006032BF">
      <w:r>
        <w:lastRenderedPageBreak/>
        <w:t>Responsabilidad lógica: Disparar el evento de entrada al sistema para que el Kardex se actualice.</w:t>
      </w:r>
    </w:p>
    <w:p w14:paraId="265206AA" w14:textId="77777777" w:rsidR="006032BF" w:rsidRDefault="006032BF" w:rsidP="006032BF"/>
    <w:p w14:paraId="1D17C427" w14:textId="77777777" w:rsidR="006032BF" w:rsidRDefault="006032BF" w:rsidP="006032BF">
      <w:r>
        <w:t>7. Entidad: LoteProducto (Detalle de Compra / Entrada Kardex)</w:t>
      </w:r>
    </w:p>
    <w:p w14:paraId="55CBF5F8" w14:textId="33D66427" w:rsidR="006032BF" w:rsidRDefault="006032BF" w:rsidP="006032BF">
      <w:r>
        <w:t>Donde ocurre la valoración financiera del inventario.</w:t>
      </w:r>
    </w:p>
    <w:p w14:paraId="24761AA3" w14:textId="21D5B1FE" w:rsidR="006032BF" w:rsidRDefault="006032BF" w:rsidP="006032BF">
      <w:r>
        <w:t>Atributos principales: CantidadIngresada (entero), PrecioCompraIndividual (decimal).</w:t>
      </w:r>
    </w:p>
    <w:p w14:paraId="34C305C8" w14:textId="1E1A31DF" w:rsidR="006032BF" w:rsidRDefault="006032BF" w:rsidP="006032BF">
      <w:r>
        <w:t>Relación: Conecta 1 OrdenCompra con 1 Producto.</w:t>
      </w:r>
    </w:p>
    <w:p w14:paraId="7531AD42" w14:textId="6DF7EE42" w:rsidR="006032BF" w:rsidRDefault="006032BF" w:rsidP="006032BF">
      <w:r>
        <w:t>Responsabilidad lógica: Al ingresar, envía sus datos a la entidad Producto para ejecutar la fórmula de Promedio Ponderado, actualizando el stock general y recalculando el costo. Lanza la notificación de sistema si el nuevo costo supera el precio de venta.</w:t>
      </w:r>
    </w:p>
    <w:p w14:paraId="4AFCB3F9" w14:textId="77777777" w:rsidR="006032BF" w:rsidRDefault="006032BF" w:rsidP="006032BF"/>
    <w:p w14:paraId="0DD0AEA5" w14:textId="77777777" w:rsidR="006032BF" w:rsidRDefault="006032BF" w:rsidP="006032BF">
      <w:r>
        <w:t>8. Entidad: PagoAbono (Área Financiera)</w:t>
      </w:r>
    </w:p>
    <w:p w14:paraId="445CAD13" w14:textId="5B7C474C" w:rsidR="006032BF" w:rsidRDefault="006032BF" w:rsidP="006032BF">
      <w:r>
        <w:t>Gestiona la recaudación para reducir progresivamente las deudas de créditos.</w:t>
      </w:r>
    </w:p>
    <w:p w14:paraId="6E055DDE" w14:textId="49C8090C" w:rsidR="006032BF" w:rsidRDefault="006032BF" w:rsidP="006032BF">
      <w:r>
        <w:t>Atributos principales: CodigoRecibo (identificador), FechaAbono (fecha/mes), MontoAbonado (decimal).</w:t>
      </w:r>
    </w:p>
    <w:p w14:paraId="127D86C2" w14:textId="1A0FF46B" w:rsidR="006032BF" w:rsidRDefault="006032BF" w:rsidP="006032BF">
      <w:r>
        <w:t>Relación: Pertenece a un Pedido (N a 1).</w:t>
      </w:r>
    </w:p>
    <w:p w14:paraId="6A3E9FA1" w14:textId="74A7791F" w:rsidR="006032BF" w:rsidRDefault="006032BF" w:rsidP="006032BF">
      <w:r>
        <w:t>Responsabilidad lógica: Descontar el MontoAbonado del atributo DeudaPendiente del Pedido correspondiente, evaluando si la deuda llega a cero para cerrar el crédito.</w:t>
      </w:r>
    </w:p>
    <w:p w14:paraId="40DD5F9C" w14:textId="1E9C6A4D" w:rsidR="00BA77ED" w:rsidRDefault="00BA77ED" w:rsidP="00BA77ED">
      <w:r>
        <w:t>9. Entidad: MovimientoKardex</w:t>
      </w:r>
    </w:p>
    <w:p w14:paraId="14962AC0" w14:textId="6DC49A96" w:rsidR="00BA77ED" w:rsidRDefault="00BA77ED" w:rsidP="00BA77ED">
      <w:r>
        <w:t>Relación: Un Producto tiene muchos MovimientoKardex (1 a N).</w:t>
      </w:r>
    </w:p>
    <w:p w14:paraId="7E223072" w14:textId="2A6B4E0D" w:rsidR="00BA77ED" w:rsidRDefault="00BA77ED" w:rsidP="00BA77ED">
      <w:r>
        <w:t>Atributos lógicos: FechaMovimiento, TipoMovimiento (Entrada o Salida), CantidadFisica, ValorUnitario, SaldoCantidadActual, SaldoCostoPromedio.</w:t>
      </w:r>
    </w:p>
    <w:p w14:paraId="57A99295" w14:textId="00A98253" w:rsidR="00BA77ED" w:rsidRDefault="00BA77ED" w:rsidP="00BA77ED">
      <w:r>
        <w:t>Responsabilidad: Cada vez que se aprueba una OrdenCompra o se entrega un Pedido, el sistema crea un nuevo registro aquí. Tu formulario de Kardex simplemente tendrá que leer esta tabla y mostrarla tal cual, sin calcular nada en el momento.</w:t>
      </w:r>
    </w:p>
    <w:p w14:paraId="328854DC" w14:textId="77777777" w:rsidR="00BA77ED" w:rsidRDefault="00BA77ED" w:rsidP="006032BF"/>
    <w:p w14:paraId="424D20C1" w14:textId="77777777" w:rsidR="00BA77ED" w:rsidRDefault="00BA77ED" w:rsidP="006032BF"/>
    <w:p w14:paraId="0BD872AB" w14:textId="77777777" w:rsidR="00BA77ED" w:rsidRDefault="00BA77ED" w:rsidP="006032BF"/>
    <w:p w14:paraId="52156A61" w14:textId="777F2EC6" w:rsidR="00BA77ED" w:rsidRDefault="00BA77ED" w:rsidP="006032BF">
      <w:r>
        <w:lastRenderedPageBreak/>
        <w:t>Diagrama Visual</w:t>
      </w:r>
    </w:p>
    <w:p w14:paraId="2B1A58D9" w14:textId="77777777" w:rsidR="00BA77ED" w:rsidRDefault="00BA77ED" w:rsidP="006032BF"/>
    <w:p w14:paraId="24B0AA89" w14:textId="73B851BA" w:rsidR="00BA77ED" w:rsidRDefault="008F7933" w:rsidP="006032BF">
      <w:r w:rsidRPr="008F7933">
        <w:drawing>
          <wp:inline distT="0" distB="0" distL="0" distR="0" wp14:anchorId="01244A9B" wp14:editId="4AADD408">
            <wp:extent cx="5400040" cy="4045585"/>
            <wp:effectExtent l="0" t="0" r="0" b="0"/>
            <wp:docPr id="1437315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15340" name=""/>
                    <pic:cNvPicPr/>
                  </pic:nvPicPr>
                  <pic:blipFill>
                    <a:blip r:embed="rId5"/>
                    <a:stretch>
                      <a:fillRect/>
                    </a:stretch>
                  </pic:blipFill>
                  <pic:spPr>
                    <a:xfrm>
                      <a:off x="0" y="0"/>
                      <a:ext cx="5400040" cy="4045585"/>
                    </a:xfrm>
                    <a:prstGeom prst="rect">
                      <a:avLst/>
                    </a:prstGeom>
                  </pic:spPr>
                </pic:pic>
              </a:graphicData>
            </a:graphic>
          </wp:inline>
        </w:drawing>
      </w:r>
    </w:p>
    <w:p w14:paraId="5948EE80" w14:textId="77777777" w:rsidR="00C95E07" w:rsidRDefault="00C95E07" w:rsidP="00601412">
      <w:pPr>
        <w:ind w:left="705"/>
      </w:pPr>
    </w:p>
    <w:p w14:paraId="0B217401" w14:textId="77777777" w:rsidR="00C95E07" w:rsidRDefault="00C95E07" w:rsidP="00601412">
      <w:pPr>
        <w:ind w:left="705"/>
      </w:pPr>
    </w:p>
    <w:p w14:paraId="0C19BBFF" w14:textId="77777777" w:rsidR="00601412" w:rsidRDefault="00601412" w:rsidP="00601412">
      <w:pPr>
        <w:ind w:left="705"/>
      </w:pPr>
    </w:p>
    <w:p w14:paraId="7235E70C" w14:textId="18EDBB50" w:rsidR="00601412" w:rsidRDefault="00601412" w:rsidP="00601412">
      <w:r>
        <w:tab/>
      </w:r>
    </w:p>
    <w:p w14:paraId="4B210073" w14:textId="77777777" w:rsidR="00626DB9" w:rsidRDefault="00626DB9" w:rsidP="004C36DD">
      <w:pPr>
        <w:ind w:left="705"/>
      </w:pPr>
    </w:p>
    <w:p w14:paraId="6556BEAB" w14:textId="77777777" w:rsidR="008C1704" w:rsidRDefault="008C1704" w:rsidP="004C36DD">
      <w:pPr>
        <w:ind w:left="705"/>
      </w:pPr>
    </w:p>
    <w:p w14:paraId="66979C1D" w14:textId="77777777" w:rsidR="004C36DD" w:rsidRDefault="004C36DD" w:rsidP="004C36DD">
      <w:pPr>
        <w:ind w:left="705"/>
      </w:pPr>
    </w:p>
    <w:sectPr w:rsidR="004C36D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A7A96"/>
    <w:multiLevelType w:val="multilevel"/>
    <w:tmpl w:val="4CA4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9118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29F"/>
    <w:rsid w:val="002E3830"/>
    <w:rsid w:val="00354D6B"/>
    <w:rsid w:val="004C36DD"/>
    <w:rsid w:val="00601412"/>
    <w:rsid w:val="006032BF"/>
    <w:rsid w:val="00626DB9"/>
    <w:rsid w:val="006C3217"/>
    <w:rsid w:val="007179D0"/>
    <w:rsid w:val="008C1704"/>
    <w:rsid w:val="008F7933"/>
    <w:rsid w:val="00A70BB0"/>
    <w:rsid w:val="00A87CA9"/>
    <w:rsid w:val="00A96CE7"/>
    <w:rsid w:val="00BA77ED"/>
    <w:rsid w:val="00C8329F"/>
    <w:rsid w:val="00C95E07"/>
    <w:rsid w:val="00DB6386"/>
    <w:rsid w:val="00E56B5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18E1B"/>
  <w15:chartTrackingRefBased/>
  <w15:docId w15:val="{1C53AEE8-438A-434F-925F-655C2CD98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83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83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832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832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832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832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32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32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329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329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8329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8329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8329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8329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832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32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32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329F"/>
    <w:rPr>
      <w:rFonts w:eastAsiaTheme="majorEastAsia" w:cstheme="majorBidi"/>
      <w:color w:val="272727" w:themeColor="text1" w:themeTint="D8"/>
    </w:rPr>
  </w:style>
  <w:style w:type="paragraph" w:styleId="Ttulo">
    <w:name w:val="Title"/>
    <w:basedOn w:val="Normal"/>
    <w:next w:val="Normal"/>
    <w:link w:val="TtuloCar"/>
    <w:uiPriority w:val="10"/>
    <w:qFormat/>
    <w:rsid w:val="00C83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32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32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32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329F"/>
    <w:pPr>
      <w:spacing w:before="160"/>
      <w:jc w:val="center"/>
    </w:pPr>
    <w:rPr>
      <w:i/>
      <w:iCs/>
      <w:color w:val="404040" w:themeColor="text1" w:themeTint="BF"/>
    </w:rPr>
  </w:style>
  <w:style w:type="character" w:customStyle="1" w:styleId="CitaCar">
    <w:name w:val="Cita Car"/>
    <w:basedOn w:val="Fuentedeprrafopredeter"/>
    <w:link w:val="Cita"/>
    <w:uiPriority w:val="29"/>
    <w:rsid w:val="00C8329F"/>
    <w:rPr>
      <w:i/>
      <w:iCs/>
      <w:color w:val="404040" w:themeColor="text1" w:themeTint="BF"/>
    </w:rPr>
  </w:style>
  <w:style w:type="paragraph" w:styleId="Prrafodelista">
    <w:name w:val="List Paragraph"/>
    <w:basedOn w:val="Normal"/>
    <w:uiPriority w:val="34"/>
    <w:qFormat/>
    <w:rsid w:val="00C8329F"/>
    <w:pPr>
      <w:ind w:left="720"/>
      <w:contextualSpacing/>
    </w:pPr>
  </w:style>
  <w:style w:type="character" w:styleId="nfasisintenso">
    <w:name w:val="Intense Emphasis"/>
    <w:basedOn w:val="Fuentedeprrafopredeter"/>
    <w:uiPriority w:val="21"/>
    <w:qFormat/>
    <w:rsid w:val="00C8329F"/>
    <w:rPr>
      <w:i/>
      <w:iCs/>
      <w:color w:val="0F4761" w:themeColor="accent1" w:themeShade="BF"/>
    </w:rPr>
  </w:style>
  <w:style w:type="paragraph" w:styleId="Citadestacada">
    <w:name w:val="Intense Quote"/>
    <w:basedOn w:val="Normal"/>
    <w:next w:val="Normal"/>
    <w:link w:val="CitadestacadaCar"/>
    <w:uiPriority w:val="30"/>
    <w:qFormat/>
    <w:rsid w:val="00C83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8329F"/>
    <w:rPr>
      <w:i/>
      <w:iCs/>
      <w:color w:val="0F4761" w:themeColor="accent1" w:themeShade="BF"/>
    </w:rPr>
  </w:style>
  <w:style w:type="character" w:styleId="Referenciaintensa">
    <w:name w:val="Intense Reference"/>
    <w:basedOn w:val="Fuentedeprrafopredeter"/>
    <w:uiPriority w:val="32"/>
    <w:qFormat/>
    <w:rsid w:val="00C832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593</TotalTime>
  <Pages>1</Pages>
  <Words>984</Words>
  <Characters>5412</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Jeshua David Andrade Chirinos</dc:creator>
  <cp:keywords/>
  <dc:description/>
  <cp:lastModifiedBy>Jeshua David Andrade Chirinos</cp:lastModifiedBy>
  <cp:revision>6</cp:revision>
  <dcterms:created xsi:type="dcterms:W3CDTF">2026-05-30T01:43:00Z</dcterms:created>
  <dcterms:modified xsi:type="dcterms:W3CDTF">2026-06-01T01:31:00Z</dcterms:modified>
</cp:coreProperties>
</file>