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Bueno debo ser participe de este mensaje, al parecer he sido capaz de entender que la voz que hay dentro de mí esta representada por medio de un pingüino, creo que mi amigo imaginario es un pingüino, o al parecer la más cercana representación, es un pingüino que cambia de forma, que puede representarse en la realidad, y a su vez entender el funcionamiento de esta, puede cambiar miles de veces y tomar distintos aspectos, es un gran motivo por el cual seguir avanzando, ser capaz de hablar con mi animal interior, y a su vez descubrir el significado de este en mi vida, aunque tal vez no lo encuentre se que la vida puede tomar características y situaciones Interesantes, que pueden ayudarme a experimentar la vida en su mayor esplendor, si es que tal situación puede existir.</w:t>
      </w:r>
    </w:p>
    <w:p w:rsidR="00000000" w:rsidDel="00000000" w:rsidP="00000000" w:rsidRDefault="00000000" w:rsidRPr="00000000" w14:paraId="00000002">
      <w:pPr>
        <w:pageBreakBefore w:val="0"/>
        <w:rPr/>
      </w:pPr>
      <w:r w:rsidDel="00000000" w:rsidR="00000000" w:rsidRPr="00000000">
        <w:rPr>
          <w:rtl w:val="0"/>
        </w:rPr>
        <w:t xml:space="preserve">Este amigo del que hablo, se me ha presentado por medio de la imaginación, es como el juez de mi vida, debo ser capaz de avanzar y seguir su concejo debo aprender, que mis vicios deben ser mermados deben ser cambiados, gracias a sus concejos podría seguir adelante y avanzar hacia la tranquilidad. Una tranquilidad que se obtiene mediante la lucha interior entre contrastes entre juicios, entendimiento y sabiduría, que perfeccionada puede llevar a una tranquilidad duradera, además de tal situación con mi amigo imaginario, lo que me causa intriga es la capacidad de mi imaginación de crear circunstancias en las que pueda observar distintos personajes creados por mi mente, está situación la he experimentado varias veces, y gracias a ella he aprendido que los procesos creativos son fantásticos.</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Espero poder aprender más de ti querido amigo, además de todo esto quiero recalcar las puertas, las puertas es la manera que tiene el ser humano de avanzar a distintas circunstancias, a trascender en el tiempo en el espacio, gracias a su individualidad puede este transformarse en el espacio en el universo, un univeeso contenido en sí mismo. Estas puertas se obtienen mediante la reflexión.una reflexión desarrollada gracias a preguntas y más preguntas, preguntas sin respuesta preguntas que evolucionen y evolucionen, hasta encontrar la manera de abrir el mundo para así viajar al universo.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