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como nuestra mente se estructura con ls realidad con el propósito de unificar todos los factores posibles, con el fin de unificarse a si misma de funcionar en sentido de si, de evolucionar a un Estado de concidnc8s superior un estado en el que se puede experimentar el universo sin ls necesidad de tener un ingreso prominente de dinero asi es como nuestra mente crea estructuras de funcionamiento, estructuras de conciencia estructuras formadas por las bsses mentales antes establecidas y desarrolladas a lo largo de la vida, mediante la interacción de funciones cognitivas profundas con la realidad asi es que nuestra mente puede llevarse asi es como la mente puede funcionar en función de los aspectos literalmente infinitos que la componen, por esto crear valorrs y funciones elevadas desde ls juventud proveen una mayor apreciación de la vida* una apreciación que se ubica  desde los estados del pensamiento estados,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