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Tenemos la capacidad creativa de transformar nuestro momento en el mayor entretenimiento, sin embargo para esto debemos tomar participacion en el asunto, ests participación está ligada en función de nuestra creatividad, de nuestra 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