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maravilloso es el funcionamiento al que nuestra mente se une en función del establecimiento creativo al que nuestro movimiento se une en función de ek establecimiento funcional de el gentío hacia el pensamiento de la totalidad, que preciosa es la maldad a la que se une el ser en función de el establecimiento de valores en razón del desempeño individual en el funcionamiento de la moral que cada uno efectua en razón de el todo, de la vida en movimiento de la estructura de a la que nuestro ser se une en función de la unificación del todo, un todo movido en función del complejo estructural de la vida, un sentido al que nuestro ser se une en función de el establecimiento se razones que tienen como funcionamiento cuidar el estado mental al que cada uno de nosotros llega a unirse en razón de la batalla naval que vivimos en función de el estado unificador al que estamos unidos en estados a los que nuestra mueve estados de funcionamiento que batallan en objetivo de bien y mal, que se mueven en el mantenimiento de valores antes desarrollados con en objetivo de moverte en función de la totalidad de cada movimiento de la totalidad de la función de nuestro ser, de la totalidad que nuestro ser ha cerrado en razón de la estructuración de modelos que permitan mover la vida en un estado funcional movido en cada instante movido en cada momento movido en cada parte con el objetivo de crear estructuras que muevan la vida de estructura a estructura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