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hd w:fill="434343" w:val="clear"/>
        </w:rPr>
      </w:pPr>
      <w:r w:rsidDel="00000000" w:rsidR="00000000" w:rsidRPr="00000000">
        <w:rPr>
          <w:rtl w:val="0"/>
        </w:rPr>
        <w:t xml:space="preserve">Qué es lo que forma nuestra vida en aspectos elevados como es que nuestro ser de puede transformar en un elevado momento, como es que nuestra conciencia puede transformarse en funcion del estado que nos permite profundizar en el ser gracias a funciones elevadas en las que vida y realidad se funcionan gracias al pensamiento elevado que se adquiere gracias a la reflexión de la vida, es gracias a este movimiento que nuestras llega tomar sentido de una manera transformadora que hace de nuestra vida un equivalente significante en función de ella totalidad a la que nuestra vida está ligada es por esto que debemos hacer funcionar nuestra vida por él valor que ella tiene, por él valor que ella toma en función de todo, la función que capta el universo entero contenido en un solo ser, tu! Tu contienes todo el universo, tu contienes toda la divinidad, tu contienes toda la existencia, eres tú eres el ser creador que forma cada parte cada momento, eres tú el forjador de el mundo, de todo, como es que no te has dado cuenta de ello, toda la realidad que tu formas es la parte verdadera en toda tu existencia, es por esto que debes bajar modelos que te permitan evolucionar debes hayar las conexiones que se forman con cada parte para así transformar toda tu esencia, y así transformar tu vida, dime qué podemos hacer para darle sentido a toda tu vida, que es lo que necesitamos que es lo que forma a toda nuestra vida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