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Bueno vamos a hablar de la siguiente situación que se está viviendo estoy experimentando cual es la base que de está desarrollando. Cómo es que el lenguaje que estamos desarrollando tiene la capacidad de cambiar la apreciación de que se está viviendo en este detalle cuando apreciemos la vida que se está experimentando desarrollamos una manera nueva de tomar conciencia de la vida a de tal manera que esto que se está viviendo nos modele y nos transforma cuando estamos rodeados de un nuevo entorno en el que la maldad que se está viviendo a todo momento, podemos transformar la esencia principal que la vida ha formado, se ha estado desarrollando de tal manera como el mundo llega a funcionar como un estado superior, un estado en el que las personas comienzan a describir buen estado de vida en el que todo lo que es comunicaeo y hablado es parte de sus conciencias y de la mia, con esto ellos y yo participamos en la constante comunicación de parte mental, en donde todo lo que es hablado y expresado hace parte de sus bases y de la mia, todos intentando conocer el mundo de alguna manera todos intentando hacer parte de algo, </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Bueno este momento siento una sensación realmente compleja estoy experimentando el mundo de tal manera que la vida que estoy viviendo se me hace demasiado pesada demasiado cargada de vacío, de repente siento que mis palabras se pierden de repente siento que la culpa forma parte de la estructura que existe en mi vida siento como si el mundo me intentará cayar como si mis mensaje tuvieran que ser dirigidos hacia ciertas personas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