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danza de la intuición, este bello movimiento que se establece cuando el pensamiento inicia su rodamiento, la adicción al pensar crea las bases necesarias para esta bella producción artistica que va desde la locrua hssta la cordura el movimiento superior que nos traciende de tal manera que las posiciones establecidas por nosotros transforman la vida de nosotros, estos movimientos que residen en nosotros y nos permiten establecer un funcionamiento el cual coordina el mundo de tal manera que esta realidsd que está realidsd que vivimos alcanza a transformarse ena puesta de escena más grandiosa alguna vez pensada, esta baile de la intuición es la conexion con el todo es la conexión con el infinito mismo es la conexión con dios, es ms conexión con nuestro ser divino, el ser que nosotros mismos hemos creado el ser que nos educa el ser que nosotros educamos todo contenido en nosotros mismos, todo lo existente formado y establecido en nosotros, como la parte principal de nuestro ser, y al darnos cuenta de estos dramas que se reproducen a si mismos, en nuevas perspectivas que nos permiten comprender como es que csda posibilidad que ha sido puesta delante de nosotros colinds con el ser superior, todos unidos a la capacidad de entrar en realidades, divirtiéndose con la mayor fuente de educación jamas creada, el mayor entretenimiento,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Magnitud de la realidad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Cuando vaya a transportarme a este nuevo mundo necesito de la vivification de la realidad virtual en este salto puedo literalmente aumentar las posibilidades de cambio a literal, transformar mi mente al planl superior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