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Cuando entendemos que las funciones que los demás ejecutan y los mensajes que estos envían son encaminados hacia mejores resultados de valores tales como el futuro y el ahora, como es que las probabilidades que estamos ejecutando a cada momento tienen la particularidad de formar unas ideas que nos proveen de conocimiento y base para formar estructuras que nos permitan mejorar el desarollo de ideas y proyectos como serían el conocimiento de la realidad que permitir combatir a todo momento con el mismísimo universo que nos lleva a combatir con toda la creación que nos lleva a combatir todos los aspectos hacia una perspectiva nueva y distinta es por es esto que debemos posicionar nuestra mente hacia un estado en que el aleatorio de lo positivo se nuestra original y principal fuente de vida, el aliento y alimenta para el inconciente con este detalle funcionando podemos comenzar a reorientar nuestra vida hacia un posición nueva y bella, la cual nos permite actuar diariamente en un mundo realmente maravilloso y tracendental el cual nos provee de características similares a las divinas logrando así ser el amigo de Dios.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Sin embargo para lograr este detalle es necesario haber pisado el infierno para que luego de haberlo pisado salir de este realizado y completó logrando ubicar nuestra conciencia hacia un estado distinto hacia un estado nuevo y transformado. Logrando así reconocer aspectos nuevos y originales que ayudan  establecer entreteniendo en la vida, el entretenimiento emocional, el cual nos determina la vida. El sujeto que controla sus emociones controla su humanidad y el que controla su humanidad controla su Realidad controlando su realidad controla su futuro y controlando su futuro controla el mismísimo tiempo, el sujeto que ha saltado a la 4 dimensión.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