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Usar las corrientes eléctricas cerebrales para activar imágenes en la realidad con el objetivo de aumentar la velocidad creativa, logrando así crear con el pensamiento, la IA determinará por medio de muchos ensayos y errores reconocer que tipo de pensiones está teniendo el jugador, logrando así aumentar la velocidad de despliegue de objetos.</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En el juego la construcción de historias será el objetivo con este proyecto en mente, podemos iniciar la construcción de bases que nos permitan ejecutar las funciones necesarias para formar más complejidad en ella, para esto usaremos el character heroico y villanesco, donde en la construcción de historias se debe participar de manera obligatoria en las dos posiciones. Si en una historia soy el héroe, debo obligatoriamente ser el villano en la siguiente o al mismo tiempo en otra historia</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Se puede alterar la historia que estoy viviendo por las intervenciones he interferencias que puedo realizar por las interacciones que se presentan en mi momento, me puedo conectar con el mundo por medio de la relación entre el momento actual y la razón de todo el momento, general, cambiando la línea histórica que me permite a su vez direccionar la fuente de camino que he vivido en mi vida, entendiendo y comprendiendo las relaciones que se despliegan en el momentos actual, las relaciones que se establecen por el hecho de participar en el momento único y general, es algo así como la transformación de mi momentos cambiando el inconsiste de mi pasado que se despliega en mi presente en forma de otro, transformando este inconsiste transformo mis conciencia en el presente logrando librarme de las malas intuiciones para así recibir mejores respuestas del todo, destinadas al conocimiento del camino divino, es como si educar a a mí yo del pasado, en este presente.</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Una habilidad que le permite a los seres reconocer que clase en que clase de hilo mental de encuentra el prójimo, este es el poder superior un estilo de programación que diseña las bases para comprender el hilo histórico, reflexivo y cognoscitivo en que mi prójimo se está desplegando esto resuelve mi movimiento de participación entre realidades, así es como aseguró la formación de miles de momentos de miles de aplicaciones de un mismo instante en el isntante superior el instante que reúne las bases para la formulación de las características personales de cada ser, características que nos componen a cada uno entregándonos la vivificacion de nuestra construcción con la construcción del prójimo, logrando así situar a cada sujeto en el plano superior logrando así situar a cada personaje hacia las bases del entendimiento personal que se habita mediante el diseño reflexivo entre sistemas, así resolvemos nuestro presente así resolvemos todas las magnitudes que nos forman, sujetos que conocen el despliegue de su reflexión que al situarse con otros seres pueden dicernir y aproximarse hacia el tipo de realidad en que el prójimo vive, así es como se diferencian los seres superior he iluminados de la muchedumbre.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