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Para entender ahora el movimiento científico del juego, se procede desde un punto de trabajo amplio el cual abarca el todo, y las posibilidades que el todo contienen, logrando que los sujetos de enfrenten a la misma realidad por medios en una Realidad paralela que les lleve por el camino de la construcción creativa de su conciencia instantánea reunida con el lenguaje y la comunicación, llevando así al personaje o jugador por el camino del conocimiento palpable el conocimiento que me permite situarse en el siguiente nivel de vida el cual reúne las características aplicativas, que lo obligan por su adicción al juego q responder de manera constante a los complejos que se están viviendo en el mismo, tal será la necesidad del mismo que se sobrecargaran y el juego les dará la respuesta, estarán tan abrumados por el mundo por el todo, que buscarán la calma, buscarán la paz se moverán a la luz ya que la misma luz los ha segado, buscarán el silencio y la paz, buscarán al prójimo, se superarán a tal grado que las perspectivas serán sanadas, y el que quiera seguir jugando lo podrá hacer y con esto cambiará el mundo que lo rodea, por todos lados es ganancia, este es el premió del mundo para el mundo, este es el siguiente paso, darle inició a todos, comenzar la historia desde el mismo lugar y llevar al personaje por todo lo que le ha sido formulado en sus sentidos y en sus instintos, logrando superar las barreras de la realidad.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Así es como juegan los sujetos del mundo, en la apuesta divina sujetos que han llegado al grado de entendimiento que les encamina hacia posiciones de conciencia en las que comprenden los mensajes del inconsciente, llevando su ser hasta el límite, llevando su vida hasta el movimiento que le permita comprender la vida que existe en mi y en ti, este es el movimiento que expresamos en nuestro día tras día, el movimiento de sanación del inconsciente, cargado a todo momento con las fuerzas que nos trasnsformen hasta el máximo nivel, las fuerzas positivas, </w:t>
      </w:r>
    </w:p>
    <w:p w:rsidR="00000000" w:rsidDel="00000000" w:rsidP="00000000" w:rsidRDefault="00000000" w:rsidRPr="00000000" w14:paraId="00000004">
      <w:pPr>
        <w:pageBreakBefore w:val="0"/>
        <w:rPr/>
      </w:pPr>
      <w:r w:rsidDel="00000000" w:rsidR="00000000" w:rsidRPr="00000000">
        <w:rPr>
          <w:rtl w:val="0"/>
        </w:rPr>
        <w:t xml:space="preserve">El pleno entretenimiento de la conciencia que a su vez educa, que a su vez transforma, que a su vez edifica y que a su vez destruye, un proceso perfecto cargado con tanta maravilla que pensarlo hace del momento algo éxtasioso.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Negarle la vista al animal, para entregársela momentos antes de su muerte. La expresión perfecta</w:t>
      </w:r>
    </w:p>
    <w:p w:rsidR="00000000" w:rsidDel="00000000" w:rsidP="00000000" w:rsidRDefault="00000000" w:rsidRPr="00000000" w14:paraId="0000000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