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Piscina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Boxee mojado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Ira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Vecina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Regsño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Lol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Barbas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Peleas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Caudrilatero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Camas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iPhone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Presentadora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Cae en agua vestida de enterizo azul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Lol jugando con personajes como Darius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Ivern, akali.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Cantando con Andrés R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Zaoaros y camisa rojas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Mas personas cantándo.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Camabis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Golpes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Recuerdos de sueños en los que me encontraba en uns nabe solo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En los que mis antiguos amigos estaban frente de mi conversando y en ese instante la nabe me tomaba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